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39FCB52C"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0A6EA7">
              <w:rPr>
                <w:rFonts w:asciiTheme="minorHAnsi" w:hAnsiTheme="minorHAnsi" w:cstheme="minorHAnsi"/>
                <w:b/>
                <w:color w:val="000000"/>
                <w:lang w:val="en-GB"/>
              </w:rPr>
              <w:t>2</w:t>
            </w:r>
            <w:r w:rsidR="00DF1194">
              <w:rPr>
                <w:rFonts w:asciiTheme="minorHAnsi" w:hAnsiTheme="minorHAnsi" w:cstheme="minorHAnsi"/>
                <w:b/>
                <w:color w:val="000000"/>
                <w:lang w:val="en-GB"/>
              </w:rPr>
              <w:t>6</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FA93933" w14:textId="77777777" w:rsidR="00C34A32" w:rsidRPr="00C34A32" w:rsidRDefault="00C34A32" w:rsidP="00C34A32">
            <w:pPr>
              <w:jc w:val="center"/>
              <w:rPr>
                <w:rFonts w:asciiTheme="minorHAnsi" w:hAnsiTheme="minorHAnsi" w:cstheme="minorHAnsi"/>
                <w:b/>
                <w:caps/>
                <w:color w:val="000000"/>
                <w:sz w:val="50"/>
                <w:szCs w:val="50"/>
                <w:lang w:val="en-GB"/>
              </w:rPr>
            </w:pPr>
            <w:r w:rsidRPr="00C34A32">
              <w:rPr>
                <w:rFonts w:asciiTheme="minorHAnsi" w:hAnsiTheme="minorHAnsi" w:cstheme="minorHAnsi"/>
                <w:b/>
                <w:caps/>
                <w:color w:val="000000"/>
                <w:sz w:val="50"/>
                <w:szCs w:val="50"/>
                <w:lang w:val="en-GB"/>
              </w:rPr>
              <w:t>Tender for the manufacture, supply and installation of a Platform Lift as part of ERDF Project ERDF.05.121 – Wildlife Rehabilitation Centre</w:t>
            </w:r>
          </w:p>
          <w:p w14:paraId="3B07A69A" w14:textId="27F146CD" w:rsidR="001A6544" w:rsidRPr="00217F99" w:rsidRDefault="001A6544" w:rsidP="00C34A32">
            <w:pPr>
              <w:jc w:val="center"/>
              <w:rPr>
                <w:rFonts w:asciiTheme="minorHAnsi" w:hAnsiTheme="minorHAnsi" w:cstheme="minorHAnsi"/>
                <w:b/>
                <w:caps/>
                <w:color w:val="000000"/>
                <w:sz w:val="50"/>
                <w:szCs w:val="50"/>
                <w:lang w:val="en-GB"/>
              </w:rPr>
            </w:pPr>
          </w:p>
        </w:tc>
      </w:tr>
      <w:tr w:rsidR="005E2333"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2E569E0D" w:rsidR="005E2333" w:rsidRPr="005B2D52" w:rsidRDefault="005E2333" w:rsidP="005E233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Sunday </w:t>
            </w:r>
            <w:r w:rsidR="00DF1194">
              <w:rPr>
                <w:rFonts w:asciiTheme="minorHAnsi" w:hAnsiTheme="minorHAnsi" w:cstheme="minorHAnsi"/>
                <w:b/>
                <w:color w:val="000000"/>
                <w:lang w:val="en-GB"/>
              </w:rPr>
              <w:t>29</w:t>
            </w:r>
            <w:r w:rsidR="00DF1194" w:rsidRPr="00DF1194">
              <w:rPr>
                <w:rFonts w:asciiTheme="minorHAnsi" w:hAnsiTheme="minorHAnsi" w:cstheme="minorHAnsi"/>
                <w:b/>
                <w:color w:val="000000"/>
                <w:vertAlign w:val="superscript"/>
                <w:lang w:val="en-GB"/>
              </w:rPr>
              <w:t>th</w:t>
            </w:r>
            <w:r w:rsidR="00DF1194">
              <w:rPr>
                <w:rFonts w:asciiTheme="minorHAnsi" w:hAnsiTheme="minorHAnsi" w:cstheme="minorHAnsi"/>
                <w:b/>
                <w:color w:val="000000"/>
                <w:lang w:val="en-GB"/>
              </w:rPr>
              <w:t xml:space="preserve"> November</w:t>
            </w:r>
            <w:r w:rsidR="000A6EA7">
              <w:rPr>
                <w:rFonts w:asciiTheme="minorHAnsi" w:hAnsiTheme="minorHAnsi" w:cstheme="minorHAnsi"/>
                <w:b/>
                <w:color w:val="000000"/>
                <w:lang w:val="en-GB"/>
              </w:rPr>
              <w:t xml:space="preserve"> </w:t>
            </w:r>
            <w:r w:rsidRPr="003B7237">
              <w:rPr>
                <w:rFonts w:asciiTheme="minorHAnsi" w:hAnsiTheme="minorHAnsi" w:cstheme="minorHAnsi"/>
                <w:b/>
                <w:color w:val="000000"/>
                <w:lang w:val="en-GB"/>
              </w:rPr>
              <w:t>2020</w:t>
            </w:r>
            <w:r w:rsidR="00C359FB">
              <w:rPr>
                <w:rFonts w:asciiTheme="minorHAnsi" w:hAnsiTheme="minorHAnsi" w:cstheme="minorHAnsi"/>
                <w:b/>
                <w:color w:val="000000"/>
                <w:lang w:val="en-GB"/>
              </w:rPr>
              <w:t xml:space="preserve"> </w:t>
            </w:r>
          </w:p>
        </w:tc>
        <w:tc>
          <w:tcPr>
            <w:tcW w:w="3178" w:type="dxa"/>
            <w:tcBorders>
              <w:top w:val="dotted" w:sz="4" w:space="0" w:color="auto"/>
              <w:bottom w:val="dotted" w:sz="4" w:space="0" w:color="auto"/>
            </w:tcBorders>
            <w:vAlign w:val="center"/>
          </w:tcPr>
          <w:p w14:paraId="23DC729A" w14:textId="77777777" w:rsidR="005E2333" w:rsidRPr="00217F99" w:rsidRDefault="005E2333" w:rsidP="005E2333">
            <w:pPr>
              <w:rPr>
                <w:rFonts w:asciiTheme="minorHAnsi" w:hAnsiTheme="minorHAnsi" w:cstheme="minorHAnsi"/>
                <w:b/>
                <w:color w:val="000000"/>
                <w:lang w:val="en-GB"/>
              </w:rPr>
            </w:pPr>
          </w:p>
        </w:tc>
      </w:tr>
      <w:tr w:rsidR="005E2333"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46C25A7C" w:rsidR="005E2333" w:rsidRPr="005B2D52" w:rsidRDefault="000A6EA7" w:rsidP="005E2333">
            <w:pPr>
              <w:rPr>
                <w:rFonts w:asciiTheme="minorHAnsi" w:hAnsiTheme="minorHAnsi" w:cstheme="minorHAnsi"/>
                <w:b/>
                <w:color w:val="000000"/>
                <w:highlight w:val="yellow"/>
                <w:lang w:val="en-GB"/>
              </w:rPr>
            </w:pPr>
            <w:r>
              <w:rPr>
                <w:rFonts w:asciiTheme="minorHAnsi" w:hAnsiTheme="minorHAnsi" w:cstheme="minorHAnsi"/>
                <w:b/>
                <w:color w:val="000000"/>
                <w:lang w:val="en-GB"/>
              </w:rPr>
              <w:t>Monday</w:t>
            </w:r>
            <w:r w:rsidR="005E2333" w:rsidRPr="003B7237">
              <w:rPr>
                <w:rFonts w:asciiTheme="minorHAnsi" w:hAnsiTheme="minorHAnsi" w:cstheme="minorHAnsi"/>
                <w:b/>
                <w:color w:val="000000"/>
                <w:lang w:val="en-GB"/>
              </w:rPr>
              <w:t xml:space="preserve"> </w:t>
            </w:r>
            <w:r w:rsidR="00DF1194">
              <w:rPr>
                <w:rFonts w:asciiTheme="minorHAnsi" w:hAnsiTheme="minorHAnsi" w:cstheme="minorHAnsi"/>
                <w:b/>
                <w:color w:val="000000"/>
                <w:lang w:val="en-GB"/>
              </w:rPr>
              <w:t>21</w:t>
            </w:r>
            <w:r w:rsidR="00DF1194" w:rsidRPr="00DF1194">
              <w:rPr>
                <w:rFonts w:asciiTheme="minorHAnsi" w:hAnsiTheme="minorHAnsi" w:cstheme="minorHAnsi"/>
                <w:b/>
                <w:color w:val="000000"/>
                <w:vertAlign w:val="superscript"/>
                <w:lang w:val="en-GB"/>
              </w:rPr>
              <w:t>st</w:t>
            </w:r>
            <w:r w:rsidR="00DF1194">
              <w:rPr>
                <w:rFonts w:asciiTheme="minorHAnsi" w:hAnsiTheme="minorHAnsi" w:cstheme="minorHAnsi"/>
                <w:b/>
                <w:color w:val="000000"/>
                <w:lang w:val="en-GB"/>
              </w:rPr>
              <w:t xml:space="preserve"> December 2020</w:t>
            </w:r>
          </w:p>
        </w:tc>
        <w:tc>
          <w:tcPr>
            <w:tcW w:w="3178" w:type="dxa"/>
            <w:tcBorders>
              <w:top w:val="dotted" w:sz="4" w:space="0" w:color="auto"/>
              <w:bottom w:val="dotted" w:sz="4" w:space="0" w:color="auto"/>
            </w:tcBorders>
            <w:shd w:val="clear" w:color="auto" w:fill="auto"/>
            <w:vAlign w:val="center"/>
          </w:tcPr>
          <w:p w14:paraId="10B2FB49"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5E2333"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5E2333" w:rsidRPr="00217F99" w:rsidDel="00C02C4C"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0BF4CC2D" w:rsidR="005E2333" w:rsidRPr="005B2D52" w:rsidRDefault="00DF1194" w:rsidP="005E2333">
            <w:pPr>
              <w:rPr>
                <w:rFonts w:asciiTheme="minorHAnsi" w:hAnsiTheme="minorHAnsi" w:cstheme="minorHAnsi"/>
                <w:b/>
                <w:color w:val="000000"/>
                <w:highlight w:val="yellow"/>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21</w:t>
            </w:r>
            <w:r w:rsidRPr="00DF1194">
              <w:rPr>
                <w:rFonts w:asciiTheme="minorHAnsi" w:hAnsiTheme="minorHAnsi" w:cstheme="minorHAnsi"/>
                <w:b/>
                <w:color w:val="000000"/>
                <w:vertAlign w:val="superscript"/>
                <w:lang w:val="en-GB"/>
              </w:rPr>
              <w:t>st</w:t>
            </w:r>
            <w:r>
              <w:rPr>
                <w:rFonts w:asciiTheme="minorHAnsi" w:hAnsiTheme="minorHAnsi" w:cstheme="minorHAnsi"/>
                <w:b/>
                <w:color w:val="000000"/>
                <w:lang w:val="en-GB"/>
              </w:rPr>
              <w:t xml:space="preserve"> December 2020</w:t>
            </w:r>
          </w:p>
        </w:tc>
        <w:tc>
          <w:tcPr>
            <w:tcW w:w="3178" w:type="dxa"/>
            <w:tcBorders>
              <w:top w:val="dotted" w:sz="4" w:space="0" w:color="auto"/>
              <w:bottom w:val="dotted" w:sz="4" w:space="0" w:color="auto"/>
            </w:tcBorders>
            <w:shd w:val="clear" w:color="auto" w:fill="auto"/>
            <w:vAlign w:val="center"/>
          </w:tcPr>
          <w:p w14:paraId="1E5304D0" w14:textId="09B9883F" w:rsidR="005E2333" w:rsidRPr="00217F99" w:rsidRDefault="005E2333" w:rsidP="005E2333">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7324895"/>
      <w:r w:rsidRPr="00217F99">
        <w:rPr>
          <w:rFonts w:asciiTheme="minorHAnsi" w:hAnsiTheme="minorHAnsi" w:cstheme="minorHAnsi"/>
          <w:lang w:val="en-GB"/>
        </w:rPr>
        <w:lastRenderedPageBreak/>
        <w:t>Table of Contents</w:t>
      </w:r>
      <w:bookmarkEnd w:id="0"/>
    </w:p>
    <w:p w14:paraId="487A254E" w14:textId="376BEE95" w:rsidR="00D3302C"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7324895" w:history="1">
        <w:r w:rsidR="00D3302C" w:rsidRPr="001F0354">
          <w:rPr>
            <w:rStyle w:val="Hyperlink"/>
            <w:rFonts w:cstheme="minorHAnsi"/>
          </w:rPr>
          <w:t>Table of Contents</w:t>
        </w:r>
        <w:r w:rsidR="00D3302C">
          <w:rPr>
            <w:webHidden/>
          </w:rPr>
          <w:tab/>
        </w:r>
        <w:r w:rsidR="00D3302C">
          <w:rPr>
            <w:webHidden/>
          </w:rPr>
          <w:fldChar w:fldCharType="begin"/>
        </w:r>
        <w:r w:rsidR="00D3302C">
          <w:rPr>
            <w:webHidden/>
          </w:rPr>
          <w:instrText xml:space="preserve"> PAGEREF _Toc57324895 \h </w:instrText>
        </w:r>
        <w:r w:rsidR="00D3302C">
          <w:rPr>
            <w:webHidden/>
          </w:rPr>
        </w:r>
        <w:r w:rsidR="00D3302C">
          <w:rPr>
            <w:webHidden/>
          </w:rPr>
          <w:fldChar w:fldCharType="separate"/>
        </w:r>
        <w:r w:rsidR="0017220F">
          <w:rPr>
            <w:webHidden/>
          </w:rPr>
          <w:t>2</w:t>
        </w:r>
        <w:r w:rsidR="00D3302C">
          <w:rPr>
            <w:webHidden/>
          </w:rPr>
          <w:fldChar w:fldCharType="end"/>
        </w:r>
      </w:hyperlink>
    </w:p>
    <w:p w14:paraId="10F5EF57" w14:textId="747CEE5E" w:rsidR="00D3302C" w:rsidRDefault="00814C02">
      <w:pPr>
        <w:pStyle w:val="TOC1"/>
        <w:rPr>
          <w:rFonts w:asciiTheme="minorHAnsi" w:eastAsiaTheme="minorEastAsia" w:hAnsiTheme="minorHAnsi" w:cstheme="minorBidi"/>
          <w:b w:val="0"/>
          <w:sz w:val="22"/>
          <w:szCs w:val="22"/>
          <w:lang w:eastAsia="en-GB"/>
        </w:rPr>
      </w:pPr>
      <w:hyperlink w:anchor="_Toc57324896" w:history="1">
        <w:r w:rsidR="00D3302C" w:rsidRPr="001F0354">
          <w:rPr>
            <w:rStyle w:val="Hyperlink"/>
            <w:rFonts w:cstheme="minorHAnsi"/>
          </w:rPr>
          <w:t>SECTION 1 – INSTRUCTIONS TO TENDERERS</w:t>
        </w:r>
        <w:r w:rsidR="00D3302C">
          <w:rPr>
            <w:webHidden/>
          </w:rPr>
          <w:tab/>
        </w:r>
        <w:r w:rsidR="00D3302C">
          <w:rPr>
            <w:webHidden/>
          </w:rPr>
          <w:fldChar w:fldCharType="begin"/>
        </w:r>
        <w:r w:rsidR="00D3302C">
          <w:rPr>
            <w:webHidden/>
          </w:rPr>
          <w:instrText xml:space="preserve"> PAGEREF _Toc57324896 \h </w:instrText>
        </w:r>
        <w:r w:rsidR="00D3302C">
          <w:rPr>
            <w:webHidden/>
          </w:rPr>
        </w:r>
        <w:r w:rsidR="00D3302C">
          <w:rPr>
            <w:webHidden/>
          </w:rPr>
          <w:fldChar w:fldCharType="separate"/>
        </w:r>
        <w:r w:rsidR="0017220F">
          <w:rPr>
            <w:webHidden/>
          </w:rPr>
          <w:t>4</w:t>
        </w:r>
        <w:r w:rsidR="00D3302C">
          <w:rPr>
            <w:webHidden/>
          </w:rPr>
          <w:fldChar w:fldCharType="end"/>
        </w:r>
      </w:hyperlink>
    </w:p>
    <w:p w14:paraId="45EB9EEB" w14:textId="3930D66A" w:rsidR="00D3302C" w:rsidRDefault="00814C02">
      <w:pPr>
        <w:pStyle w:val="TOC1"/>
        <w:rPr>
          <w:rFonts w:asciiTheme="minorHAnsi" w:eastAsiaTheme="minorEastAsia" w:hAnsiTheme="minorHAnsi" w:cstheme="minorBidi"/>
          <w:b w:val="0"/>
          <w:sz w:val="22"/>
          <w:szCs w:val="22"/>
          <w:lang w:eastAsia="en-GB"/>
        </w:rPr>
      </w:pPr>
      <w:hyperlink w:anchor="_Toc57324897" w:history="1">
        <w:r w:rsidR="00D3302C" w:rsidRPr="001F0354">
          <w:rPr>
            <w:rStyle w:val="Hyperlink"/>
            <w:rFonts w:cstheme="minorHAnsi"/>
          </w:rPr>
          <w:t>1. General Instructions</w:t>
        </w:r>
        <w:r w:rsidR="00D3302C">
          <w:rPr>
            <w:webHidden/>
          </w:rPr>
          <w:tab/>
        </w:r>
        <w:r w:rsidR="00D3302C">
          <w:rPr>
            <w:webHidden/>
          </w:rPr>
          <w:fldChar w:fldCharType="begin"/>
        </w:r>
        <w:r w:rsidR="00D3302C">
          <w:rPr>
            <w:webHidden/>
          </w:rPr>
          <w:instrText xml:space="preserve"> PAGEREF _Toc57324897 \h </w:instrText>
        </w:r>
        <w:r w:rsidR="00D3302C">
          <w:rPr>
            <w:webHidden/>
          </w:rPr>
        </w:r>
        <w:r w:rsidR="00D3302C">
          <w:rPr>
            <w:webHidden/>
          </w:rPr>
          <w:fldChar w:fldCharType="separate"/>
        </w:r>
        <w:r w:rsidR="0017220F">
          <w:rPr>
            <w:webHidden/>
          </w:rPr>
          <w:t>4</w:t>
        </w:r>
        <w:r w:rsidR="00D3302C">
          <w:rPr>
            <w:webHidden/>
          </w:rPr>
          <w:fldChar w:fldCharType="end"/>
        </w:r>
      </w:hyperlink>
    </w:p>
    <w:p w14:paraId="7B3C6DB1" w14:textId="56080E2D" w:rsidR="00D3302C" w:rsidRDefault="00814C02">
      <w:pPr>
        <w:pStyle w:val="TOC2"/>
        <w:rPr>
          <w:rFonts w:asciiTheme="minorHAnsi" w:eastAsiaTheme="minorEastAsia" w:hAnsiTheme="minorHAnsi" w:cstheme="minorBidi"/>
          <w:sz w:val="22"/>
          <w:szCs w:val="22"/>
          <w:lang w:eastAsia="en-GB"/>
        </w:rPr>
      </w:pPr>
      <w:hyperlink w:anchor="_Toc57324898" w:history="1">
        <w:r w:rsidR="00D3302C" w:rsidRPr="001F0354">
          <w:rPr>
            <w:rStyle w:val="Hyperlink"/>
          </w:rPr>
          <w:t>2. Timetable</w:t>
        </w:r>
        <w:r w:rsidR="00D3302C">
          <w:rPr>
            <w:webHidden/>
          </w:rPr>
          <w:tab/>
        </w:r>
        <w:r w:rsidR="00D3302C">
          <w:rPr>
            <w:webHidden/>
          </w:rPr>
          <w:fldChar w:fldCharType="begin"/>
        </w:r>
        <w:r w:rsidR="00D3302C">
          <w:rPr>
            <w:webHidden/>
          </w:rPr>
          <w:instrText xml:space="preserve"> PAGEREF _Toc57324898 \h </w:instrText>
        </w:r>
        <w:r w:rsidR="00D3302C">
          <w:rPr>
            <w:webHidden/>
          </w:rPr>
        </w:r>
        <w:r w:rsidR="00D3302C">
          <w:rPr>
            <w:webHidden/>
          </w:rPr>
          <w:fldChar w:fldCharType="separate"/>
        </w:r>
        <w:r w:rsidR="0017220F">
          <w:rPr>
            <w:webHidden/>
          </w:rPr>
          <w:t>5</w:t>
        </w:r>
        <w:r w:rsidR="00D3302C">
          <w:rPr>
            <w:webHidden/>
          </w:rPr>
          <w:fldChar w:fldCharType="end"/>
        </w:r>
      </w:hyperlink>
    </w:p>
    <w:p w14:paraId="584914B6" w14:textId="4EB547B5" w:rsidR="00D3302C" w:rsidRDefault="00814C02">
      <w:pPr>
        <w:pStyle w:val="TOC2"/>
        <w:rPr>
          <w:rFonts w:asciiTheme="minorHAnsi" w:eastAsiaTheme="minorEastAsia" w:hAnsiTheme="minorHAnsi" w:cstheme="minorBidi"/>
          <w:sz w:val="22"/>
          <w:szCs w:val="22"/>
          <w:lang w:eastAsia="en-GB"/>
        </w:rPr>
      </w:pPr>
      <w:hyperlink w:anchor="_Toc57324899" w:history="1">
        <w:r w:rsidR="00D3302C" w:rsidRPr="001F0354">
          <w:rPr>
            <w:rStyle w:val="Hyperlink"/>
          </w:rPr>
          <w:t>3. Lots</w:t>
        </w:r>
        <w:r w:rsidR="00D3302C">
          <w:rPr>
            <w:webHidden/>
          </w:rPr>
          <w:tab/>
        </w:r>
        <w:r w:rsidR="00D3302C">
          <w:rPr>
            <w:webHidden/>
          </w:rPr>
          <w:fldChar w:fldCharType="begin"/>
        </w:r>
        <w:r w:rsidR="00D3302C">
          <w:rPr>
            <w:webHidden/>
          </w:rPr>
          <w:instrText xml:space="preserve"> PAGEREF _Toc57324899 \h </w:instrText>
        </w:r>
        <w:r w:rsidR="00D3302C">
          <w:rPr>
            <w:webHidden/>
          </w:rPr>
        </w:r>
        <w:r w:rsidR="00D3302C">
          <w:rPr>
            <w:webHidden/>
          </w:rPr>
          <w:fldChar w:fldCharType="separate"/>
        </w:r>
        <w:r w:rsidR="0017220F">
          <w:rPr>
            <w:webHidden/>
          </w:rPr>
          <w:t>5</w:t>
        </w:r>
        <w:r w:rsidR="00D3302C">
          <w:rPr>
            <w:webHidden/>
          </w:rPr>
          <w:fldChar w:fldCharType="end"/>
        </w:r>
      </w:hyperlink>
    </w:p>
    <w:p w14:paraId="06AC7C3D" w14:textId="0219D000" w:rsidR="00D3302C" w:rsidRDefault="00814C02">
      <w:pPr>
        <w:pStyle w:val="TOC2"/>
        <w:rPr>
          <w:rFonts w:asciiTheme="minorHAnsi" w:eastAsiaTheme="minorEastAsia" w:hAnsiTheme="minorHAnsi" w:cstheme="minorBidi"/>
          <w:sz w:val="22"/>
          <w:szCs w:val="22"/>
          <w:lang w:eastAsia="en-GB"/>
        </w:rPr>
      </w:pPr>
      <w:hyperlink w:anchor="_Toc57324900" w:history="1">
        <w:r w:rsidR="00D3302C" w:rsidRPr="001F0354">
          <w:rPr>
            <w:rStyle w:val="Hyperlink"/>
          </w:rPr>
          <w:t>5. Financing</w:t>
        </w:r>
        <w:r w:rsidR="00D3302C">
          <w:rPr>
            <w:webHidden/>
          </w:rPr>
          <w:tab/>
        </w:r>
        <w:r w:rsidR="00D3302C">
          <w:rPr>
            <w:webHidden/>
          </w:rPr>
          <w:fldChar w:fldCharType="begin"/>
        </w:r>
        <w:r w:rsidR="00D3302C">
          <w:rPr>
            <w:webHidden/>
          </w:rPr>
          <w:instrText xml:space="preserve"> PAGEREF _Toc57324900 \h </w:instrText>
        </w:r>
        <w:r w:rsidR="00D3302C">
          <w:rPr>
            <w:webHidden/>
          </w:rPr>
        </w:r>
        <w:r w:rsidR="00D3302C">
          <w:rPr>
            <w:webHidden/>
          </w:rPr>
          <w:fldChar w:fldCharType="separate"/>
        </w:r>
        <w:r w:rsidR="0017220F">
          <w:rPr>
            <w:webHidden/>
          </w:rPr>
          <w:t>5</w:t>
        </w:r>
        <w:r w:rsidR="00D3302C">
          <w:rPr>
            <w:webHidden/>
          </w:rPr>
          <w:fldChar w:fldCharType="end"/>
        </w:r>
      </w:hyperlink>
    </w:p>
    <w:p w14:paraId="2226D5C7" w14:textId="33A44DB5" w:rsidR="00D3302C" w:rsidRDefault="00814C02">
      <w:pPr>
        <w:pStyle w:val="TOC2"/>
        <w:rPr>
          <w:rFonts w:asciiTheme="minorHAnsi" w:eastAsiaTheme="minorEastAsia" w:hAnsiTheme="minorHAnsi" w:cstheme="minorBidi"/>
          <w:sz w:val="22"/>
          <w:szCs w:val="22"/>
          <w:lang w:eastAsia="en-GB"/>
        </w:rPr>
      </w:pPr>
      <w:hyperlink w:anchor="_Toc57324901" w:history="1">
        <w:r w:rsidR="00D3302C" w:rsidRPr="001F0354">
          <w:rPr>
            <w:rStyle w:val="Hyperlink"/>
          </w:rPr>
          <w:t>6. Clarification Meeting/Site Visit/Workshop</w:t>
        </w:r>
        <w:r w:rsidR="00D3302C">
          <w:rPr>
            <w:webHidden/>
          </w:rPr>
          <w:tab/>
        </w:r>
        <w:r w:rsidR="00D3302C">
          <w:rPr>
            <w:webHidden/>
          </w:rPr>
          <w:fldChar w:fldCharType="begin"/>
        </w:r>
        <w:r w:rsidR="00D3302C">
          <w:rPr>
            <w:webHidden/>
          </w:rPr>
          <w:instrText xml:space="preserve"> PAGEREF _Toc57324901 \h </w:instrText>
        </w:r>
        <w:r w:rsidR="00D3302C">
          <w:rPr>
            <w:webHidden/>
          </w:rPr>
        </w:r>
        <w:r w:rsidR="00D3302C">
          <w:rPr>
            <w:webHidden/>
          </w:rPr>
          <w:fldChar w:fldCharType="separate"/>
        </w:r>
        <w:r w:rsidR="0017220F">
          <w:rPr>
            <w:webHidden/>
          </w:rPr>
          <w:t>5</w:t>
        </w:r>
        <w:r w:rsidR="00D3302C">
          <w:rPr>
            <w:webHidden/>
          </w:rPr>
          <w:fldChar w:fldCharType="end"/>
        </w:r>
      </w:hyperlink>
    </w:p>
    <w:p w14:paraId="46E3EDD0" w14:textId="3039C844" w:rsidR="00D3302C" w:rsidRDefault="00814C02">
      <w:pPr>
        <w:pStyle w:val="TOC2"/>
        <w:rPr>
          <w:rFonts w:asciiTheme="minorHAnsi" w:eastAsiaTheme="minorEastAsia" w:hAnsiTheme="minorHAnsi" w:cstheme="minorBidi"/>
          <w:sz w:val="22"/>
          <w:szCs w:val="22"/>
          <w:lang w:eastAsia="en-GB"/>
        </w:rPr>
      </w:pPr>
      <w:hyperlink w:anchor="_Toc57324902" w:history="1">
        <w:r w:rsidR="00D3302C" w:rsidRPr="001F0354">
          <w:rPr>
            <w:rStyle w:val="Hyperlink"/>
          </w:rPr>
          <w:t>7. Selection and Award Requirements</w:t>
        </w:r>
        <w:r w:rsidR="00D3302C">
          <w:rPr>
            <w:webHidden/>
          </w:rPr>
          <w:tab/>
        </w:r>
        <w:r w:rsidR="00D3302C">
          <w:rPr>
            <w:webHidden/>
          </w:rPr>
          <w:fldChar w:fldCharType="begin"/>
        </w:r>
        <w:r w:rsidR="00D3302C">
          <w:rPr>
            <w:webHidden/>
          </w:rPr>
          <w:instrText xml:space="preserve"> PAGEREF _Toc57324902 \h </w:instrText>
        </w:r>
        <w:r w:rsidR="00D3302C">
          <w:rPr>
            <w:webHidden/>
          </w:rPr>
        </w:r>
        <w:r w:rsidR="00D3302C">
          <w:rPr>
            <w:webHidden/>
          </w:rPr>
          <w:fldChar w:fldCharType="separate"/>
        </w:r>
        <w:r w:rsidR="0017220F">
          <w:rPr>
            <w:webHidden/>
          </w:rPr>
          <w:t>5</w:t>
        </w:r>
        <w:r w:rsidR="00D3302C">
          <w:rPr>
            <w:webHidden/>
          </w:rPr>
          <w:fldChar w:fldCharType="end"/>
        </w:r>
      </w:hyperlink>
    </w:p>
    <w:p w14:paraId="31271915" w14:textId="1C332DF9" w:rsidR="00D3302C" w:rsidRDefault="00814C02">
      <w:pPr>
        <w:pStyle w:val="TOC2"/>
        <w:rPr>
          <w:rFonts w:asciiTheme="minorHAnsi" w:eastAsiaTheme="minorEastAsia" w:hAnsiTheme="minorHAnsi" w:cstheme="minorBidi"/>
          <w:sz w:val="22"/>
          <w:szCs w:val="22"/>
          <w:lang w:eastAsia="en-GB"/>
        </w:rPr>
      </w:pPr>
      <w:hyperlink w:anchor="_Toc57324903" w:history="1">
        <w:r w:rsidR="00D3302C" w:rsidRPr="001F0354">
          <w:rPr>
            <w:rStyle w:val="Hyperlink"/>
          </w:rPr>
          <w:t>9. Criteria for Award</w:t>
        </w:r>
        <w:r w:rsidR="00D3302C">
          <w:rPr>
            <w:webHidden/>
          </w:rPr>
          <w:tab/>
        </w:r>
        <w:r w:rsidR="00D3302C">
          <w:rPr>
            <w:webHidden/>
          </w:rPr>
          <w:fldChar w:fldCharType="begin"/>
        </w:r>
        <w:r w:rsidR="00D3302C">
          <w:rPr>
            <w:webHidden/>
          </w:rPr>
          <w:instrText xml:space="preserve"> PAGEREF _Toc57324903 \h </w:instrText>
        </w:r>
        <w:r w:rsidR="00D3302C">
          <w:rPr>
            <w:webHidden/>
          </w:rPr>
        </w:r>
        <w:r w:rsidR="00D3302C">
          <w:rPr>
            <w:webHidden/>
          </w:rPr>
          <w:fldChar w:fldCharType="separate"/>
        </w:r>
        <w:r w:rsidR="0017220F">
          <w:rPr>
            <w:webHidden/>
          </w:rPr>
          <w:t>7</w:t>
        </w:r>
        <w:r w:rsidR="00D3302C">
          <w:rPr>
            <w:webHidden/>
          </w:rPr>
          <w:fldChar w:fldCharType="end"/>
        </w:r>
      </w:hyperlink>
    </w:p>
    <w:p w14:paraId="43FA1046" w14:textId="6923A3C3" w:rsidR="00D3302C" w:rsidRDefault="00814C02">
      <w:pPr>
        <w:pStyle w:val="TOC1"/>
        <w:rPr>
          <w:rFonts w:asciiTheme="minorHAnsi" w:eastAsiaTheme="minorEastAsia" w:hAnsiTheme="minorHAnsi" w:cstheme="minorBidi"/>
          <w:b w:val="0"/>
          <w:sz w:val="22"/>
          <w:szCs w:val="22"/>
          <w:lang w:eastAsia="en-GB"/>
        </w:rPr>
      </w:pPr>
      <w:hyperlink w:anchor="_Toc57324904" w:history="1">
        <w:r w:rsidR="00D3302C" w:rsidRPr="001F0354">
          <w:rPr>
            <w:rStyle w:val="Hyperlink"/>
            <w:rFonts w:cstheme="minorHAnsi"/>
          </w:rPr>
          <w:t>SECTION 2 – EXTRACTS FROM THE PUBLIC PROCUREMENT REGULATIONS</w:t>
        </w:r>
        <w:r w:rsidR="00D3302C">
          <w:rPr>
            <w:webHidden/>
          </w:rPr>
          <w:tab/>
        </w:r>
        <w:r w:rsidR="00D3302C">
          <w:rPr>
            <w:webHidden/>
          </w:rPr>
          <w:fldChar w:fldCharType="begin"/>
        </w:r>
        <w:r w:rsidR="00D3302C">
          <w:rPr>
            <w:webHidden/>
          </w:rPr>
          <w:instrText xml:space="preserve"> PAGEREF _Toc57324904 \h </w:instrText>
        </w:r>
        <w:r w:rsidR="00D3302C">
          <w:rPr>
            <w:webHidden/>
          </w:rPr>
        </w:r>
        <w:r w:rsidR="00D3302C">
          <w:rPr>
            <w:webHidden/>
          </w:rPr>
          <w:fldChar w:fldCharType="separate"/>
        </w:r>
        <w:r w:rsidR="0017220F">
          <w:rPr>
            <w:webHidden/>
          </w:rPr>
          <w:t>8</w:t>
        </w:r>
        <w:r w:rsidR="00D3302C">
          <w:rPr>
            <w:webHidden/>
          </w:rPr>
          <w:fldChar w:fldCharType="end"/>
        </w:r>
      </w:hyperlink>
    </w:p>
    <w:p w14:paraId="6B4F1881" w14:textId="31DAA4F8" w:rsidR="00D3302C" w:rsidRDefault="00814C02">
      <w:pPr>
        <w:pStyle w:val="TOC1"/>
        <w:rPr>
          <w:rFonts w:asciiTheme="minorHAnsi" w:eastAsiaTheme="minorEastAsia" w:hAnsiTheme="minorHAnsi" w:cstheme="minorBidi"/>
          <w:b w:val="0"/>
          <w:sz w:val="22"/>
          <w:szCs w:val="22"/>
          <w:lang w:eastAsia="en-GB"/>
        </w:rPr>
      </w:pPr>
      <w:hyperlink w:anchor="_Toc57324905" w:history="1">
        <w:r w:rsidR="00D3302C" w:rsidRPr="001F0354">
          <w:rPr>
            <w:rStyle w:val="Hyperlink"/>
            <w:rFonts w:cstheme="minorHAnsi"/>
          </w:rPr>
          <w:t>SECTION 3 – SPECIAL CONDITIONS</w:t>
        </w:r>
        <w:r w:rsidR="00D3302C">
          <w:rPr>
            <w:webHidden/>
          </w:rPr>
          <w:tab/>
        </w:r>
        <w:r w:rsidR="00D3302C">
          <w:rPr>
            <w:webHidden/>
          </w:rPr>
          <w:fldChar w:fldCharType="begin"/>
        </w:r>
        <w:r w:rsidR="00D3302C">
          <w:rPr>
            <w:webHidden/>
          </w:rPr>
          <w:instrText xml:space="preserve"> PAGEREF _Toc57324905 \h </w:instrText>
        </w:r>
        <w:r w:rsidR="00D3302C">
          <w:rPr>
            <w:webHidden/>
          </w:rPr>
        </w:r>
        <w:r w:rsidR="00D3302C">
          <w:rPr>
            <w:webHidden/>
          </w:rPr>
          <w:fldChar w:fldCharType="separate"/>
        </w:r>
        <w:r w:rsidR="0017220F">
          <w:rPr>
            <w:webHidden/>
          </w:rPr>
          <w:t>10</w:t>
        </w:r>
        <w:r w:rsidR="00D3302C">
          <w:rPr>
            <w:webHidden/>
          </w:rPr>
          <w:fldChar w:fldCharType="end"/>
        </w:r>
      </w:hyperlink>
    </w:p>
    <w:p w14:paraId="546C0D37" w14:textId="540283B4" w:rsidR="00D3302C" w:rsidRDefault="00814C02">
      <w:pPr>
        <w:pStyle w:val="TOC2"/>
        <w:rPr>
          <w:rFonts w:asciiTheme="minorHAnsi" w:eastAsiaTheme="minorEastAsia" w:hAnsiTheme="minorHAnsi" w:cstheme="minorBidi"/>
          <w:sz w:val="22"/>
          <w:szCs w:val="22"/>
          <w:lang w:eastAsia="en-GB"/>
        </w:rPr>
      </w:pPr>
      <w:hyperlink w:anchor="_Toc57324906" w:history="1">
        <w:r w:rsidR="00D3302C" w:rsidRPr="001F0354">
          <w:rPr>
            <w:rStyle w:val="Hyperlink"/>
          </w:rPr>
          <w:t>Article 2: Law Applicable</w:t>
        </w:r>
        <w:r w:rsidR="00D3302C">
          <w:rPr>
            <w:webHidden/>
          </w:rPr>
          <w:tab/>
        </w:r>
        <w:r w:rsidR="00D3302C">
          <w:rPr>
            <w:webHidden/>
          </w:rPr>
          <w:fldChar w:fldCharType="begin"/>
        </w:r>
        <w:r w:rsidR="00D3302C">
          <w:rPr>
            <w:webHidden/>
          </w:rPr>
          <w:instrText xml:space="preserve"> PAGEREF _Toc57324906 \h </w:instrText>
        </w:r>
        <w:r w:rsidR="00D3302C">
          <w:rPr>
            <w:webHidden/>
          </w:rPr>
        </w:r>
        <w:r w:rsidR="00D3302C">
          <w:rPr>
            <w:webHidden/>
          </w:rPr>
          <w:fldChar w:fldCharType="separate"/>
        </w:r>
        <w:r w:rsidR="0017220F">
          <w:rPr>
            <w:webHidden/>
          </w:rPr>
          <w:t>10</w:t>
        </w:r>
        <w:r w:rsidR="00D3302C">
          <w:rPr>
            <w:webHidden/>
          </w:rPr>
          <w:fldChar w:fldCharType="end"/>
        </w:r>
      </w:hyperlink>
    </w:p>
    <w:p w14:paraId="5043D6AA" w14:textId="7063E188" w:rsidR="00D3302C" w:rsidRDefault="00814C02">
      <w:pPr>
        <w:pStyle w:val="TOC2"/>
        <w:rPr>
          <w:rFonts w:asciiTheme="minorHAnsi" w:eastAsiaTheme="minorEastAsia" w:hAnsiTheme="minorHAnsi" w:cstheme="minorBidi"/>
          <w:sz w:val="22"/>
          <w:szCs w:val="22"/>
          <w:lang w:eastAsia="en-GB"/>
        </w:rPr>
      </w:pPr>
      <w:hyperlink w:anchor="_Toc57324907" w:history="1">
        <w:r w:rsidR="00D3302C" w:rsidRPr="001F0354">
          <w:rPr>
            <w:rStyle w:val="Hyperlink"/>
          </w:rPr>
          <w:t>Article 4: Communications</w:t>
        </w:r>
        <w:r w:rsidR="00D3302C">
          <w:rPr>
            <w:webHidden/>
          </w:rPr>
          <w:tab/>
        </w:r>
        <w:r w:rsidR="00D3302C">
          <w:rPr>
            <w:webHidden/>
          </w:rPr>
          <w:fldChar w:fldCharType="begin"/>
        </w:r>
        <w:r w:rsidR="00D3302C">
          <w:rPr>
            <w:webHidden/>
          </w:rPr>
          <w:instrText xml:space="preserve"> PAGEREF _Toc57324907 \h </w:instrText>
        </w:r>
        <w:r w:rsidR="00D3302C">
          <w:rPr>
            <w:webHidden/>
          </w:rPr>
        </w:r>
        <w:r w:rsidR="00D3302C">
          <w:rPr>
            <w:webHidden/>
          </w:rPr>
          <w:fldChar w:fldCharType="separate"/>
        </w:r>
        <w:r w:rsidR="0017220F">
          <w:rPr>
            <w:webHidden/>
          </w:rPr>
          <w:t>10</w:t>
        </w:r>
        <w:r w:rsidR="00D3302C">
          <w:rPr>
            <w:webHidden/>
          </w:rPr>
          <w:fldChar w:fldCharType="end"/>
        </w:r>
      </w:hyperlink>
    </w:p>
    <w:p w14:paraId="558F0FDF" w14:textId="456C95D5" w:rsidR="00D3302C" w:rsidRDefault="00814C02">
      <w:pPr>
        <w:pStyle w:val="TOC2"/>
        <w:rPr>
          <w:rFonts w:asciiTheme="minorHAnsi" w:eastAsiaTheme="minorEastAsia" w:hAnsiTheme="minorHAnsi" w:cstheme="minorBidi"/>
          <w:sz w:val="22"/>
          <w:szCs w:val="22"/>
          <w:lang w:eastAsia="en-GB"/>
        </w:rPr>
      </w:pPr>
      <w:hyperlink w:anchor="_Toc57324908" w:history="1">
        <w:r w:rsidR="00D3302C" w:rsidRPr="001F0354">
          <w:rPr>
            <w:rStyle w:val="Hyperlink"/>
          </w:rPr>
          <w:t>Article 7: Supply of Documents</w:t>
        </w:r>
        <w:r w:rsidR="00D3302C">
          <w:rPr>
            <w:webHidden/>
          </w:rPr>
          <w:tab/>
        </w:r>
        <w:r w:rsidR="00D3302C">
          <w:rPr>
            <w:webHidden/>
          </w:rPr>
          <w:fldChar w:fldCharType="begin"/>
        </w:r>
        <w:r w:rsidR="00D3302C">
          <w:rPr>
            <w:webHidden/>
          </w:rPr>
          <w:instrText xml:space="preserve"> PAGEREF _Toc57324908 \h </w:instrText>
        </w:r>
        <w:r w:rsidR="00D3302C">
          <w:rPr>
            <w:webHidden/>
          </w:rPr>
        </w:r>
        <w:r w:rsidR="00D3302C">
          <w:rPr>
            <w:webHidden/>
          </w:rPr>
          <w:fldChar w:fldCharType="separate"/>
        </w:r>
        <w:r w:rsidR="0017220F">
          <w:rPr>
            <w:webHidden/>
          </w:rPr>
          <w:t>10</w:t>
        </w:r>
        <w:r w:rsidR="00D3302C">
          <w:rPr>
            <w:webHidden/>
          </w:rPr>
          <w:fldChar w:fldCharType="end"/>
        </w:r>
      </w:hyperlink>
    </w:p>
    <w:p w14:paraId="6C60CF3A" w14:textId="76F86297" w:rsidR="00D3302C" w:rsidRDefault="00814C02">
      <w:pPr>
        <w:pStyle w:val="TOC2"/>
        <w:rPr>
          <w:rFonts w:asciiTheme="minorHAnsi" w:eastAsiaTheme="minorEastAsia" w:hAnsiTheme="minorHAnsi" w:cstheme="minorBidi"/>
          <w:sz w:val="22"/>
          <w:szCs w:val="22"/>
          <w:lang w:eastAsia="en-GB"/>
        </w:rPr>
      </w:pPr>
      <w:hyperlink w:anchor="_Toc57324909" w:history="1">
        <w:r w:rsidR="00D3302C" w:rsidRPr="001F0354">
          <w:rPr>
            <w:rStyle w:val="Hyperlink"/>
          </w:rPr>
          <w:t>Article 8: Assistance with Local Regulations</w:t>
        </w:r>
        <w:r w:rsidR="00D3302C">
          <w:rPr>
            <w:webHidden/>
          </w:rPr>
          <w:tab/>
        </w:r>
        <w:r w:rsidR="00D3302C">
          <w:rPr>
            <w:webHidden/>
          </w:rPr>
          <w:fldChar w:fldCharType="begin"/>
        </w:r>
        <w:r w:rsidR="00D3302C">
          <w:rPr>
            <w:webHidden/>
          </w:rPr>
          <w:instrText xml:space="preserve"> PAGEREF _Toc57324909 \h </w:instrText>
        </w:r>
        <w:r w:rsidR="00D3302C">
          <w:rPr>
            <w:webHidden/>
          </w:rPr>
        </w:r>
        <w:r w:rsidR="00D3302C">
          <w:rPr>
            <w:webHidden/>
          </w:rPr>
          <w:fldChar w:fldCharType="separate"/>
        </w:r>
        <w:r w:rsidR="0017220F">
          <w:rPr>
            <w:webHidden/>
          </w:rPr>
          <w:t>11</w:t>
        </w:r>
        <w:r w:rsidR="00D3302C">
          <w:rPr>
            <w:webHidden/>
          </w:rPr>
          <w:fldChar w:fldCharType="end"/>
        </w:r>
      </w:hyperlink>
    </w:p>
    <w:p w14:paraId="58FACF84" w14:textId="272BCCDF" w:rsidR="00D3302C" w:rsidRDefault="00814C02">
      <w:pPr>
        <w:pStyle w:val="TOC2"/>
        <w:rPr>
          <w:rFonts w:asciiTheme="minorHAnsi" w:eastAsiaTheme="minorEastAsia" w:hAnsiTheme="minorHAnsi" w:cstheme="minorBidi"/>
          <w:sz w:val="22"/>
          <w:szCs w:val="22"/>
          <w:lang w:eastAsia="en-GB"/>
        </w:rPr>
      </w:pPr>
      <w:hyperlink w:anchor="_Toc57324910" w:history="1">
        <w:r w:rsidR="00D3302C" w:rsidRPr="001F0354">
          <w:rPr>
            <w:rStyle w:val="Hyperlink"/>
          </w:rPr>
          <w:t>Article 9: The Contractor’s Obligations</w:t>
        </w:r>
        <w:r w:rsidR="00D3302C">
          <w:rPr>
            <w:webHidden/>
          </w:rPr>
          <w:tab/>
        </w:r>
        <w:r w:rsidR="00D3302C">
          <w:rPr>
            <w:webHidden/>
          </w:rPr>
          <w:fldChar w:fldCharType="begin"/>
        </w:r>
        <w:r w:rsidR="00D3302C">
          <w:rPr>
            <w:webHidden/>
          </w:rPr>
          <w:instrText xml:space="preserve"> PAGEREF _Toc57324910 \h </w:instrText>
        </w:r>
        <w:r w:rsidR="00D3302C">
          <w:rPr>
            <w:webHidden/>
          </w:rPr>
        </w:r>
        <w:r w:rsidR="00D3302C">
          <w:rPr>
            <w:webHidden/>
          </w:rPr>
          <w:fldChar w:fldCharType="separate"/>
        </w:r>
        <w:r w:rsidR="0017220F">
          <w:rPr>
            <w:webHidden/>
          </w:rPr>
          <w:t>11</w:t>
        </w:r>
        <w:r w:rsidR="00D3302C">
          <w:rPr>
            <w:webHidden/>
          </w:rPr>
          <w:fldChar w:fldCharType="end"/>
        </w:r>
      </w:hyperlink>
    </w:p>
    <w:p w14:paraId="28F7E714" w14:textId="2255D0EA" w:rsidR="00D3302C" w:rsidRDefault="00814C02">
      <w:pPr>
        <w:pStyle w:val="TOC2"/>
        <w:rPr>
          <w:rFonts w:asciiTheme="minorHAnsi" w:eastAsiaTheme="minorEastAsia" w:hAnsiTheme="minorHAnsi" w:cstheme="minorBidi"/>
          <w:sz w:val="22"/>
          <w:szCs w:val="22"/>
          <w:lang w:eastAsia="en-GB"/>
        </w:rPr>
      </w:pPr>
      <w:hyperlink w:anchor="_Toc57324911" w:history="1">
        <w:r w:rsidR="00D3302C" w:rsidRPr="001F0354">
          <w:rPr>
            <w:rStyle w:val="Hyperlink"/>
          </w:rPr>
          <w:t>Article 10: Origin</w:t>
        </w:r>
        <w:r w:rsidR="00D3302C">
          <w:rPr>
            <w:webHidden/>
          </w:rPr>
          <w:tab/>
        </w:r>
        <w:r w:rsidR="00D3302C">
          <w:rPr>
            <w:webHidden/>
          </w:rPr>
          <w:fldChar w:fldCharType="begin"/>
        </w:r>
        <w:r w:rsidR="00D3302C">
          <w:rPr>
            <w:webHidden/>
          </w:rPr>
          <w:instrText xml:space="preserve"> PAGEREF _Toc57324911 \h </w:instrText>
        </w:r>
        <w:r w:rsidR="00D3302C">
          <w:rPr>
            <w:webHidden/>
          </w:rPr>
        </w:r>
        <w:r w:rsidR="00D3302C">
          <w:rPr>
            <w:webHidden/>
          </w:rPr>
          <w:fldChar w:fldCharType="separate"/>
        </w:r>
        <w:r w:rsidR="0017220F">
          <w:rPr>
            <w:webHidden/>
          </w:rPr>
          <w:t>11</w:t>
        </w:r>
        <w:r w:rsidR="00D3302C">
          <w:rPr>
            <w:webHidden/>
          </w:rPr>
          <w:fldChar w:fldCharType="end"/>
        </w:r>
      </w:hyperlink>
    </w:p>
    <w:p w14:paraId="4968A1DD" w14:textId="162DE06F" w:rsidR="00D3302C" w:rsidRDefault="00814C02">
      <w:pPr>
        <w:pStyle w:val="TOC2"/>
        <w:rPr>
          <w:rFonts w:asciiTheme="minorHAnsi" w:eastAsiaTheme="minorEastAsia" w:hAnsiTheme="minorHAnsi" w:cstheme="minorBidi"/>
          <w:sz w:val="22"/>
          <w:szCs w:val="22"/>
          <w:lang w:eastAsia="en-GB"/>
        </w:rPr>
      </w:pPr>
      <w:hyperlink w:anchor="_Toc57324912" w:history="1">
        <w:r w:rsidR="00D3302C" w:rsidRPr="001F0354">
          <w:rPr>
            <w:rStyle w:val="Hyperlink"/>
          </w:rPr>
          <w:t>Article 11: Performance Guarantee</w:t>
        </w:r>
        <w:r w:rsidR="00D3302C">
          <w:rPr>
            <w:webHidden/>
          </w:rPr>
          <w:tab/>
        </w:r>
        <w:r w:rsidR="00D3302C">
          <w:rPr>
            <w:webHidden/>
          </w:rPr>
          <w:fldChar w:fldCharType="begin"/>
        </w:r>
        <w:r w:rsidR="00D3302C">
          <w:rPr>
            <w:webHidden/>
          </w:rPr>
          <w:instrText xml:space="preserve"> PAGEREF _Toc57324912 \h </w:instrText>
        </w:r>
        <w:r w:rsidR="00D3302C">
          <w:rPr>
            <w:webHidden/>
          </w:rPr>
        </w:r>
        <w:r w:rsidR="00D3302C">
          <w:rPr>
            <w:webHidden/>
          </w:rPr>
          <w:fldChar w:fldCharType="separate"/>
        </w:r>
        <w:r w:rsidR="0017220F">
          <w:rPr>
            <w:webHidden/>
          </w:rPr>
          <w:t>11</w:t>
        </w:r>
        <w:r w:rsidR="00D3302C">
          <w:rPr>
            <w:webHidden/>
          </w:rPr>
          <w:fldChar w:fldCharType="end"/>
        </w:r>
      </w:hyperlink>
    </w:p>
    <w:p w14:paraId="4E166C95" w14:textId="370A3454" w:rsidR="00D3302C" w:rsidRDefault="00814C02">
      <w:pPr>
        <w:pStyle w:val="TOC2"/>
        <w:rPr>
          <w:rFonts w:asciiTheme="minorHAnsi" w:eastAsiaTheme="minorEastAsia" w:hAnsiTheme="minorHAnsi" w:cstheme="minorBidi"/>
          <w:sz w:val="22"/>
          <w:szCs w:val="22"/>
          <w:lang w:eastAsia="en-GB"/>
        </w:rPr>
      </w:pPr>
      <w:hyperlink w:anchor="_Toc57324913" w:history="1">
        <w:r w:rsidR="00D3302C" w:rsidRPr="001F0354">
          <w:rPr>
            <w:rStyle w:val="Hyperlink"/>
          </w:rPr>
          <w:t>Article 12: Insurance</w:t>
        </w:r>
        <w:r w:rsidR="00D3302C">
          <w:rPr>
            <w:webHidden/>
          </w:rPr>
          <w:tab/>
        </w:r>
        <w:r w:rsidR="00D3302C">
          <w:rPr>
            <w:webHidden/>
          </w:rPr>
          <w:fldChar w:fldCharType="begin"/>
        </w:r>
        <w:r w:rsidR="00D3302C">
          <w:rPr>
            <w:webHidden/>
          </w:rPr>
          <w:instrText xml:space="preserve"> PAGEREF _Toc57324913 \h </w:instrText>
        </w:r>
        <w:r w:rsidR="00D3302C">
          <w:rPr>
            <w:webHidden/>
          </w:rPr>
        </w:r>
        <w:r w:rsidR="00D3302C">
          <w:rPr>
            <w:webHidden/>
          </w:rPr>
          <w:fldChar w:fldCharType="separate"/>
        </w:r>
        <w:r w:rsidR="0017220F">
          <w:rPr>
            <w:webHidden/>
          </w:rPr>
          <w:t>12</w:t>
        </w:r>
        <w:r w:rsidR="00D3302C">
          <w:rPr>
            <w:webHidden/>
          </w:rPr>
          <w:fldChar w:fldCharType="end"/>
        </w:r>
      </w:hyperlink>
    </w:p>
    <w:p w14:paraId="4D506D0A" w14:textId="432B9214" w:rsidR="00D3302C" w:rsidRDefault="00814C02">
      <w:pPr>
        <w:pStyle w:val="TOC2"/>
        <w:rPr>
          <w:rFonts w:asciiTheme="minorHAnsi" w:eastAsiaTheme="minorEastAsia" w:hAnsiTheme="minorHAnsi" w:cstheme="minorBidi"/>
          <w:sz w:val="22"/>
          <w:szCs w:val="22"/>
          <w:lang w:eastAsia="en-GB"/>
        </w:rPr>
      </w:pPr>
      <w:hyperlink w:anchor="_Toc57324914" w:history="1">
        <w:r w:rsidR="00D3302C" w:rsidRPr="001F0354">
          <w:rPr>
            <w:rStyle w:val="Hyperlink"/>
          </w:rPr>
          <w:t>Article 13: Performance Programme (Timetable)</w:t>
        </w:r>
        <w:r w:rsidR="00D3302C">
          <w:rPr>
            <w:webHidden/>
          </w:rPr>
          <w:tab/>
        </w:r>
        <w:r w:rsidR="00D3302C">
          <w:rPr>
            <w:webHidden/>
          </w:rPr>
          <w:fldChar w:fldCharType="begin"/>
        </w:r>
        <w:r w:rsidR="00D3302C">
          <w:rPr>
            <w:webHidden/>
          </w:rPr>
          <w:instrText xml:space="preserve"> PAGEREF _Toc57324914 \h </w:instrText>
        </w:r>
        <w:r w:rsidR="00D3302C">
          <w:rPr>
            <w:webHidden/>
          </w:rPr>
        </w:r>
        <w:r w:rsidR="00D3302C">
          <w:rPr>
            <w:webHidden/>
          </w:rPr>
          <w:fldChar w:fldCharType="separate"/>
        </w:r>
        <w:r w:rsidR="0017220F">
          <w:rPr>
            <w:webHidden/>
          </w:rPr>
          <w:t>12</w:t>
        </w:r>
        <w:r w:rsidR="00D3302C">
          <w:rPr>
            <w:webHidden/>
          </w:rPr>
          <w:fldChar w:fldCharType="end"/>
        </w:r>
      </w:hyperlink>
    </w:p>
    <w:p w14:paraId="2173FB77" w14:textId="204791A3" w:rsidR="00D3302C" w:rsidRDefault="00814C02">
      <w:pPr>
        <w:pStyle w:val="TOC2"/>
        <w:rPr>
          <w:rFonts w:asciiTheme="minorHAnsi" w:eastAsiaTheme="minorEastAsia" w:hAnsiTheme="minorHAnsi" w:cstheme="minorBidi"/>
          <w:sz w:val="22"/>
          <w:szCs w:val="22"/>
          <w:lang w:eastAsia="en-GB"/>
        </w:rPr>
      </w:pPr>
      <w:hyperlink w:anchor="_Toc57324915" w:history="1">
        <w:r w:rsidR="00D3302C" w:rsidRPr="001F0354">
          <w:rPr>
            <w:rStyle w:val="Hyperlink"/>
          </w:rPr>
          <w:t>Article 14: Contractor’s Drawings/Diagrams</w:t>
        </w:r>
        <w:r w:rsidR="00D3302C">
          <w:rPr>
            <w:webHidden/>
          </w:rPr>
          <w:tab/>
        </w:r>
        <w:r w:rsidR="00D3302C">
          <w:rPr>
            <w:webHidden/>
          </w:rPr>
          <w:fldChar w:fldCharType="begin"/>
        </w:r>
        <w:r w:rsidR="00D3302C">
          <w:rPr>
            <w:webHidden/>
          </w:rPr>
          <w:instrText xml:space="preserve"> PAGEREF _Toc57324915 \h </w:instrText>
        </w:r>
        <w:r w:rsidR="00D3302C">
          <w:rPr>
            <w:webHidden/>
          </w:rPr>
        </w:r>
        <w:r w:rsidR="00D3302C">
          <w:rPr>
            <w:webHidden/>
          </w:rPr>
          <w:fldChar w:fldCharType="separate"/>
        </w:r>
        <w:r w:rsidR="0017220F">
          <w:rPr>
            <w:webHidden/>
          </w:rPr>
          <w:t>12</w:t>
        </w:r>
        <w:r w:rsidR="00D3302C">
          <w:rPr>
            <w:webHidden/>
          </w:rPr>
          <w:fldChar w:fldCharType="end"/>
        </w:r>
      </w:hyperlink>
    </w:p>
    <w:p w14:paraId="7982CE1B" w14:textId="5B39A796" w:rsidR="00D3302C" w:rsidRDefault="00814C02">
      <w:pPr>
        <w:pStyle w:val="TOC2"/>
        <w:rPr>
          <w:rFonts w:asciiTheme="minorHAnsi" w:eastAsiaTheme="minorEastAsia" w:hAnsiTheme="minorHAnsi" w:cstheme="minorBidi"/>
          <w:sz w:val="22"/>
          <w:szCs w:val="22"/>
          <w:lang w:eastAsia="en-GB"/>
        </w:rPr>
      </w:pPr>
      <w:hyperlink w:anchor="_Toc57324916" w:history="1">
        <w:r w:rsidR="00D3302C" w:rsidRPr="001F0354">
          <w:rPr>
            <w:rStyle w:val="Hyperlink"/>
          </w:rPr>
          <w:t>Article 15: Tender Prices</w:t>
        </w:r>
        <w:r w:rsidR="00D3302C">
          <w:rPr>
            <w:webHidden/>
          </w:rPr>
          <w:tab/>
        </w:r>
        <w:r w:rsidR="00D3302C">
          <w:rPr>
            <w:webHidden/>
          </w:rPr>
          <w:fldChar w:fldCharType="begin"/>
        </w:r>
        <w:r w:rsidR="00D3302C">
          <w:rPr>
            <w:webHidden/>
          </w:rPr>
          <w:instrText xml:space="preserve"> PAGEREF _Toc57324916 \h </w:instrText>
        </w:r>
        <w:r w:rsidR="00D3302C">
          <w:rPr>
            <w:webHidden/>
          </w:rPr>
        </w:r>
        <w:r w:rsidR="00D3302C">
          <w:rPr>
            <w:webHidden/>
          </w:rPr>
          <w:fldChar w:fldCharType="separate"/>
        </w:r>
        <w:r w:rsidR="0017220F">
          <w:rPr>
            <w:webHidden/>
          </w:rPr>
          <w:t>12</w:t>
        </w:r>
        <w:r w:rsidR="00D3302C">
          <w:rPr>
            <w:webHidden/>
          </w:rPr>
          <w:fldChar w:fldCharType="end"/>
        </w:r>
      </w:hyperlink>
    </w:p>
    <w:p w14:paraId="2A29E5C2" w14:textId="028288B0" w:rsidR="00D3302C" w:rsidRDefault="00814C02">
      <w:pPr>
        <w:pStyle w:val="TOC2"/>
        <w:rPr>
          <w:rFonts w:asciiTheme="minorHAnsi" w:eastAsiaTheme="minorEastAsia" w:hAnsiTheme="minorHAnsi" w:cstheme="minorBidi"/>
          <w:sz w:val="22"/>
          <w:szCs w:val="22"/>
          <w:lang w:eastAsia="en-GB"/>
        </w:rPr>
      </w:pPr>
      <w:hyperlink w:anchor="_Toc57324917" w:history="1">
        <w:r w:rsidR="00D3302C" w:rsidRPr="001F0354">
          <w:rPr>
            <w:rStyle w:val="Hyperlink"/>
          </w:rPr>
          <w:t>Article 16: Tax and Customs Arrangements</w:t>
        </w:r>
        <w:r w:rsidR="00D3302C">
          <w:rPr>
            <w:webHidden/>
          </w:rPr>
          <w:tab/>
        </w:r>
        <w:r w:rsidR="00D3302C">
          <w:rPr>
            <w:webHidden/>
          </w:rPr>
          <w:fldChar w:fldCharType="begin"/>
        </w:r>
        <w:r w:rsidR="00D3302C">
          <w:rPr>
            <w:webHidden/>
          </w:rPr>
          <w:instrText xml:space="preserve"> PAGEREF _Toc57324917 \h </w:instrText>
        </w:r>
        <w:r w:rsidR="00D3302C">
          <w:rPr>
            <w:webHidden/>
          </w:rPr>
        </w:r>
        <w:r w:rsidR="00D3302C">
          <w:rPr>
            <w:webHidden/>
          </w:rPr>
          <w:fldChar w:fldCharType="separate"/>
        </w:r>
        <w:r w:rsidR="0017220F">
          <w:rPr>
            <w:webHidden/>
          </w:rPr>
          <w:t>12</w:t>
        </w:r>
        <w:r w:rsidR="00D3302C">
          <w:rPr>
            <w:webHidden/>
          </w:rPr>
          <w:fldChar w:fldCharType="end"/>
        </w:r>
      </w:hyperlink>
    </w:p>
    <w:p w14:paraId="2460185F" w14:textId="1444A057" w:rsidR="00D3302C" w:rsidRDefault="00814C02">
      <w:pPr>
        <w:pStyle w:val="TOC2"/>
        <w:rPr>
          <w:rFonts w:asciiTheme="minorHAnsi" w:eastAsiaTheme="minorEastAsia" w:hAnsiTheme="minorHAnsi" w:cstheme="minorBidi"/>
          <w:sz w:val="22"/>
          <w:szCs w:val="22"/>
          <w:lang w:eastAsia="en-GB"/>
        </w:rPr>
      </w:pPr>
      <w:hyperlink w:anchor="_Toc57324918" w:history="1">
        <w:r w:rsidR="00D3302C" w:rsidRPr="001F0354">
          <w:rPr>
            <w:rStyle w:val="Hyperlink"/>
          </w:rPr>
          <w:t>Article 17: Patents and Licences</w:t>
        </w:r>
        <w:r w:rsidR="00D3302C">
          <w:rPr>
            <w:webHidden/>
          </w:rPr>
          <w:tab/>
        </w:r>
        <w:r w:rsidR="00D3302C">
          <w:rPr>
            <w:webHidden/>
          </w:rPr>
          <w:fldChar w:fldCharType="begin"/>
        </w:r>
        <w:r w:rsidR="00D3302C">
          <w:rPr>
            <w:webHidden/>
          </w:rPr>
          <w:instrText xml:space="preserve"> PAGEREF _Toc57324918 \h </w:instrText>
        </w:r>
        <w:r w:rsidR="00D3302C">
          <w:rPr>
            <w:webHidden/>
          </w:rPr>
        </w:r>
        <w:r w:rsidR="00D3302C">
          <w:rPr>
            <w:webHidden/>
          </w:rPr>
          <w:fldChar w:fldCharType="separate"/>
        </w:r>
        <w:r w:rsidR="0017220F">
          <w:rPr>
            <w:webHidden/>
          </w:rPr>
          <w:t>12</w:t>
        </w:r>
        <w:r w:rsidR="00D3302C">
          <w:rPr>
            <w:webHidden/>
          </w:rPr>
          <w:fldChar w:fldCharType="end"/>
        </w:r>
      </w:hyperlink>
    </w:p>
    <w:p w14:paraId="1593C6A3" w14:textId="3AC3D16E" w:rsidR="00D3302C" w:rsidRDefault="00814C02">
      <w:pPr>
        <w:pStyle w:val="TOC2"/>
        <w:rPr>
          <w:rFonts w:asciiTheme="minorHAnsi" w:eastAsiaTheme="minorEastAsia" w:hAnsiTheme="minorHAnsi" w:cstheme="minorBidi"/>
          <w:sz w:val="22"/>
          <w:szCs w:val="22"/>
          <w:lang w:eastAsia="en-GB"/>
        </w:rPr>
      </w:pPr>
      <w:hyperlink w:anchor="_Toc57324919" w:history="1">
        <w:r w:rsidR="00D3302C" w:rsidRPr="001F0354">
          <w:rPr>
            <w:rStyle w:val="Hyperlink"/>
          </w:rPr>
          <w:t>Article 18: Commencement Order</w:t>
        </w:r>
        <w:r w:rsidR="00D3302C">
          <w:rPr>
            <w:webHidden/>
          </w:rPr>
          <w:tab/>
        </w:r>
        <w:r w:rsidR="00D3302C">
          <w:rPr>
            <w:webHidden/>
          </w:rPr>
          <w:fldChar w:fldCharType="begin"/>
        </w:r>
        <w:r w:rsidR="00D3302C">
          <w:rPr>
            <w:webHidden/>
          </w:rPr>
          <w:instrText xml:space="preserve"> PAGEREF _Toc57324919 \h </w:instrText>
        </w:r>
        <w:r w:rsidR="00D3302C">
          <w:rPr>
            <w:webHidden/>
          </w:rPr>
        </w:r>
        <w:r w:rsidR="00D3302C">
          <w:rPr>
            <w:webHidden/>
          </w:rPr>
          <w:fldChar w:fldCharType="separate"/>
        </w:r>
        <w:r w:rsidR="0017220F">
          <w:rPr>
            <w:webHidden/>
          </w:rPr>
          <w:t>12</w:t>
        </w:r>
        <w:r w:rsidR="00D3302C">
          <w:rPr>
            <w:webHidden/>
          </w:rPr>
          <w:fldChar w:fldCharType="end"/>
        </w:r>
      </w:hyperlink>
    </w:p>
    <w:p w14:paraId="613811B0" w14:textId="7163FC53" w:rsidR="00D3302C" w:rsidRDefault="00814C02">
      <w:pPr>
        <w:pStyle w:val="TOC2"/>
        <w:rPr>
          <w:rFonts w:asciiTheme="minorHAnsi" w:eastAsiaTheme="minorEastAsia" w:hAnsiTheme="minorHAnsi" w:cstheme="minorBidi"/>
          <w:sz w:val="22"/>
          <w:szCs w:val="22"/>
          <w:lang w:eastAsia="en-GB"/>
        </w:rPr>
      </w:pPr>
      <w:hyperlink w:anchor="_Toc57324920" w:history="1">
        <w:r w:rsidR="00D3302C" w:rsidRPr="001F0354">
          <w:rPr>
            <w:rStyle w:val="Hyperlink"/>
          </w:rPr>
          <w:t>Article 19: Period of Execution of Tasks</w:t>
        </w:r>
        <w:r w:rsidR="00D3302C">
          <w:rPr>
            <w:webHidden/>
          </w:rPr>
          <w:tab/>
        </w:r>
        <w:r w:rsidR="00D3302C">
          <w:rPr>
            <w:webHidden/>
          </w:rPr>
          <w:fldChar w:fldCharType="begin"/>
        </w:r>
        <w:r w:rsidR="00D3302C">
          <w:rPr>
            <w:webHidden/>
          </w:rPr>
          <w:instrText xml:space="preserve"> PAGEREF _Toc57324920 \h </w:instrText>
        </w:r>
        <w:r w:rsidR="00D3302C">
          <w:rPr>
            <w:webHidden/>
          </w:rPr>
        </w:r>
        <w:r w:rsidR="00D3302C">
          <w:rPr>
            <w:webHidden/>
          </w:rPr>
          <w:fldChar w:fldCharType="separate"/>
        </w:r>
        <w:r w:rsidR="0017220F">
          <w:rPr>
            <w:webHidden/>
          </w:rPr>
          <w:t>12</w:t>
        </w:r>
        <w:r w:rsidR="00D3302C">
          <w:rPr>
            <w:webHidden/>
          </w:rPr>
          <w:fldChar w:fldCharType="end"/>
        </w:r>
      </w:hyperlink>
    </w:p>
    <w:p w14:paraId="3F0B68CD" w14:textId="16F51BD7" w:rsidR="00D3302C" w:rsidRDefault="00814C02">
      <w:pPr>
        <w:pStyle w:val="TOC2"/>
        <w:rPr>
          <w:rFonts w:asciiTheme="minorHAnsi" w:eastAsiaTheme="minorEastAsia" w:hAnsiTheme="minorHAnsi" w:cstheme="minorBidi"/>
          <w:sz w:val="22"/>
          <w:szCs w:val="22"/>
          <w:lang w:eastAsia="en-GB"/>
        </w:rPr>
      </w:pPr>
      <w:hyperlink w:anchor="_Toc57324921" w:history="1">
        <w:r w:rsidR="00D3302C" w:rsidRPr="001F0354">
          <w:rPr>
            <w:rStyle w:val="Hyperlink"/>
            <w:iCs/>
          </w:rPr>
          <w:t>Article 21: Delays in Execution</w:t>
        </w:r>
        <w:r w:rsidR="00D3302C">
          <w:rPr>
            <w:webHidden/>
          </w:rPr>
          <w:tab/>
        </w:r>
        <w:r w:rsidR="00D3302C">
          <w:rPr>
            <w:webHidden/>
          </w:rPr>
          <w:fldChar w:fldCharType="begin"/>
        </w:r>
        <w:r w:rsidR="00D3302C">
          <w:rPr>
            <w:webHidden/>
          </w:rPr>
          <w:instrText xml:space="preserve"> PAGEREF _Toc57324921 \h </w:instrText>
        </w:r>
        <w:r w:rsidR="00D3302C">
          <w:rPr>
            <w:webHidden/>
          </w:rPr>
        </w:r>
        <w:r w:rsidR="00D3302C">
          <w:rPr>
            <w:webHidden/>
          </w:rPr>
          <w:fldChar w:fldCharType="separate"/>
        </w:r>
        <w:r w:rsidR="0017220F">
          <w:rPr>
            <w:webHidden/>
          </w:rPr>
          <w:t>12</w:t>
        </w:r>
        <w:r w:rsidR="00D3302C">
          <w:rPr>
            <w:webHidden/>
          </w:rPr>
          <w:fldChar w:fldCharType="end"/>
        </w:r>
      </w:hyperlink>
    </w:p>
    <w:p w14:paraId="33C04E79" w14:textId="46A64D11" w:rsidR="00D3302C" w:rsidRDefault="00814C02">
      <w:pPr>
        <w:pStyle w:val="TOC2"/>
        <w:rPr>
          <w:rFonts w:asciiTheme="minorHAnsi" w:eastAsiaTheme="minorEastAsia" w:hAnsiTheme="minorHAnsi" w:cstheme="minorBidi"/>
          <w:sz w:val="22"/>
          <w:szCs w:val="22"/>
          <w:lang w:eastAsia="en-GB"/>
        </w:rPr>
      </w:pPr>
      <w:hyperlink w:anchor="_Toc57324922" w:history="1">
        <w:r w:rsidR="00D3302C" w:rsidRPr="001F0354">
          <w:rPr>
            <w:rStyle w:val="Hyperlink"/>
          </w:rPr>
          <w:t>Article 22: Modification to the Contract</w:t>
        </w:r>
        <w:r w:rsidR="00D3302C">
          <w:rPr>
            <w:webHidden/>
          </w:rPr>
          <w:tab/>
        </w:r>
        <w:r w:rsidR="00D3302C">
          <w:rPr>
            <w:webHidden/>
          </w:rPr>
          <w:fldChar w:fldCharType="begin"/>
        </w:r>
        <w:r w:rsidR="00D3302C">
          <w:rPr>
            <w:webHidden/>
          </w:rPr>
          <w:instrText xml:space="preserve"> PAGEREF _Toc57324922 \h </w:instrText>
        </w:r>
        <w:r w:rsidR="00D3302C">
          <w:rPr>
            <w:webHidden/>
          </w:rPr>
        </w:r>
        <w:r w:rsidR="00D3302C">
          <w:rPr>
            <w:webHidden/>
          </w:rPr>
          <w:fldChar w:fldCharType="separate"/>
        </w:r>
        <w:r w:rsidR="0017220F">
          <w:rPr>
            <w:webHidden/>
          </w:rPr>
          <w:t>13</w:t>
        </w:r>
        <w:r w:rsidR="00D3302C">
          <w:rPr>
            <w:webHidden/>
          </w:rPr>
          <w:fldChar w:fldCharType="end"/>
        </w:r>
      </w:hyperlink>
    </w:p>
    <w:p w14:paraId="738F552A" w14:textId="6B9F4956" w:rsidR="00D3302C" w:rsidRDefault="00814C02">
      <w:pPr>
        <w:pStyle w:val="TOC2"/>
        <w:rPr>
          <w:rFonts w:asciiTheme="minorHAnsi" w:eastAsiaTheme="minorEastAsia" w:hAnsiTheme="minorHAnsi" w:cstheme="minorBidi"/>
          <w:sz w:val="22"/>
          <w:szCs w:val="22"/>
          <w:lang w:eastAsia="en-GB"/>
        </w:rPr>
      </w:pPr>
      <w:hyperlink w:anchor="_Toc57324923" w:history="1">
        <w:r w:rsidR="00D3302C" w:rsidRPr="001F0354">
          <w:rPr>
            <w:rStyle w:val="Hyperlink"/>
          </w:rPr>
          <w:t>Article 25: Inspection and Testing</w:t>
        </w:r>
        <w:r w:rsidR="00D3302C">
          <w:rPr>
            <w:webHidden/>
          </w:rPr>
          <w:tab/>
        </w:r>
        <w:r w:rsidR="00D3302C">
          <w:rPr>
            <w:webHidden/>
          </w:rPr>
          <w:fldChar w:fldCharType="begin"/>
        </w:r>
        <w:r w:rsidR="00D3302C">
          <w:rPr>
            <w:webHidden/>
          </w:rPr>
          <w:instrText xml:space="preserve"> PAGEREF _Toc57324923 \h </w:instrText>
        </w:r>
        <w:r w:rsidR="00D3302C">
          <w:rPr>
            <w:webHidden/>
          </w:rPr>
        </w:r>
        <w:r w:rsidR="00D3302C">
          <w:rPr>
            <w:webHidden/>
          </w:rPr>
          <w:fldChar w:fldCharType="separate"/>
        </w:r>
        <w:r w:rsidR="0017220F">
          <w:rPr>
            <w:webHidden/>
          </w:rPr>
          <w:t>13</w:t>
        </w:r>
        <w:r w:rsidR="00D3302C">
          <w:rPr>
            <w:webHidden/>
          </w:rPr>
          <w:fldChar w:fldCharType="end"/>
        </w:r>
      </w:hyperlink>
    </w:p>
    <w:p w14:paraId="5CC32AF6" w14:textId="5B43AE20" w:rsidR="00D3302C" w:rsidRDefault="00814C02">
      <w:pPr>
        <w:pStyle w:val="TOC2"/>
        <w:rPr>
          <w:rFonts w:asciiTheme="minorHAnsi" w:eastAsiaTheme="minorEastAsia" w:hAnsiTheme="minorHAnsi" w:cstheme="minorBidi"/>
          <w:sz w:val="22"/>
          <w:szCs w:val="22"/>
          <w:lang w:eastAsia="en-GB"/>
        </w:rPr>
      </w:pPr>
      <w:hyperlink w:anchor="_Toc57324924" w:history="1">
        <w:r w:rsidR="00D3302C" w:rsidRPr="001F0354">
          <w:rPr>
            <w:rStyle w:val="Hyperlink"/>
          </w:rPr>
          <w:t>Article 26: Methods of Payment</w:t>
        </w:r>
        <w:r w:rsidR="00D3302C">
          <w:rPr>
            <w:webHidden/>
          </w:rPr>
          <w:tab/>
        </w:r>
        <w:r w:rsidR="00D3302C">
          <w:rPr>
            <w:webHidden/>
          </w:rPr>
          <w:fldChar w:fldCharType="begin"/>
        </w:r>
        <w:r w:rsidR="00D3302C">
          <w:rPr>
            <w:webHidden/>
          </w:rPr>
          <w:instrText xml:space="preserve"> PAGEREF _Toc57324924 \h </w:instrText>
        </w:r>
        <w:r w:rsidR="00D3302C">
          <w:rPr>
            <w:webHidden/>
          </w:rPr>
        </w:r>
        <w:r w:rsidR="00D3302C">
          <w:rPr>
            <w:webHidden/>
          </w:rPr>
          <w:fldChar w:fldCharType="separate"/>
        </w:r>
        <w:r w:rsidR="0017220F">
          <w:rPr>
            <w:webHidden/>
          </w:rPr>
          <w:t>13</w:t>
        </w:r>
        <w:r w:rsidR="00D3302C">
          <w:rPr>
            <w:webHidden/>
          </w:rPr>
          <w:fldChar w:fldCharType="end"/>
        </w:r>
      </w:hyperlink>
    </w:p>
    <w:p w14:paraId="4653FF33" w14:textId="02684158" w:rsidR="00D3302C" w:rsidRDefault="00814C02">
      <w:pPr>
        <w:pStyle w:val="TOC2"/>
        <w:rPr>
          <w:rFonts w:asciiTheme="minorHAnsi" w:eastAsiaTheme="minorEastAsia" w:hAnsiTheme="minorHAnsi" w:cstheme="minorBidi"/>
          <w:sz w:val="22"/>
          <w:szCs w:val="22"/>
          <w:lang w:eastAsia="en-GB"/>
        </w:rPr>
      </w:pPr>
      <w:hyperlink w:anchor="_Toc57324925" w:history="1">
        <w:r w:rsidR="00D3302C" w:rsidRPr="001F0354">
          <w:rPr>
            <w:rStyle w:val="Hyperlink"/>
          </w:rPr>
          <w:t>Article 28: Delayed Payments</w:t>
        </w:r>
        <w:r w:rsidR="00D3302C">
          <w:rPr>
            <w:webHidden/>
          </w:rPr>
          <w:tab/>
        </w:r>
        <w:r w:rsidR="00D3302C">
          <w:rPr>
            <w:webHidden/>
          </w:rPr>
          <w:fldChar w:fldCharType="begin"/>
        </w:r>
        <w:r w:rsidR="00D3302C">
          <w:rPr>
            <w:webHidden/>
          </w:rPr>
          <w:instrText xml:space="preserve"> PAGEREF _Toc57324925 \h </w:instrText>
        </w:r>
        <w:r w:rsidR="00D3302C">
          <w:rPr>
            <w:webHidden/>
          </w:rPr>
        </w:r>
        <w:r w:rsidR="00D3302C">
          <w:rPr>
            <w:webHidden/>
          </w:rPr>
          <w:fldChar w:fldCharType="separate"/>
        </w:r>
        <w:r w:rsidR="0017220F">
          <w:rPr>
            <w:webHidden/>
          </w:rPr>
          <w:t>13</w:t>
        </w:r>
        <w:r w:rsidR="00D3302C">
          <w:rPr>
            <w:webHidden/>
          </w:rPr>
          <w:fldChar w:fldCharType="end"/>
        </w:r>
      </w:hyperlink>
    </w:p>
    <w:p w14:paraId="1F722D95" w14:textId="25884D2B" w:rsidR="00D3302C" w:rsidRDefault="00814C02">
      <w:pPr>
        <w:pStyle w:val="TOC2"/>
        <w:rPr>
          <w:rFonts w:asciiTheme="minorHAnsi" w:eastAsiaTheme="minorEastAsia" w:hAnsiTheme="minorHAnsi" w:cstheme="minorBidi"/>
          <w:sz w:val="22"/>
          <w:szCs w:val="22"/>
          <w:lang w:eastAsia="en-GB"/>
        </w:rPr>
      </w:pPr>
      <w:hyperlink w:anchor="_Toc57324926" w:history="1">
        <w:r w:rsidR="00D3302C" w:rsidRPr="001F0354">
          <w:rPr>
            <w:rStyle w:val="Hyperlink"/>
          </w:rPr>
          <w:t>Article 29: Delivery</w:t>
        </w:r>
        <w:r w:rsidR="00D3302C">
          <w:rPr>
            <w:webHidden/>
          </w:rPr>
          <w:tab/>
        </w:r>
        <w:r w:rsidR="00D3302C">
          <w:rPr>
            <w:webHidden/>
          </w:rPr>
          <w:fldChar w:fldCharType="begin"/>
        </w:r>
        <w:r w:rsidR="00D3302C">
          <w:rPr>
            <w:webHidden/>
          </w:rPr>
          <w:instrText xml:space="preserve"> PAGEREF _Toc57324926 \h </w:instrText>
        </w:r>
        <w:r w:rsidR="00D3302C">
          <w:rPr>
            <w:webHidden/>
          </w:rPr>
        </w:r>
        <w:r w:rsidR="00D3302C">
          <w:rPr>
            <w:webHidden/>
          </w:rPr>
          <w:fldChar w:fldCharType="separate"/>
        </w:r>
        <w:r w:rsidR="0017220F">
          <w:rPr>
            <w:webHidden/>
          </w:rPr>
          <w:t>14</w:t>
        </w:r>
        <w:r w:rsidR="00D3302C">
          <w:rPr>
            <w:webHidden/>
          </w:rPr>
          <w:fldChar w:fldCharType="end"/>
        </w:r>
      </w:hyperlink>
    </w:p>
    <w:p w14:paraId="7A4B6FBD" w14:textId="58098C98" w:rsidR="00D3302C" w:rsidRDefault="00814C02">
      <w:pPr>
        <w:pStyle w:val="TOC2"/>
        <w:rPr>
          <w:rFonts w:asciiTheme="minorHAnsi" w:eastAsiaTheme="minorEastAsia" w:hAnsiTheme="minorHAnsi" w:cstheme="minorBidi"/>
          <w:sz w:val="22"/>
          <w:szCs w:val="22"/>
          <w:lang w:eastAsia="en-GB"/>
        </w:rPr>
      </w:pPr>
      <w:hyperlink w:anchor="_Toc57324927" w:history="1">
        <w:r w:rsidR="00D3302C" w:rsidRPr="001F0354">
          <w:rPr>
            <w:rStyle w:val="Hyperlink"/>
          </w:rPr>
          <w:t>Article 31: Provisional Acceptance</w:t>
        </w:r>
        <w:r w:rsidR="00D3302C">
          <w:rPr>
            <w:webHidden/>
          </w:rPr>
          <w:tab/>
        </w:r>
        <w:r w:rsidR="00D3302C">
          <w:rPr>
            <w:webHidden/>
          </w:rPr>
          <w:fldChar w:fldCharType="begin"/>
        </w:r>
        <w:r w:rsidR="00D3302C">
          <w:rPr>
            <w:webHidden/>
          </w:rPr>
          <w:instrText xml:space="preserve"> PAGEREF _Toc57324927 \h </w:instrText>
        </w:r>
        <w:r w:rsidR="00D3302C">
          <w:rPr>
            <w:webHidden/>
          </w:rPr>
        </w:r>
        <w:r w:rsidR="00D3302C">
          <w:rPr>
            <w:webHidden/>
          </w:rPr>
          <w:fldChar w:fldCharType="separate"/>
        </w:r>
        <w:r w:rsidR="0017220F">
          <w:rPr>
            <w:webHidden/>
          </w:rPr>
          <w:t>14</w:t>
        </w:r>
        <w:r w:rsidR="00D3302C">
          <w:rPr>
            <w:webHidden/>
          </w:rPr>
          <w:fldChar w:fldCharType="end"/>
        </w:r>
      </w:hyperlink>
    </w:p>
    <w:p w14:paraId="3B0A91DB" w14:textId="60937C30" w:rsidR="00D3302C" w:rsidRDefault="00814C02">
      <w:pPr>
        <w:pStyle w:val="TOC2"/>
        <w:rPr>
          <w:rFonts w:asciiTheme="minorHAnsi" w:eastAsiaTheme="minorEastAsia" w:hAnsiTheme="minorHAnsi" w:cstheme="minorBidi"/>
          <w:sz w:val="22"/>
          <w:szCs w:val="22"/>
          <w:lang w:eastAsia="en-GB"/>
        </w:rPr>
      </w:pPr>
      <w:hyperlink w:anchor="_Toc57324928" w:history="1">
        <w:r w:rsidR="00D3302C" w:rsidRPr="001F0354">
          <w:rPr>
            <w:rStyle w:val="Hyperlink"/>
          </w:rPr>
          <w:t>Article 32: Warranty</w:t>
        </w:r>
        <w:r w:rsidR="00D3302C">
          <w:rPr>
            <w:webHidden/>
          </w:rPr>
          <w:tab/>
        </w:r>
        <w:r w:rsidR="00D3302C">
          <w:rPr>
            <w:webHidden/>
          </w:rPr>
          <w:fldChar w:fldCharType="begin"/>
        </w:r>
        <w:r w:rsidR="00D3302C">
          <w:rPr>
            <w:webHidden/>
          </w:rPr>
          <w:instrText xml:space="preserve"> PAGEREF _Toc57324928 \h </w:instrText>
        </w:r>
        <w:r w:rsidR="00D3302C">
          <w:rPr>
            <w:webHidden/>
          </w:rPr>
        </w:r>
        <w:r w:rsidR="00D3302C">
          <w:rPr>
            <w:webHidden/>
          </w:rPr>
          <w:fldChar w:fldCharType="separate"/>
        </w:r>
        <w:r w:rsidR="0017220F">
          <w:rPr>
            <w:webHidden/>
          </w:rPr>
          <w:t>14</w:t>
        </w:r>
        <w:r w:rsidR="00D3302C">
          <w:rPr>
            <w:webHidden/>
          </w:rPr>
          <w:fldChar w:fldCharType="end"/>
        </w:r>
      </w:hyperlink>
    </w:p>
    <w:p w14:paraId="1F8A637D" w14:textId="296A6D1D" w:rsidR="00D3302C" w:rsidRDefault="00814C02">
      <w:pPr>
        <w:pStyle w:val="TOC2"/>
        <w:rPr>
          <w:rFonts w:asciiTheme="minorHAnsi" w:eastAsiaTheme="minorEastAsia" w:hAnsiTheme="minorHAnsi" w:cstheme="minorBidi"/>
          <w:sz w:val="22"/>
          <w:szCs w:val="22"/>
          <w:lang w:eastAsia="en-GB"/>
        </w:rPr>
      </w:pPr>
      <w:hyperlink w:anchor="_Toc57324929" w:history="1">
        <w:r w:rsidR="00D3302C" w:rsidRPr="001F0354">
          <w:rPr>
            <w:rStyle w:val="Hyperlink"/>
          </w:rPr>
          <w:t>Article 33: After-Sales Service</w:t>
        </w:r>
        <w:r w:rsidR="00D3302C">
          <w:rPr>
            <w:webHidden/>
          </w:rPr>
          <w:tab/>
        </w:r>
        <w:r w:rsidR="00D3302C">
          <w:rPr>
            <w:webHidden/>
          </w:rPr>
          <w:fldChar w:fldCharType="begin"/>
        </w:r>
        <w:r w:rsidR="00D3302C">
          <w:rPr>
            <w:webHidden/>
          </w:rPr>
          <w:instrText xml:space="preserve"> PAGEREF _Toc57324929 \h </w:instrText>
        </w:r>
        <w:r w:rsidR="00D3302C">
          <w:rPr>
            <w:webHidden/>
          </w:rPr>
        </w:r>
        <w:r w:rsidR="00D3302C">
          <w:rPr>
            <w:webHidden/>
          </w:rPr>
          <w:fldChar w:fldCharType="separate"/>
        </w:r>
        <w:r w:rsidR="0017220F">
          <w:rPr>
            <w:webHidden/>
          </w:rPr>
          <w:t>14</w:t>
        </w:r>
        <w:r w:rsidR="00D3302C">
          <w:rPr>
            <w:webHidden/>
          </w:rPr>
          <w:fldChar w:fldCharType="end"/>
        </w:r>
      </w:hyperlink>
    </w:p>
    <w:p w14:paraId="1B177F97" w14:textId="6730DAA8" w:rsidR="00D3302C" w:rsidRDefault="00814C02">
      <w:pPr>
        <w:pStyle w:val="TOC2"/>
        <w:rPr>
          <w:rFonts w:asciiTheme="minorHAnsi" w:eastAsiaTheme="minorEastAsia" w:hAnsiTheme="minorHAnsi" w:cstheme="minorBidi"/>
          <w:sz w:val="22"/>
          <w:szCs w:val="22"/>
          <w:lang w:eastAsia="en-GB"/>
        </w:rPr>
      </w:pPr>
      <w:hyperlink w:anchor="_Toc57324930" w:history="1">
        <w:r w:rsidR="00D3302C" w:rsidRPr="001F0354">
          <w:rPr>
            <w:rStyle w:val="Hyperlink"/>
          </w:rPr>
          <w:t>Article 35: Breach of Contract</w:t>
        </w:r>
        <w:r w:rsidR="00D3302C">
          <w:rPr>
            <w:webHidden/>
          </w:rPr>
          <w:tab/>
        </w:r>
        <w:r w:rsidR="00D3302C">
          <w:rPr>
            <w:webHidden/>
          </w:rPr>
          <w:fldChar w:fldCharType="begin"/>
        </w:r>
        <w:r w:rsidR="00D3302C">
          <w:rPr>
            <w:webHidden/>
          </w:rPr>
          <w:instrText xml:space="preserve"> PAGEREF _Toc57324930 \h </w:instrText>
        </w:r>
        <w:r w:rsidR="00D3302C">
          <w:rPr>
            <w:webHidden/>
          </w:rPr>
        </w:r>
        <w:r w:rsidR="00D3302C">
          <w:rPr>
            <w:webHidden/>
          </w:rPr>
          <w:fldChar w:fldCharType="separate"/>
        </w:r>
        <w:r w:rsidR="0017220F">
          <w:rPr>
            <w:webHidden/>
          </w:rPr>
          <w:t>14</w:t>
        </w:r>
        <w:r w:rsidR="00D3302C">
          <w:rPr>
            <w:webHidden/>
          </w:rPr>
          <w:fldChar w:fldCharType="end"/>
        </w:r>
      </w:hyperlink>
    </w:p>
    <w:p w14:paraId="6F867AC6" w14:textId="5E59D931" w:rsidR="00D3302C" w:rsidRDefault="00814C02">
      <w:pPr>
        <w:pStyle w:val="TOC2"/>
        <w:rPr>
          <w:rFonts w:asciiTheme="minorHAnsi" w:eastAsiaTheme="minorEastAsia" w:hAnsiTheme="minorHAnsi" w:cstheme="minorBidi"/>
          <w:sz w:val="22"/>
          <w:szCs w:val="22"/>
          <w:lang w:eastAsia="en-GB"/>
        </w:rPr>
      </w:pPr>
      <w:hyperlink w:anchor="_Toc57324931" w:history="1">
        <w:r w:rsidR="00D3302C" w:rsidRPr="001F0354">
          <w:rPr>
            <w:rStyle w:val="Hyperlink"/>
          </w:rPr>
          <w:t>Article 37: Termination by the Contractor</w:t>
        </w:r>
        <w:r w:rsidR="00D3302C">
          <w:rPr>
            <w:webHidden/>
          </w:rPr>
          <w:tab/>
        </w:r>
        <w:r w:rsidR="00D3302C">
          <w:rPr>
            <w:webHidden/>
          </w:rPr>
          <w:fldChar w:fldCharType="begin"/>
        </w:r>
        <w:r w:rsidR="00D3302C">
          <w:rPr>
            <w:webHidden/>
          </w:rPr>
          <w:instrText xml:space="preserve"> PAGEREF _Toc57324931 \h </w:instrText>
        </w:r>
        <w:r w:rsidR="00D3302C">
          <w:rPr>
            <w:webHidden/>
          </w:rPr>
        </w:r>
        <w:r w:rsidR="00D3302C">
          <w:rPr>
            <w:webHidden/>
          </w:rPr>
          <w:fldChar w:fldCharType="separate"/>
        </w:r>
        <w:r w:rsidR="0017220F">
          <w:rPr>
            <w:webHidden/>
          </w:rPr>
          <w:t>14</w:t>
        </w:r>
        <w:r w:rsidR="00D3302C">
          <w:rPr>
            <w:webHidden/>
          </w:rPr>
          <w:fldChar w:fldCharType="end"/>
        </w:r>
      </w:hyperlink>
    </w:p>
    <w:p w14:paraId="1521039B" w14:textId="44CEAD3A" w:rsidR="00D3302C" w:rsidRDefault="00814C02">
      <w:pPr>
        <w:pStyle w:val="TOC2"/>
        <w:rPr>
          <w:rFonts w:asciiTheme="minorHAnsi" w:eastAsiaTheme="minorEastAsia" w:hAnsiTheme="minorHAnsi" w:cstheme="minorBidi"/>
          <w:sz w:val="22"/>
          <w:szCs w:val="22"/>
          <w:lang w:eastAsia="en-GB"/>
        </w:rPr>
      </w:pPr>
      <w:hyperlink w:anchor="_Toc57324932" w:history="1">
        <w:r w:rsidR="00D3302C" w:rsidRPr="001F0354">
          <w:rPr>
            <w:rStyle w:val="Hyperlink"/>
          </w:rPr>
          <w:t>Article 41: Dispute Settlement by Litigation</w:t>
        </w:r>
        <w:r w:rsidR="00D3302C">
          <w:rPr>
            <w:webHidden/>
          </w:rPr>
          <w:tab/>
        </w:r>
        <w:r w:rsidR="00D3302C">
          <w:rPr>
            <w:webHidden/>
          </w:rPr>
          <w:fldChar w:fldCharType="begin"/>
        </w:r>
        <w:r w:rsidR="00D3302C">
          <w:rPr>
            <w:webHidden/>
          </w:rPr>
          <w:instrText xml:space="preserve"> PAGEREF _Toc57324932 \h </w:instrText>
        </w:r>
        <w:r w:rsidR="00D3302C">
          <w:rPr>
            <w:webHidden/>
          </w:rPr>
        </w:r>
        <w:r w:rsidR="00D3302C">
          <w:rPr>
            <w:webHidden/>
          </w:rPr>
          <w:fldChar w:fldCharType="separate"/>
        </w:r>
        <w:r w:rsidR="0017220F">
          <w:rPr>
            <w:webHidden/>
          </w:rPr>
          <w:t>15</w:t>
        </w:r>
        <w:r w:rsidR="00D3302C">
          <w:rPr>
            <w:webHidden/>
          </w:rPr>
          <w:fldChar w:fldCharType="end"/>
        </w:r>
      </w:hyperlink>
    </w:p>
    <w:p w14:paraId="2E940696" w14:textId="55D3986A" w:rsidR="00D3302C" w:rsidRDefault="00814C02">
      <w:pPr>
        <w:pStyle w:val="TOC1"/>
        <w:rPr>
          <w:rFonts w:asciiTheme="minorHAnsi" w:eastAsiaTheme="minorEastAsia" w:hAnsiTheme="minorHAnsi" w:cstheme="minorBidi"/>
          <w:b w:val="0"/>
          <w:sz w:val="22"/>
          <w:szCs w:val="22"/>
          <w:lang w:eastAsia="en-GB"/>
        </w:rPr>
      </w:pPr>
      <w:hyperlink w:anchor="_Toc57324933" w:history="1">
        <w:r w:rsidR="00D3302C" w:rsidRPr="001F0354">
          <w:rPr>
            <w:rStyle w:val="Hyperlink"/>
            <w:rFonts w:cstheme="minorHAnsi"/>
          </w:rPr>
          <w:t xml:space="preserve">SECTION 4 –SPECIFICATIONS/TERMS OF REFERENCE </w:t>
        </w:r>
        <w:r w:rsidR="00D3302C" w:rsidRPr="001F0354">
          <w:rPr>
            <w:rStyle w:val="Hyperlink"/>
            <w:rFonts w:cstheme="minorHAnsi"/>
            <w:vertAlign w:val="superscript"/>
          </w:rPr>
          <w:t>(Note 3)</w:t>
        </w:r>
        <w:r w:rsidR="00D3302C">
          <w:rPr>
            <w:webHidden/>
          </w:rPr>
          <w:tab/>
        </w:r>
        <w:r w:rsidR="00D3302C">
          <w:rPr>
            <w:webHidden/>
          </w:rPr>
          <w:fldChar w:fldCharType="begin"/>
        </w:r>
        <w:r w:rsidR="00D3302C">
          <w:rPr>
            <w:webHidden/>
          </w:rPr>
          <w:instrText xml:space="preserve"> PAGEREF _Toc57324933 \h </w:instrText>
        </w:r>
        <w:r w:rsidR="00D3302C">
          <w:rPr>
            <w:webHidden/>
          </w:rPr>
        </w:r>
        <w:r w:rsidR="00D3302C">
          <w:rPr>
            <w:webHidden/>
          </w:rPr>
          <w:fldChar w:fldCharType="separate"/>
        </w:r>
        <w:r w:rsidR="0017220F">
          <w:rPr>
            <w:webHidden/>
          </w:rPr>
          <w:t>16</w:t>
        </w:r>
        <w:r w:rsidR="00D3302C">
          <w:rPr>
            <w:webHidden/>
          </w:rPr>
          <w:fldChar w:fldCharType="end"/>
        </w:r>
      </w:hyperlink>
    </w:p>
    <w:p w14:paraId="7FCD6195" w14:textId="3E816154" w:rsidR="00D3302C" w:rsidRDefault="00814C02">
      <w:pPr>
        <w:pStyle w:val="TOC1"/>
        <w:rPr>
          <w:rFonts w:asciiTheme="minorHAnsi" w:eastAsiaTheme="minorEastAsia" w:hAnsiTheme="minorHAnsi" w:cstheme="minorBidi"/>
          <w:b w:val="0"/>
          <w:sz w:val="22"/>
          <w:szCs w:val="22"/>
          <w:lang w:eastAsia="en-GB"/>
        </w:rPr>
      </w:pPr>
      <w:hyperlink w:anchor="_Toc57324934" w:history="1">
        <w:r w:rsidR="00D3302C" w:rsidRPr="001F0354">
          <w:rPr>
            <w:rStyle w:val="Hyperlink"/>
          </w:rPr>
          <w:t>1.0 Background Information</w:t>
        </w:r>
        <w:r w:rsidR="00D3302C">
          <w:rPr>
            <w:webHidden/>
          </w:rPr>
          <w:tab/>
        </w:r>
        <w:r w:rsidR="00D3302C">
          <w:rPr>
            <w:webHidden/>
          </w:rPr>
          <w:fldChar w:fldCharType="begin"/>
        </w:r>
        <w:r w:rsidR="00D3302C">
          <w:rPr>
            <w:webHidden/>
          </w:rPr>
          <w:instrText xml:space="preserve"> PAGEREF _Toc57324934 \h </w:instrText>
        </w:r>
        <w:r w:rsidR="00D3302C">
          <w:rPr>
            <w:webHidden/>
          </w:rPr>
        </w:r>
        <w:r w:rsidR="00D3302C">
          <w:rPr>
            <w:webHidden/>
          </w:rPr>
          <w:fldChar w:fldCharType="separate"/>
        </w:r>
        <w:r w:rsidR="0017220F">
          <w:rPr>
            <w:webHidden/>
          </w:rPr>
          <w:t>16</w:t>
        </w:r>
        <w:r w:rsidR="00D3302C">
          <w:rPr>
            <w:webHidden/>
          </w:rPr>
          <w:fldChar w:fldCharType="end"/>
        </w:r>
      </w:hyperlink>
    </w:p>
    <w:p w14:paraId="0525A112" w14:textId="2E83EC41" w:rsidR="00D3302C" w:rsidRDefault="00814C02">
      <w:pPr>
        <w:pStyle w:val="TOC1"/>
        <w:tabs>
          <w:tab w:val="left" w:pos="660"/>
        </w:tabs>
        <w:rPr>
          <w:rFonts w:asciiTheme="minorHAnsi" w:eastAsiaTheme="minorEastAsia" w:hAnsiTheme="minorHAnsi" w:cstheme="minorBidi"/>
          <w:b w:val="0"/>
          <w:sz w:val="22"/>
          <w:szCs w:val="22"/>
          <w:lang w:eastAsia="en-GB"/>
        </w:rPr>
      </w:pPr>
      <w:hyperlink w:anchor="_Toc57324935" w:history="1">
        <w:r w:rsidR="00D3302C" w:rsidRPr="001F0354">
          <w:rPr>
            <w:rStyle w:val="Hyperlink"/>
          </w:rPr>
          <w:t>1.1</w:t>
        </w:r>
        <w:r w:rsidR="00D3302C">
          <w:rPr>
            <w:rFonts w:asciiTheme="minorHAnsi" w:eastAsiaTheme="minorEastAsia" w:hAnsiTheme="minorHAnsi" w:cstheme="minorBidi"/>
            <w:b w:val="0"/>
            <w:sz w:val="22"/>
            <w:szCs w:val="22"/>
            <w:lang w:eastAsia="en-GB"/>
          </w:rPr>
          <w:tab/>
        </w:r>
        <w:r w:rsidR="00D3302C" w:rsidRPr="001F0354">
          <w:rPr>
            <w:rStyle w:val="Hyperlink"/>
          </w:rPr>
          <w:t xml:space="preserve"> Preamble to the Specification</w:t>
        </w:r>
        <w:r w:rsidR="00D3302C">
          <w:rPr>
            <w:webHidden/>
          </w:rPr>
          <w:tab/>
        </w:r>
        <w:r w:rsidR="00D3302C">
          <w:rPr>
            <w:webHidden/>
          </w:rPr>
          <w:fldChar w:fldCharType="begin"/>
        </w:r>
        <w:r w:rsidR="00D3302C">
          <w:rPr>
            <w:webHidden/>
          </w:rPr>
          <w:instrText xml:space="preserve"> PAGEREF _Toc57324935 \h </w:instrText>
        </w:r>
        <w:r w:rsidR="00D3302C">
          <w:rPr>
            <w:webHidden/>
          </w:rPr>
        </w:r>
        <w:r w:rsidR="00D3302C">
          <w:rPr>
            <w:webHidden/>
          </w:rPr>
          <w:fldChar w:fldCharType="separate"/>
        </w:r>
        <w:r w:rsidR="0017220F">
          <w:rPr>
            <w:webHidden/>
          </w:rPr>
          <w:t>17</w:t>
        </w:r>
        <w:r w:rsidR="00D3302C">
          <w:rPr>
            <w:webHidden/>
          </w:rPr>
          <w:fldChar w:fldCharType="end"/>
        </w:r>
      </w:hyperlink>
    </w:p>
    <w:p w14:paraId="0FA0E078" w14:textId="47C1C686" w:rsidR="00D3302C" w:rsidRDefault="00814C02">
      <w:pPr>
        <w:pStyle w:val="TOC2"/>
        <w:tabs>
          <w:tab w:val="left" w:pos="1100"/>
        </w:tabs>
        <w:rPr>
          <w:rFonts w:asciiTheme="minorHAnsi" w:eastAsiaTheme="minorEastAsia" w:hAnsiTheme="minorHAnsi" w:cstheme="minorBidi"/>
          <w:sz w:val="22"/>
          <w:szCs w:val="22"/>
          <w:lang w:eastAsia="en-GB"/>
        </w:rPr>
      </w:pPr>
      <w:hyperlink w:anchor="_Toc57324936" w:history="1">
        <w:r w:rsidR="00D3302C" w:rsidRPr="001F0354">
          <w:rPr>
            <w:rStyle w:val="Hyperlink"/>
          </w:rPr>
          <w:t>1.1.1</w:t>
        </w:r>
        <w:r w:rsidR="00D3302C">
          <w:rPr>
            <w:rFonts w:asciiTheme="minorHAnsi" w:eastAsiaTheme="minorEastAsia" w:hAnsiTheme="minorHAnsi" w:cstheme="minorBidi"/>
            <w:sz w:val="22"/>
            <w:szCs w:val="22"/>
            <w:lang w:eastAsia="en-GB"/>
          </w:rPr>
          <w:tab/>
        </w:r>
        <w:r w:rsidR="00D3302C" w:rsidRPr="001F0354">
          <w:rPr>
            <w:rStyle w:val="Hyperlink"/>
          </w:rPr>
          <w:t>Scope of work</w:t>
        </w:r>
        <w:r w:rsidR="00D3302C">
          <w:rPr>
            <w:webHidden/>
          </w:rPr>
          <w:tab/>
        </w:r>
        <w:r w:rsidR="00D3302C">
          <w:rPr>
            <w:webHidden/>
          </w:rPr>
          <w:fldChar w:fldCharType="begin"/>
        </w:r>
        <w:r w:rsidR="00D3302C">
          <w:rPr>
            <w:webHidden/>
          </w:rPr>
          <w:instrText xml:space="preserve"> PAGEREF _Toc57324936 \h </w:instrText>
        </w:r>
        <w:r w:rsidR="00D3302C">
          <w:rPr>
            <w:webHidden/>
          </w:rPr>
        </w:r>
        <w:r w:rsidR="00D3302C">
          <w:rPr>
            <w:webHidden/>
          </w:rPr>
          <w:fldChar w:fldCharType="separate"/>
        </w:r>
        <w:r w:rsidR="0017220F">
          <w:rPr>
            <w:webHidden/>
          </w:rPr>
          <w:t>17</w:t>
        </w:r>
        <w:r w:rsidR="00D3302C">
          <w:rPr>
            <w:webHidden/>
          </w:rPr>
          <w:fldChar w:fldCharType="end"/>
        </w:r>
      </w:hyperlink>
    </w:p>
    <w:p w14:paraId="29D02686" w14:textId="7B729854" w:rsidR="00D3302C" w:rsidRDefault="00814C02">
      <w:pPr>
        <w:pStyle w:val="TOC2"/>
        <w:tabs>
          <w:tab w:val="left" w:pos="1100"/>
        </w:tabs>
        <w:rPr>
          <w:rFonts w:asciiTheme="minorHAnsi" w:eastAsiaTheme="minorEastAsia" w:hAnsiTheme="minorHAnsi" w:cstheme="minorBidi"/>
          <w:sz w:val="22"/>
          <w:szCs w:val="22"/>
          <w:lang w:eastAsia="en-GB"/>
        </w:rPr>
      </w:pPr>
      <w:hyperlink w:anchor="_Toc57324937" w:history="1">
        <w:r w:rsidR="00D3302C" w:rsidRPr="001F0354">
          <w:rPr>
            <w:rStyle w:val="Hyperlink"/>
          </w:rPr>
          <w:t>1.1.2</w:t>
        </w:r>
        <w:r w:rsidR="00D3302C">
          <w:rPr>
            <w:rFonts w:asciiTheme="minorHAnsi" w:eastAsiaTheme="minorEastAsia" w:hAnsiTheme="minorHAnsi" w:cstheme="minorBidi"/>
            <w:sz w:val="22"/>
            <w:szCs w:val="22"/>
            <w:lang w:eastAsia="en-GB"/>
          </w:rPr>
          <w:tab/>
        </w:r>
        <w:r w:rsidR="00D3302C" w:rsidRPr="001F0354">
          <w:rPr>
            <w:rStyle w:val="Hyperlink"/>
          </w:rPr>
          <w:t>Discrepancies</w:t>
        </w:r>
        <w:r w:rsidR="00D3302C">
          <w:rPr>
            <w:webHidden/>
          </w:rPr>
          <w:tab/>
        </w:r>
        <w:r w:rsidR="00D3302C">
          <w:rPr>
            <w:webHidden/>
          </w:rPr>
          <w:fldChar w:fldCharType="begin"/>
        </w:r>
        <w:r w:rsidR="00D3302C">
          <w:rPr>
            <w:webHidden/>
          </w:rPr>
          <w:instrText xml:space="preserve"> PAGEREF _Toc57324937 \h </w:instrText>
        </w:r>
        <w:r w:rsidR="00D3302C">
          <w:rPr>
            <w:webHidden/>
          </w:rPr>
        </w:r>
        <w:r w:rsidR="00D3302C">
          <w:rPr>
            <w:webHidden/>
          </w:rPr>
          <w:fldChar w:fldCharType="separate"/>
        </w:r>
        <w:r w:rsidR="0017220F">
          <w:rPr>
            <w:webHidden/>
          </w:rPr>
          <w:t>17</w:t>
        </w:r>
        <w:r w:rsidR="00D3302C">
          <w:rPr>
            <w:webHidden/>
          </w:rPr>
          <w:fldChar w:fldCharType="end"/>
        </w:r>
      </w:hyperlink>
    </w:p>
    <w:p w14:paraId="3162AEBC" w14:textId="2CFAD0D6" w:rsidR="00D3302C" w:rsidRDefault="00814C02">
      <w:pPr>
        <w:pStyle w:val="TOC2"/>
        <w:tabs>
          <w:tab w:val="left" w:pos="1100"/>
        </w:tabs>
        <w:rPr>
          <w:rFonts w:asciiTheme="minorHAnsi" w:eastAsiaTheme="minorEastAsia" w:hAnsiTheme="minorHAnsi" w:cstheme="minorBidi"/>
          <w:sz w:val="22"/>
          <w:szCs w:val="22"/>
          <w:lang w:eastAsia="en-GB"/>
        </w:rPr>
      </w:pPr>
      <w:hyperlink w:anchor="_Toc57324938" w:history="1">
        <w:r w:rsidR="00D3302C" w:rsidRPr="001F0354">
          <w:rPr>
            <w:rStyle w:val="Hyperlink"/>
          </w:rPr>
          <w:t>1.1.3</w:t>
        </w:r>
        <w:r w:rsidR="00D3302C">
          <w:rPr>
            <w:rFonts w:asciiTheme="minorHAnsi" w:eastAsiaTheme="minorEastAsia" w:hAnsiTheme="minorHAnsi" w:cstheme="minorBidi"/>
            <w:sz w:val="22"/>
            <w:szCs w:val="22"/>
            <w:lang w:eastAsia="en-GB"/>
          </w:rPr>
          <w:tab/>
        </w:r>
        <w:r w:rsidR="00D3302C" w:rsidRPr="001F0354">
          <w:rPr>
            <w:rStyle w:val="Hyperlink"/>
          </w:rPr>
          <w:t>Extent of Works</w:t>
        </w:r>
        <w:r w:rsidR="00D3302C">
          <w:rPr>
            <w:webHidden/>
          </w:rPr>
          <w:tab/>
        </w:r>
        <w:r w:rsidR="00D3302C">
          <w:rPr>
            <w:webHidden/>
          </w:rPr>
          <w:fldChar w:fldCharType="begin"/>
        </w:r>
        <w:r w:rsidR="00D3302C">
          <w:rPr>
            <w:webHidden/>
          </w:rPr>
          <w:instrText xml:space="preserve"> PAGEREF _Toc57324938 \h </w:instrText>
        </w:r>
        <w:r w:rsidR="00D3302C">
          <w:rPr>
            <w:webHidden/>
          </w:rPr>
        </w:r>
        <w:r w:rsidR="00D3302C">
          <w:rPr>
            <w:webHidden/>
          </w:rPr>
          <w:fldChar w:fldCharType="separate"/>
        </w:r>
        <w:r w:rsidR="0017220F">
          <w:rPr>
            <w:webHidden/>
          </w:rPr>
          <w:t>17</w:t>
        </w:r>
        <w:r w:rsidR="00D3302C">
          <w:rPr>
            <w:webHidden/>
          </w:rPr>
          <w:fldChar w:fldCharType="end"/>
        </w:r>
      </w:hyperlink>
    </w:p>
    <w:p w14:paraId="31D623C9" w14:textId="4FCE6C14" w:rsidR="00D3302C" w:rsidRDefault="00814C02">
      <w:pPr>
        <w:pStyle w:val="TOC2"/>
        <w:tabs>
          <w:tab w:val="left" w:pos="1100"/>
        </w:tabs>
        <w:rPr>
          <w:rFonts w:asciiTheme="minorHAnsi" w:eastAsiaTheme="minorEastAsia" w:hAnsiTheme="minorHAnsi" w:cstheme="minorBidi"/>
          <w:sz w:val="22"/>
          <w:szCs w:val="22"/>
          <w:lang w:eastAsia="en-GB"/>
        </w:rPr>
      </w:pPr>
      <w:hyperlink w:anchor="_Toc57324939" w:history="1">
        <w:r w:rsidR="00D3302C" w:rsidRPr="001F0354">
          <w:rPr>
            <w:rStyle w:val="Hyperlink"/>
          </w:rPr>
          <w:t>1.1.4</w:t>
        </w:r>
        <w:r w:rsidR="00D3302C">
          <w:rPr>
            <w:rFonts w:asciiTheme="minorHAnsi" w:eastAsiaTheme="minorEastAsia" w:hAnsiTheme="minorHAnsi" w:cstheme="minorBidi"/>
            <w:sz w:val="22"/>
            <w:szCs w:val="22"/>
            <w:lang w:eastAsia="en-GB"/>
          </w:rPr>
          <w:tab/>
        </w:r>
        <w:r w:rsidR="00D3302C" w:rsidRPr="001F0354">
          <w:rPr>
            <w:rStyle w:val="Hyperlink"/>
          </w:rPr>
          <w:t>Complete System</w:t>
        </w:r>
        <w:r w:rsidR="00D3302C">
          <w:rPr>
            <w:webHidden/>
          </w:rPr>
          <w:tab/>
        </w:r>
        <w:r w:rsidR="00D3302C">
          <w:rPr>
            <w:webHidden/>
          </w:rPr>
          <w:fldChar w:fldCharType="begin"/>
        </w:r>
        <w:r w:rsidR="00D3302C">
          <w:rPr>
            <w:webHidden/>
          </w:rPr>
          <w:instrText xml:space="preserve"> PAGEREF _Toc57324939 \h </w:instrText>
        </w:r>
        <w:r w:rsidR="00D3302C">
          <w:rPr>
            <w:webHidden/>
          </w:rPr>
        </w:r>
        <w:r w:rsidR="00D3302C">
          <w:rPr>
            <w:webHidden/>
          </w:rPr>
          <w:fldChar w:fldCharType="separate"/>
        </w:r>
        <w:r w:rsidR="0017220F">
          <w:rPr>
            <w:webHidden/>
          </w:rPr>
          <w:t>17</w:t>
        </w:r>
        <w:r w:rsidR="00D3302C">
          <w:rPr>
            <w:webHidden/>
          </w:rPr>
          <w:fldChar w:fldCharType="end"/>
        </w:r>
      </w:hyperlink>
    </w:p>
    <w:p w14:paraId="7F27A66A" w14:textId="6EB4A903" w:rsidR="00D3302C" w:rsidRDefault="00814C02">
      <w:pPr>
        <w:pStyle w:val="TOC2"/>
        <w:tabs>
          <w:tab w:val="left" w:pos="1100"/>
        </w:tabs>
        <w:rPr>
          <w:rFonts w:asciiTheme="minorHAnsi" w:eastAsiaTheme="minorEastAsia" w:hAnsiTheme="minorHAnsi" w:cstheme="minorBidi"/>
          <w:sz w:val="22"/>
          <w:szCs w:val="22"/>
          <w:lang w:eastAsia="en-GB"/>
        </w:rPr>
      </w:pPr>
      <w:hyperlink w:anchor="_Toc57324940" w:history="1">
        <w:r w:rsidR="00D3302C" w:rsidRPr="001F0354">
          <w:rPr>
            <w:rStyle w:val="Hyperlink"/>
          </w:rPr>
          <w:t>1.1.5</w:t>
        </w:r>
        <w:r w:rsidR="00D3302C">
          <w:rPr>
            <w:rFonts w:asciiTheme="minorHAnsi" w:eastAsiaTheme="minorEastAsia" w:hAnsiTheme="minorHAnsi" w:cstheme="minorBidi"/>
            <w:sz w:val="22"/>
            <w:szCs w:val="22"/>
            <w:lang w:eastAsia="en-GB"/>
          </w:rPr>
          <w:tab/>
        </w:r>
        <w:r w:rsidR="00D3302C" w:rsidRPr="001F0354">
          <w:rPr>
            <w:rStyle w:val="Hyperlink"/>
          </w:rPr>
          <w:t>Protection of works</w:t>
        </w:r>
        <w:r w:rsidR="00D3302C">
          <w:rPr>
            <w:webHidden/>
          </w:rPr>
          <w:tab/>
        </w:r>
        <w:r w:rsidR="00D3302C">
          <w:rPr>
            <w:webHidden/>
          </w:rPr>
          <w:fldChar w:fldCharType="begin"/>
        </w:r>
        <w:r w:rsidR="00D3302C">
          <w:rPr>
            <w:webHidden/>
          </w:rPr>
          <w:instrText xml:space="preserve"> PAGEREF _Toc57324940 \h </w:instrText>
        </w:r>
        <w:r w:rsidR="00D3302C">
          <w:rPr>
            <w:webHidden/>
          </w:rPr>
        </w:r>
        <w:r w:rsidR="00D3302C">
          <w:rPr>
            <w:webHidden/>
          </w:rPr>
          <w:fldChar w:fldCharType="separate"/>
        </w:r>
        <w:r w:rsidR="0017220F">
          <w:rPr>
            <w:webHidden/>
          </w:rPr>
          <w:t>17</w:t>
        </w:r>
        <w:r w:rsidR="00D3302C">
          <w:rPr>
            <w:webHidden/>
          </w:rPr>
          <w:fldChar w:fldCharType="end"/>
        </w:r>
      </w:hyperlink>
    </w:p>
    <w:p w14:paraId="2F282CE4" w14:textId="4CD0BEDC" w:rsidR="00D3302C" w:rsidRDefault="00814C02">
      <w:pPr>
        <w:pStyle w:val="TOC2"/>
        <w:tabs>
          <w:tab w:val="left" w:pos="1100"/>
        </w:tabs>
        <w:rPr>
          <w:rFonts w:asciiTheme="minorHAnsi" w:eastAsiaTheme="minorEastAsia" w:hAnsiTheme="minorHAnsi" w:cstheme="minorBidi"/>
          <w:sz w:val="22"/>
          <w:szCs w:val="22"/>
          <w:lang w:eastAsia="en-GB"/>
        </w:rPr>
      </w:pPr>
      <w:hyperlink w:anchor="_Toc57324941" w:history="1">
        <w:r w:rsidR="00D3302C" w:rsidRPr="001F0354">
          <w:rPr>
            <w:rStyle w:val="Hyperlink"/>
          </w:rPr>
          <w:t>1.1.6</w:t>
        </w:r>
        <w:r w:rsidR="00D3302C">
          <w:rPr>
            <w:rFonts w:asciiTheme="minorHAnsi" w:eastAsiaTheme="minorEastAsia" w:hAnsiTheme="minorHAnsi" w:cstheme="minorBidi"/>
            <w:sz w:val="22"/>
            <w:szCs w:val="22"/>
            <w:lang w:eastAsia="en-GB"/>
          </w:rPr>
          <w:tab/>
        </w:r>
        <w:r w:rsidR="00D3302C" w:rsidRPr="001F0354">
          <w:rPr>
            <w:rStyle w:val="Hyperlink"/>
          </w:rPr>
          <w:t>Completion</w:t>
        </w:r>
        <w:r w:rsidR="00D3302C">
          <w:rPr>
            <w:webHidden/>
          </w:rPr>
          <w:tab/>
        </w:r>
        <w:r w:rsidR="00D3302C">
          <w:rPr>
            <w:webHidden/>
          </w:rPr>
          <w:fldChar w:fldCharType="begin"/>
        </w:r>
        <w:r w:rsidR="00D3302C">
          <w:rPr>
            <w:webHidden/>
          </w:rPr>
          <w:instrText xml:space="preserve"> PAGEREF _Toc57324941 \h </w:instrText>
        </w:r>
        <w:r w:rsidR="00D3302C">
          <w:rPr>
            <w:webHidden/>
          </w:rPr>
        </w:r>
        <w:r w:rsidR="00D3302C">
          <w:rPr>
            <w:webHidden/>
          </w:rPr>
          <w:fldChar w:fldCharType="separate"/>
        </w:r>
        <w:r w:rsidR="0017220F">
          <w:rPr>
            <w:webHidden/>
          </w:rPr>
          <w:t>18</w:t>
        </w:r>
        <w:r w:rsidR="00D3302C">
          <w:rPr>
            <w:webHidden/>
          </w:rPr>
          <w:fldChar w:fldCharType="end"/>
        </w:r>
      </w:hyperlink>
    </w:p>
    <w:p w14:paraId="334EEE63" w14:textId="79501F5B" w:rsidR="00D3302C" w:rsidRDefault="00814C02">
      <w:pPr>
        <w:pStyle w:val="TOC2"/>
        <w:tabs>
          <w:tab w:val="left" w:pos="1100"/>
        </w:tabs>
        <w:rPr>
          <w:rFonts w:asciiTheme="minorHAnsi" w:eastAsiaTheme="minorEastAsia" w:hAnsiTheme="minorHAnsi" w:cstheme="minorBidi"/>
          <w:sz w:val="22"/>
          <w:szCs w:val="22"/>
          <w:lang w:eastAsia="en-GB"/>
        </w:rPr>
      </w:pPr>
      <w:hyperlink w:anchor="_Toc57324942" w:history="1">
        <w:r w:rsidR="00D3302C" w:rsidRPr="001F0354">
          <w:rPr>
            <w:rStyle w:val="Hyperlink"/>
          </w:rPr>
          <w:t>1.1.7</w:t>
        </w:r>
        <w:r w:rsidR="00D3302C">
          <w:rPr>
            <w:rFonts w:asciiTheme="minorHAnsi" w:eastAsiaTheme="minorEastAsia" w:hAnsiTheme="minorHAnsi" w:cstheme="minorBidi"/>
            <w:sz w:val="22"/>
            <w:szCs w:val="22"/>
            <w:lang w:eastAsia="en-GB"/>
          </w:rPr>
          <w:tab/>
        </w:r>
        <w:r w:rsidR="00D3302C" w:rsidRPr="001F0354">
          <w:rPr>
            <w:rStyle w:val="Hyperlink"/>
          </w:rPr>
          <w:t>Quantities / Variations</w:t>
        </w:r>
        <w:r w:rsidR="00D3302C">
          <w:rPr>
            <w:webHidden/>
          </w:rPr>
          <w:tab/>
        </w:r>
        <w:r w:rsidR="00D3302C">
          <w:rPr>
            <w:webHidden/>
          </w:rPr>
          <w:fldChar w:fldCharType="begin"/>
        </w:r>
        <w:r w:rsidR="00D3302C">
          <w:rPr>
            <w:webHidden/>
          </w:rPr>
          <w:instrText xml:space="preserve"> PAGEREF _Toc57324942 \h </w:instrText>
        </w:r>
        <w:r w:rsidR="00D3302C">
          <w:rPr>
            <w:webHidden/>
          </w:rPr>
        </w:r>
        <w:r w:rsidR="00D3302C">
          <w:rPr>
            <w:webHidden/>
          </w:rPr>
          <w:fldChar w:fldCharType="separate"/>
        </w:r>
        <w:r w:rsidR="0017220F">
          <w:rPr>
            <w:webHidden/>
          </w:rPr>
          <w:t>18</w:t>
        </w:r>
        <w:r w:rsidR="00D3302C">
          <w:rPr>
            <w:webHidden/>
          </w:rPr>
          <w:fldChar w:fldCharType="end"/>
        </w:r>
      </w:hyperlink>
    </w:p>
    <w:p w14:paraId="761C1158" w14:textId="717C162B" w:rsidR="00D3302C" w:rsidRDefault="00814C02">
      <w:pPr>
        <w:pStyle w:val="TOC2"/>
        <w:tabs>
          <w:tab w:val="left" w:pos="1100"/>
        </w:tabs>
        <w:rPr>
          <w:rFonts w:asciiTheme="minorHAnsi" w:eastAsiaTheme="minorEastAsia" w:hAnsiTheme="minorHAnsi" w:cstheme="minorBidi"/>
          <w:sz w:val="22"/>
          <w:szCs w:val="22"/>
          <w:lang w:eastAsia="en-GB"/>
        </w:rPr>
      </w:pPr>
      <w:hyperlink w:anchor="_Toc57324943" w:history="1">
        <w:r w:rsidR="00D3302C" w:rsidRPr="001F0354">
          <w:rPr>
            <w:rStyle w:val="Hyperlink"/>
          </w:rPr>
          <w:t>1.1.8</w:t>
        </w:r>
        <w:r w:rsidR="00D3302C">
          <w:rPr>
            <w:rFonts w:asciiTheme="minorHAnsi" w:eastAsiaTheme="minorEastAsia" w:hAnsiTheme="minorHAnsi" w:cstheme="minorBidi"/>
            <w:sz w:val="22"/>
            <w:szCs w:val="22"/>
            <w:lang w:eastAsia="en-GB"/>
          </w:rPr>
          <w:tab/>
        </w:r>
        <w:r w:rsidR="00D3302C" w:rsidRPr="001F0354">
          <w:rPr>
            <w:rStyle w:val="Hyperlink"/>
          </w:rPr>
          <w:t>Working Drawings</w:t>
        </w:r>
        <w:r w:rsidR="00D3302C">
          <w:rPr>
            <w:webHidden/>
          </w:rPr>
          <w:tab/>
        </w:r>
        <w:r w:rsidR="00D3302C">
          <w:rPr>
            <w:webHidden/>
          </w:rPr>
          <w:fldChar w:fldCharType="begin"/>
        </w:r>
        <w:r w:rsidR="00D3302C">
          <w:rPr>
            <w:webHidden/>
          </w:rPr>
          <w:instrText xml:space="preserve"> PAGEREF _Toc57324943 \h </w:instrText>
        </w:r>
        <w:r w:rsidR="00D3302C">
          <w:rPr>
            <w:webHidden/>
          </w:rPr>
        </w:r>
        <w:r w:rsidR="00D3302C">
          <w:rPr>
            <w:webHidden/>
          </w:rPr>
          <w:fldChar w:fldCharType="separate"/>
        </w:r>
        <w:r w:rsidR="0017220F">
          <w:rPr>
            <w:webHidden/>
          </w:rPr>
          <w:t>18</w:t>
        </w:r>
        <w:r w:rsidR="00D3302C">
          <w:rPr>
            <w:webHidden/>
          </w:rPr>
          <w:fldChar w:fldCharType="end"/>
        </w:r>
      </w:hyperlink>
    </w:p>
    <w:p w14:paraId="2DD264D1" w14:textId="7288BC06" w:rsidR="00D3302C" w:rsidRDefault="00814C02">
      <w:pPr>
        <w:pStyle w:val="TOC2"/>
        <w:tabs>
          <w:tab w:val="left" w:pos="1100"/>
        </w:tabs>
        <w:rPr>
          <w:rFonts w:asciiTheme="minorHAnsi" w:eastAsiaTheme="minorEastAsia" w:hAnsiTheme="minorHAnsi" w:cstheme="minorBidi"/>
          <w:sz w:val="22"/>
          <w:szCs w:val="22"/>
          <w:lang w:eastAsia="en-GB"/>
        </w:rPr>
      </w:pPr>
      <w:hyperlink w:anchor="_Toc57324944" w:history="1">
        <w:r w:rsidR="00D3302C" w:rsidRPr="001F0354">
          <w:rPr>
            <w:rStyle w:val="Hyperlink"/>
          </w:rPr>
          <w:t>1.1.9</w:t>
        </w:r>
        <w:r w:rsidR="00D3302C">
          <w:rPr>
            <w:rFonts w:asciiTheme="minorHAnsi" w:eastAsiaTheme="minorEastAsia" w:hAnsiTheme="minorHAnsi" w:cstheme="minorBidi"/>
            <w:sz w:val="22"/>
            <w:szCs w:val="22"/>
            <w:lang w:eastAsia="en-GB"/>
          </w:rPr>
          <w:tab/>
        </w:r>
        <w:r w:rsidR="00D3302C" w:rsidRPr="001F0354">
          <w:rPr>
            <w:rStyle w:val="Hyperlink"/>
          </w:rPr>
          <w:t>Alternatives</w:t>
        </w:r>
        <w:r w:rsidR="00D3302C">
          <w:rPr>
            <w:webHidden/>
          </w:rPr>
          <w:tab/>
        </w:r>
        <w:r w:rsidR="00D3302C">
          <w:rPr>
            <w:webHidden/>
          </w:rPr>
          <w:fldChar w:fldCharType="begin"/>
        </w:r>
        <w:r w:rsidR="00D3302C">
          <w:rPr>
            <w:webHidden/>
          </w:rPr>
          <w:instrText xml:space="preserve"> PAGEREF _Toc57324944 \h </w:instrText>
        </w:r>
        <w:r w:rsidR="00D3302C">
          <w:rPr>
            <w:webHidden/>
          </w:rPr>
        </w:r>
        <w:r w:rsidR="00D3302C">
          <w:rPr>
            <w:webHidden/>
          </w:rPr>
          <w:fldChar w:fldCharType="separate"/>
        </w:r>
        <w:r w:rsidR="0017220F">
          <w:rPr>
            <w:webHidden/>
          </w:rPr>
          <w:t>18</w:t>
        </w:r>
        <w:r w:rsidR="00D3302C">
          <w:rPr>
            <w:webHidden/>
          </w:rPr>
          <w:fldChar w:fldCharType="end"/>
        </w:r>
      </w:hyperlink>
    </w:p>
    <w:p w14:paraId="7B726589" w14:textId="209C6C25" w:rsidR="00D3302C" w:rsidRDefault="00814C02">
      <w:pPr>
        <w:pStyle w:val="TOC1"/>
        <w:tabs>
          <w:tab w:val="left" w:pos="660"/>
        </w:tabs>
        <w:rPr>
          <w:rFonts w:asciiTheme="minorHAnsi" w:eastAsiaTheme="minorEastAsia" w:hAnsiTheme="minorHAnsi" w:cstheme="minorBidi"/>
          <w:b w:val="0"/>
          <w:sz w:val="22"/>
          <w:szCs w:val="22"/>
          <w:lang w:eastAsia="en-GB"/>
        </w:rPr>
      </w:pPr>
      <w:hyperlink w:anchor="_Toc57324945" w:history="1">
        <w:r w:rsidR="00D3302C" w:rsidRPr="001F0354">
          <w:rPr>
            <w:rStyle w:val="Hyperlink"/>
          </w:rPr>
          <w:t>1.2</w:t>
        </w:r>
        <w:r w:rsidR="00D3302C">
          <w:rPr>
            <w:rFonts w:asciiTheme="minorHAnsi" w:eastAsiaTheme="minorEastAsia" w:hAnsiTheme="minorHAnsi" w:cstheme="minorBidi"/>
            <w:b w:val="0"/>
            <w:sz w:val="22"/>
            <w:szCs w:val="22"/>
            <w:lang w:eastAsia="en-GB"/>
          </w:rPr>
          <w:tab/>
        </w:r>
        <w:r w:rsidR="00D3302C" w:rsidRPr="001F0354">
          <w:rPr>
            <w:rStyle w:val="Hyperlink"/>
          </w:rPr>
          <w:t>WORKMANSHIP</w:t>
        </w:r>
        <w:r w:rsidR="00D3302C">
          <w:rPr>
            <w:webHidden/>
          </w:rPr>
          <w:tab/>
        </w:r>
        <w:r w:rsidR="00D3302C">
          <w:rPr>
            <w:webHidden/>
          </w:rPr>
          <w:fldChar w:fldCharType="begin"/>
        </w:r>
        <w:r w:rsidR="00D3302C">
          <w:rPr>
            <w:webHidden/>
          </w:rPr>
          <w:instrText xml:space="preserve"> PAGEREF _Toc57324945 \h </w:instrText>
        </w:r>
        <w:r w:rsidR="00D3302C">
          <w:rPr>
            <w:webHidden/>
          </w:rPr>
        </w:r>
        <w:r w:rsidR="00D3302C">
          <w:rPr>
            <w:webHidden/>
          </w:rPr>
          <w:fldChar w:fldCharType="separate"/>
        </w:r>
        <w:r w:rsidR="0017220F">
          <w:rPr>
            <w:webHidden/>
          </w:rPr>
          <w:t>18</w:t>
        </w:r>
        <w:r w:rsidR="00D3302C">
          <w:rPr>
            <w:webHidden/>
          </w:rPr>
          <w:fldChar w:fldCharType="end"/>
        </w:r>
      </w:hyperlink>
    </w:p>
    <w:p w14:paraId="6EAE4123" w14:textId="539C6EFF" w:rsidR="00D3302C" w:rsidRDefault="00814C02">
      <w:pPr>
        <w:pStyle w:val="TOC2"/>
        <w:tabs>
          <w:tab w:val="left" w:pos="1100"/>
        </w:tabs>
        <w:rPr>
          <w:rFonts w:asciiTheme="minorHAnsi" w:eastAsiaTheme="minorEastAsia" w:hAnsiTheme="minorHAnsi" w:cstheme="minorBidi"/>
          <w:sz w:val="22"/>
          <w:szCs w:val="22"/>
          <w:lang w:eastAsia="en-GB"/>
        </w:rPr>
      </w:pPr>
      <w:hyperlink w:anchor="_Toc57324946" w:history="1">
        <w:r w:rsidR="00D3302C" w:rsidRPr="001F0354">
          <w:rPr>
            <w:rStyle w:val="Hyperlink"/>
          </w:rPr>
          <w:t>1.2.1</w:t>
        </w:r>
        <w:r w:rsidR="00D3302C">
          <w:rPr>
            <w:rFonts w:asciiTheme="minorHAnsi" w:eastAsiaTheme="minorEastAsia" w:hAnsiTheme="minorHAnsi" w:cstheme="minorBidi"/>
            <w:sz w:val="22"/>
            <w:szCs w:val="22"/>
            <w:lang w:eastAsia="en-GB"/>
          </w:rPr>
          <w:tab/>
        </w:r>
        <w:r w:rsidR="00D3302C" w:rsidRPr="001F0354">
          <w:rPr>
            <w:rStyle w:val="Hyperlink"/>
          </w:rPr>
          <w:t>Regulations</w:t>
        </w:r>
        <w:r w:rsidR="00D3302C">
          <w:rPr>
            <w:webHidden/>
          </w:rPr>
          <w:tab/>
        </w:r>
        <w:r w:rsidR="00D3302C">
          <w:rPr>
            <w:webHidden/>
          </w:rPr>
          <w:fldChar w:fldCharType="begin"/>
        </w:r>
        <w:r w:rsidR="00D3302C">
          <w:rPr>
            <w:webHidden/>
          </w:rPr>
          <w:instrText xml:space="preserve"> PAGEREF _Toc57324946 \h </w:instrText>
        </w:r>
        <w:r w:rsidR="00D3302C">
          <w:rPr>
            <w:webHidden/>
          </w:rPr>
        </w:r>
        <w:r w:rsidR="00D3302C">
          <w:rPr>
            <w:webHidden/>
          </w:rPr>
          <w:fldChar w:fldCharType="separate"/>
        </w:r>
        <w:r w:rsidR="0017220F">
          <w:rPr>
            <w:webHidden/>
          </w:rPr>
          <w:t>18</w:t>
        </w:r>
        <w:r w:rsidR="00D3302C">
          <w:rPr>
            <w:webHidden/>
          </w:rPr>
          <w:fldChar w:fldCharType="end"/>
        </w:r>
      </w:hyperlink>
    </w:p>
    <w:p w14:paraId="2E05CC09" w14:textId="49C31D93" w:rsidR="00D3302C" w:rsidRDefault="00814C02">
      <w:pPr>
        <w:pStyle w:val="TOC2"/>
        <w:tabs>
          <w:tab w:val="left" w:pos="1100"/>
        </w:tabs>
        <w:rPr>
          <w:rFonts w:asciiTheme="minorHAnsi" w:eastAsiaTheme="minorEastAsia" w:hAnsiTheme="minorHAnsi" w:cstheme="minorBidi"/>
          <w:sz w:val="22"/>
          <w:szCs w:val="22"/>
          <w:lang w:eastAsia="en-GB"/>
        </w:rPr>
      </w:pPr>
      <w:hyperlink w:anchor="_Toc57324947" w:history="1">
        <w:r w:rsidR="00D3302C" w:rsidRPr="001F0354">
          <w:rPr>
            <w:rStyle w:val="Hyperlink"/>
          </w:rPr>
          <w:t>1.2.2</w:t>
        </w:r>
        <w:r w:rsidR="00D3302C">
          <w:rPr>
            <w:rFonts w:asciiTheme="minorHAnsi" w:eastAsiaTheme="minorEastAsia" w:hAnsiTheme="minorHAnsi" w:cstheme="minorBidi"/>
            <w:sz w:val="22"/>
            <w:szCs w:val="22"/>
            <w:lang w:eastAsia="en-GB"/>
          </w:rPr>
          <w:tab/>
        </w:r>
        <w:r w:rsidR="00D3302C" w:rsidRPr="001F0354">
          <w:rPr>
            <w:rStyle w:val="Hyperlink"/>
          </w:rPr>
          <w:t>General Conditions</w:t>
        </w:r>
        <w:r w:rsidR="00D3302C">
          <w:rPr>
            <w:webHidden/>
          </w:rPr>
          <w:tab/>
        </w:r>
        <w:r w:rsidR="00D3302C">
          <w:rPr>
            <w:webHidden/>
          </w:rPr>
          <w:fldChar w:fldCharType="begin"/>
        </w:r>
        <w:r w:rsidR="00D3302C">
          <w:rPr>
            <w:webHidden/>
          </w:rPr>
          <w:instrText xml:space="preserve"> PAGEREF _Toc57324947 \h </w:instrText>
        </w:r>
        <w:r w:rsidR="00D3302C">
          <w:rPr>
            <w:webHidden/>
          </w:rPr>
        </w:r>
        <w:r w:rsidR="00D3302C">
          <w:rPr>
            <w:webHidden/>
          </w:rPr>
          <w:fldChar w:fldCharType="separate"/>
        </w:r>
        <w:r w:rsidR="0017220F">
          <w:rPr>
            <w:webHidden/>
          </w:rPr>
          <w:t>18</w:t>
        </w:r>
        <w:r w:rsidR="00D3302C">
          <w:rPr>
            <w:webHidden/>
          </w:rPr>
          <w:fldChar w:fldCharType="end"/>
        </w:r>
      </w:hyperlink>
    </w:p>
    <w:p w14:paraId="2F713389" w14:textId="3C586E7E" w:rsidR="00D3302C" w:rsidRDefault="00814C02">
      <w:pPr>
        <w:pStyle w:val="TOC2"/>
        <w:tabs>
          <w:tab w:val="left" w:pos="1100"/>
        </w:tabs>
        <w:rPr>
          <w:rFonts w:asciiTheme="minorHAnsi" w:eastAsiaTheme="minorEastAsia" w:hAnsiTheme="minorHAnsi" w:cstheme="minorBidi"/>
          <w:sz w:val="22"/>
          <w:szCs w:val="22"/>
          <w:lang w:eastAsia="en-GB"/>
        </w:rPr>
      </w:pPr>
      <w:hyperlink w:anchor="_Toc57324948" w:history="1">
        <w:r w:rsidR="00D3302C" w:rsidRPr="001F0354">
          <w:rPr>
            <w:rStyle w:val="Hyperlink"/>
          </w:rPr>
          <w:t>1.2.3</w:t>
        </w:r>
        <w:r w:rsidR="00D3302C">
          <w:rPr>
            <w:rFonts w:asciiTheme="minorHAnsi" w:eastAsiaTheme="minorEastAsia" w:hAnsiTheme="minorHAnsi" w:cstheme="minorBidi"/>
            <w:sz w:val="22"/>
            <w:szCs w:val="22"/>
            <w:lang w:eastAsia="en-GB"/>
          </w:rPr>
          <w:tab/>
        </w:r>
        <w:r w:rsidR="00D3302C" w:rsidRPr="001F0354">
          <w:rPr>
            <w:rStyle w:val="Hyperlink"/>
          </w:rPr>
          <w:t>Testing and Commissioning</w:t>
        </w:r>
        <w:r w:rsidR="00D3302C">
          <w:rPr>
            <w:webHidden/>
          </w:rPr>
          <w:tab/>
        </w:r>
        <w:r w:rsidR="00D3302C">
          <w:rPr>
            <w:webHidden/>
          </w:rPr>
          <w:fldChar w:fldCharType="begin"/>
        </w:r>
        <w:r w:rsidR="00D3302C">
          <w:rPr>
            <w:webHidden/>
          </w:rPr>
          <w:instrText xml:space="preserve"> PAGEREF _Toc57324948 \h </w:instrText>
        </w:r>
        <w:r w:rsidR="00D3302C">
          <w:rPr>
            <w:webHidden/>
          </w:rPr>
        </w:r>
        <w:r w:rsidR="00D3302C">
          <w:rPr>
            <w:webHidden/>
          </w:rPr>
          <w:fldChar w:fldCharType="separate"/>
        </w:r>
        <w:r w:rsidR="0017220F">
          <w:rPr>
            <w:webHidden/>
          </w:rPr>
          <w:t>18</w:t>
        </w:r>
        <w:r w:rsidR="00D3302C">
          <w:rPr>
            <w:webHidden/>
          </w:rPr>
          <w:fldChar w:fldCharType="end"/>
        </w:r>
      </w:hyperlink>
    </w:p>
    <w:p w14:paraId="24D2E670" w14:textId="65544543" w:rsidR="00D3302C" w:rsidRDefault="00814C02">
      <w:pPr>
        <w:pStyle w:val="TOC2"/>
        <w:tabs>
          <w:tab w:val="left" w:pos="1100"/>
        </w:tabs>
        <w:rPr>
          <w:rFonts w:asciiTheme="minorHAnsi" w:eastAsiaTheme="minorEastAsia" w:hAnsiTheme="minorHAnsi" w:cstheme="minorBidi"/>
          <w:sz w:val="22"/>
          <w:szCs w:val="22"/>
          <w:lang w:eastAsia="en-GB"/>
        </w:rPr>
      </w:pPr>
      <w:hyperlink w:anchor="_Toc57324949" w:history="1">
        <w:r w:rsidR="00D3302C" w:rsidRPr="001F0354">
          <w:rPr>
            <w:rStyle w:val="Hyperlink"/>
          </w:rPr>
          <w:t>1.2.4</w:t>
        </w:r>
        <w:r w:rsidR="00D3302C">
          <w:rPr>
            <w:rFonts w:asciiTheme="minorHAnsi" w:eastAsiaTheme="minorEastAsia" w:hAnsiTheme="minorHAnsi" w:cstheme="minorBidi"/>
            <w:sz w:val="22"/>
            <w:szCs w:val="22"/>
            <w:lang w:eastAsia="en-GB"/>
          </w:rPr>
          <w:tab/>
        </w:r>
        <w:r w:rsidR="00D3302C" w:rsidRPr="001F0354">
          <w:rPr>
            <w:rStyle w:val="Hyperlink"/>
          </w:rPr>
          <w:t>Construction Drawings</w:t>
        </w:r>
        <w:r w:rsidR="00D3302C">
          <w:rPr>
            <w:webHidden/>
          </w:rPr>
          <w:tab/>
        </w:r>
        <w:r w:rsidR="00D3302C">
          <w:rPr>
            <w:webHidden/>
          </w:rPr>
          <w:fldChar w:fldCharType="begin"/>
        </w:r>
        <w:r w:rsidR="00D3302C">
          <w:rPr>
            <w:webHidden/>
          </w:rPr>
          <w:instrText xml:space="preserve"> PAGEREF _Toc57324949 \h </w:instrText>
        </w:r>
        <w:r w:rsidR="00D3302C">
          <w:rPr>
            <w:webHidden/>
          </w:rPr>
        </w:r>
        <w:r w:rsidR="00D3302C">
          <w:rPr>
            <w:webHidden/>
          </w:rPr>
          <w:fldChar w:fldCharType="separate"/>
        </w:r>
        <w:r w:rsidR="0017220F">
          <w:rPr>
            <w:webHidden/>
          </w:rPr>
          <w:t>19</w:t>
        </w:r>
        <w:r w:rsidR="00D3302C">
          <w:rPr>
            <w:webHidden/>
          </w:rPr>
          <w:fldChar w:fldCharType="end"/>
        </w:r>
      </w:hyperlink>
    </w:p>
    <w:p w14:paraId="49DF1E18" w14:textId="1A7CEA32" w:rsidR="00D3302C" w:rsidRDefault="00814C02">
      <w:pPr>
        <w:pStyle w:val="TOC2"/>
        <w:tabs>
          <w:tab w:val="left" w:pos="1100"/>
        </w:tabs>
        <w:rPr>
          <w:rFonts w:asciiTheme="minorHAnsi" w:eastAsiaTheme="minorEastAsia" w:hAnsiTheme="minorHAnsi" w:cstheme="minorBidi"/>
          <w:sz w:val="22"/>
          <w:szCs w:val="22"/>
          <w:lang w:eastAsia="en-GB"/>
        </w:rPr>
      </w:pPr>
      <w:hyperlink w:anchor="_Toc57324950" w:history="1">
        <w:r w:rsidR="00D3302C" w:rsidRPr="001F0354">
          <w:rPr>
            <w:rStyle w:val="Hyperlink"/>
          </w:rPr>
          <w:t>1.2.5</w:t>
        </w:r>
        <w:r w:rsidR="00D3302C">
          <w:rPr>
            <w:rFonts w:asciiTheme="minorHAnsi" w:eastAsiaTheme="minorEastAsia" w:hAnsiTheme="minorHAnsi" w:cstheme="minorBidi"/>
            <w:sz w:val="22"/>
            <w:szCs w:val="22"/>
            <w:lang w:eastAsia="en-GB"/>
          </w:rPr>
          <w:tab/>
        </w:r>
        <w:r w:rsidR="00D3302C" w:rsidRPr="001F0354">
          <w:rPr>
            <w:rStyle w:val="Hyperlink"/>
          </w:rPr>
          <w:t>Platform Lift</w:t>
        </w:r>
        <w:r w:rsidR="00D3302C">
          <w:rPr>
            <w:webHidden/>
          </w:rPr>
          <w:tab/>
        </w:r>
        <w:r w:rsidR="00D3302C">
          <w:rPr>
            <w:webHidden/>
          </w:rPr>
          <w:fldChar w:fldCharType="begin"/>
        </w:r>
        <w:r w:rsidR="00D3302C">
          <w:rPr>
            <w:webHidden/>
          </w:rPr>
          <w:instrText xml:space="preserve"> PAGEREF _Toc57324950 \h </w:instrText>
        </w:r>
        <w:r w:rsidR="00D3302C">
          <w:rPr>
            <w:webHidden/>
          </w:rPr>
        </w:r>
        <w:r w:rsidR="00D3302C">
          <w:rPr>
            <w:webHidden/>
          </w:rPr>
          <w:fldChar w:fldCharType="separate"/>
        </w:r>
        <w:r w:rsidR="0017220F">
          <w:rPr>
            <w:webHidden/>
          </w:rPr>
          <w:t>19</w:t>
        </w:r>
        <w:r w:rsidR="00D3302C">
          <w:rPr>
            <w:webHidden/>
          </w:rPr>
          <w:fldChar w:fldCharType="end"/>
        </w:r>
      </w:hyperlink>
    </w:p>
    <w:p w14:paraId="0F925C88" w14:textId="0BC4EA2F" w:rsidR="00D3302C" w:rsidRDefault="00814C02">
      <w:pPr>
        <w:pStyle w:val="TOC1"/>
        <w:rPr>
          <w:rFonts w:asciiTheme="minorHAnsi" w:eastAsiaTheme="minorEastAsia" w:hAnsiTheme="minorHAnsi" w:cstheme="minorBidi"/>
          <w:b w:val="0"/>
          <w:sz w:val="22"/>
          <w:szCs w:val="22"/>
          <w:lang w:eastAsia="en-GB"/>
        </w:rPr>
      </w:pPr>
      <w:hyperlink w:anchor="_Toc57324951" w:history="1">
        <w:r w:rsidR="00D3302C" w:rsidRPr="001F0354">
          <w:rPr>
            <w:rStyle w:val="Hyperlink"/>
            <w:rFonts w:cstheme="minorHAnsi"/>
          </w:rPr>
          <w:t>SECTION 5 – SUPPLEMENTARY DOCUMENTATION</w:t>
        </w:r>
        <w:r w:rsidR="00D3302C">
          <w:rPr>
            <w:webHidden/>
          </w:rPr>
          <w:tab/>
        </w:r>
        <w:r w:rsidR="00D3302C">
          <w:rPr>
            <w:webHidden/>
          </w:rPr>
          <w:fldChar w:fldCharType="begin"/>
        </w:r>
        <w:r w:rsidR="00D3302C">
          <w:rPr>
            <w:webHidden/>
          </w:rPr>
          <w:instrText xml:space="preserve"> PAGEREF _Toc57324951 \h </w:instrText>
        </w:r>
        <w:r w:rsidR="00D3302C">
          <w:rPr>
            <w:webHidden/>
          </w:rPr>
        </w:r>
        <w:r w:rsidR="00D3302C">
          <w:rPr>
            <w:webHidden/>
          </w:rPr>
          <w:fldChar w:fldCharType="separate"/>
        </w:r>
        <w:r w:rsidR="0017220F">
          <w:rPr>
            <w:webHidden/>
          </w:rPr>
          <w:t>20</w:t>
        </w:r>
        <w:r w:rsidR="00D3302C">
          <w:rPr>
            <w:webHidden/>
          </w:rPr>
          <w:fldChar w:fldCharType="end"/>
        </w:r>
      </w:hyperlink>
    </w:p>
    <w:p w14:paraId="7CF490C3" w14:textId="156C610D" w:rsidR="00D3302C" w:rsidRDefault="00814C02">
      <w:pPr>
        <w:pStyle w:val="TOC2"/>
        <w:rPr>
          <w:rFonts w:asciiTheme="minorHAnsi" w:eastAsiaTheme="minorEastAsia" w:hAnsiTheme="minorHAnsi" w:cstheme="minorBidi"/>
          <w:sz w:val="22"/>
          <w:szCs w:val="22"/>
          <w:lang w:eastAsia="en-GB"/>
        </w:rPr>
      </w:pPr>
      <w:hyperlink w:anchor="_Toc57324952" w:history="1">
        <w:r w:rsidR="00D3302C" w:rsidRPr="001F0354">
          <w:rPr>
            <w:rStyle w:val="Hyperlink"/>
          </w:rPr>
          <w:t>5.1 – Draft Contract Form</w:t>
        </w:r>
        <w:r w:rsidR="00D3302C">
          <w:rPr>
            <w:webHidden/>
          </w:rPr>
          <w:tab/>
        </w:r>
        <w:r w:rsidR="00D3302C">
          <w:rPr>
            <w:webHidden/>
          </w:rPr>
          <w:fldChar w:fldCharType="begin"/>
        </w:r>
        <w:r w:rsidR="00D3302C">
          <w:rPr>
            <w:webHidden/>
          </w:rPr>
          <w:instrText xml:space="preserve"> PAGEREF _Toc57324952 \h </w:instrText>
        </w:r>
        <w:r w:rsidR="00D3302C">
          <w:rPr>
            <w:webHidden/>
          </w:rPr>
        </w:r>
        <w:r w:rsidR="00D3302C">
          <w:rPr>
            <w:webHidden/>
          </w:rPr>
          <w:fldChar w:fldCharType="separate"/>
        </w:r>
        <w:r w:rsidR="0017220F">
          <w:rPr>
            <w:webHidden/>
          </w:rPr>
          <w:t>20</w:t>
        </w:r>
        <w:r w:rsidR="00D3302C">
          <w:rPr>
            <w:webHidden/>
          </w:rPr>
          <w:fldChar w:fldCharType="end"/>
        </w:r>
      </w:hyperlink>
    </w:p>
    <w:p w14:paraId="4D62945B" w14:textId="51B16256" w:rsidR="00D3302C" w:rsidRDefault="00814C02">
      <w:pPr>
        <w:pStyle w:val="TOC2"/>
        <w:rPr>
          <w:rFonts w:asciiTheme="minorHAnsi" w:eastAsiaTheme="minorEastAsia" w:hAnsiTheme="minorHAnsi" w:cstheme="minorBidi"/>
          <w:sz w:val="22"/>
          <w:szCs w:val="22"/>
          <w:lang w:eastAsia="en-GB"/>
        </w:rPr>
      </w:pPr>
      <w:hyperlink w:anchor="_Toc57324953" w:history="1">
        <w:r w:rsidR="00D3302C" w:rsidRPr="001F0354">
          <w:rPr>
            <w:rStyle w:val="Hyperlink"/>
          </w:rPr>
          <w:t>5.2 – Glossary</w:t>
        </w:r>
        <w:r w:rsidR="00D3302C">
          <w:rPr>
            <w:webHidden/>
          </w:rPr>
          <w:tab/>
        </w:r>
        <w:r w:rsidR="00D3302C">
          <w:rPr>
            <w:webHidden/>
          </w:rPr>
          <w:fldChar w:fldCharType="begin"/>
        </w:r>
        <w:r w:rsidR="00D3302C">
          <w:rPr>
            <w:webHidden/>
          </w:rPr>
          <w:instrText xml:space="preserve"> PAGEREF _Toc57324953 \h </w:instrText>
        </w:r>
        <w:r w:rsidR="00D3302C">
          <w:rPr>
            <w:webHidden/>
          </w:rPr>
        </w:r>
        <w:r w:rsidR="00D3302C">
          <w:rPr>
            <w:webHidden/>
          </w:rPr>
          <w:fldChar w:fldCharType="separate"/>
        </w:r>
        <w:r w:rsidR="0017220F">
          <w:rPr>
            <w:webHidden/>
          </w:rPr>
          <w:t>20</w:t>
        </w:r>
        <w:r w:rsidR="00D3302C">
          <w:rPr>
            <w:webHidden/>
          </w:rPr>
          <w:fldChar w:fldCharType="end"/>
        </w:r>
      </w:hyperlink>
    </w:p>
    <w:p w14:paraId="59E2494A" w14:textId="7CE9945E" w:rsidR="00D3302C" w:rsidRDefault="00814C02">
      <w:pPr>
        <w:pStyle w:val="TOC2"/>
        <w:rPr>
          <w:rFonts w:asciiTheme="minorHAnsi" w:eastAsiaTheme="minorEastAsia" w:hAnsiTheme="minorHAnsi" w:cstheme="minorBidi"/>
          <w:sz w:val="22"/>
          <w:szCs w:val="22"/>
          <w:lang w:eastAsia="en-GB"/>
        </w:rPr>
      </w:pPr>
      <w:hyperlink w:anchor="_Toc57324954" w:history="1">
        <w:r w:rsidR="00D3302C" w:rsidRPr="001F0354">
          <w:rPr>
            <w:rStyle w:val="Hyperlink"/>
          </w:rPr>
          <w:t>5.3 – Specimen Performance Guarantee</w:t>
        </w:r>
        <w:r w:rsidR="00D3302C">
          <w:rPr>
            <w:webHidden/>
          </w:rPr>
          <w:tab/>
        </w:r>
        <w:r w:rsidR="00D3302C">
          <w:rPr>
            <w:webHidden/>
          </w:rPr>
          <w:fldChar w:fldCharType="begin"/>
        </w:r>
        <w:r w:rsidR="00D3302C">
          <w:rPr>
            <w:webHidden/>
          </w:rPr>
          <w:instrText xml:space="preserve"> PAGEREF _Toc57324954 \h </w:instrText>
        </w:r>
        <w:r w:rsidR="00D3302C">
          <w:rPr>
            <w:webHidden/>
          </w:rPr>
        </w:r>
        <w:r w:rsidR="00D3302C">
          <w:rPr>
            <w:webHidden/>
          </w:rPr>
          <w:fldChar w:fldCharType="separate"/>
        </w:r>
        <w:r w:rsidR="0017220F">
          <w:rPr>
            <w:webHidden/>
          </w:rPr>
          <w:t>20</w:t>
        </w:r>
        <w:r w:rsidR="00D3302C">
          <w:rPr>
            <w:webHidden/>
          </w:rPr>
          <w:fldChar w:fldCharType="end"/>
        </w:r>
      </w:hyperlink>
    </w:p>
    <w:p w14:paraId="59227ABE" w14:textId="692F53D7" w:rsidR="00D3302C" w:rsidRDefault="00814C02">
      <w:pPr>
        <w:pStyle w:val="TOC2"/>
        <w:rPr>
          <w:rFonts w:asciiTheme="minorHAnsi" w:eastAsiaTheme="minorEastAsia" w:hAnsiTheme="minorHAnsi" w:cstheme="minorBidi"/>
          <w:sz w:val="22"/>
          <w:szCs w:val="22"/>
          <w:lang w:eastAsia="en-GB"/>
        </w:rPr>
      </w:pPr>
      <w:hyperlink w:anchor="_Toc57324955" w:history="1">
        <w:r w:rsidR="00D3302C" w:rsidRPr="001F0354">
          <w:rPr>
            <w:rStyle w:val="Hyperlink"/>
          </w:rPr>
          <w:t>5.4 – Specimen Tender Guarantee</w:t>
        </w:r>
        <w:r w:rsidR="00D3302C">
          <w:rPr>
            <w:webHidden/>
          </w:rPr>
          <w:tab/>
        </w:r>
        <w:r w:rsidR="00D3302C">
          <w:rPr>
            <w:webHidden/>
          </w:rPr>
          <w:fldChar w:fldCharType="begin"/>
        </w:r>
        <w:r w:rsidR="00D3302C">
          <w:rPr>
            <w:webHidden/>
          </w:rPr>
          <w:instrText xml:space="preserve"> PAGEREF _Toc57324955 \h </w:instrText>
        </w:r>
        <w:r w:rsidR="00D3302C">
          <w:rPr>
            <w:webHidden/>
          </w:rPr>
        </w:r>
        <w:r w:rsidR="00D3302C">
          <w:rPr>
            <w:webHidden/>
          </w:rPr>
          <w:fldChar w:fldCharType="separate"/>
        </w:r>
        <w:r w:rsidR="0017220F">
          <w:rPr>
            <w:webHidden/>
          </w:rPr>
          <w:t>20</w:t>
        </w:r>
        <w:r w:rsidR="00D3302C">
          <w:rPr>
            <w:webHidden/>
          </w:rPr>
          <w:fldChar w:fldCharType="end"/>
        </w:r>
      </w:hyperlink>
    </w:p>
    <w:p w14:paraId="1ACBA337" w14:textId="20263AD6" w:rsidR="00D3302C" w:rsidRDefault="00814C02">
      <w:pPr>
        <w:pStyle w:val="TOC2"/>
        <w:rPr>
          <w:rFonts w:asciiTheme="minorHAnsi" w:eastAsiaTheme="minorEastAsia" w:hAnsiTheme="minorHAnsi" w:cstheme="minorBidi"/>
          <w:sz w:val="22"/>
          <w:szCs w:val="22"/>
          <w:lang w:eastAsia="en-GB"/>
        </w:rPr>
      </w:pPr>
      <w:hyperlink w:anchor="_Toc57324956" w:history="1">
        <w:r w:rsidR="00D3302C" w:rsidRPr="001F0354">
          <w:rPr>
            <w:rStyle w:val="Hyperlink"/>
          </w:rPr>
          <w:t>5.5 – General Conditions of Contract</w:t>
        </w:r>
        <w:r w:rsidR="00D3302C">
          <w:rPr>
            <w:webHidden/>
          </w:rPr>
          <w:tab/>
        </w:r>
        <w:r w:rsidR="00D3302C">
          <w:rPr>
            <w:webHidden/>
          </w:rPr>
          <w:fldChar w:fldCharType="begin"/>
        </w:r>
        <w:r w:rsidR="00D3302C">
          <w:rPr>
            <w:webHidden/>
          </w:rPr>
          <w:instrText xml:space="preserve"> PAGEREF _Toc57324956 \h </w:instrText>
        </w:r>
        <w:r w:rsidR="00D3302C">
          <w:rPr>
            <w:webHidden/>
          </w:rPr>
        </w:r>
        <w:r w:rsidR="00D3302C">
          <w:rPr>
            <w:webHidden/>
          </w:rPr>
          <w:fldChar w:fldCharType="separate"/>
        </w:r>
        <w:r w:rsidR="0017220F">
          <w:rPr>
            <w:webHidden/>
          </w:rPr>
          <w:t>20</w:t>
        </w:r>
        <w:r w:rsidR="00D3302C">
          <w:rPr>
            <w:webHidden/>
          </w:rPr>
          <w:fldChar w:fldCharType="end"/>
        </w:r>
      </w:hyperlink>
    </w:p>
    <w:p w14:paraId="114146CE" w14:textId="5ECAD5BA" w:rsidR="00D3302C" w:rsidRDefault="00814C02">
      <w:pPr>
        <w:pStyle w:val="TOC2"/>
        <w:rPr>
          <w:rFonts w:asciiTheme="minorHAnsi" w:eastAsiaTheme="minorEastAsia" w:hAnsiTheme="minorHAnsi" w:cstheme="minorBidi"/>
          <w:sz w:val="22"/>
          <w:szCs w:val="22"/>
          <w:lang w:eastAsia="en-GB"/>
        </w:rPr>
      </w:pPr>
      <w:hyperlink w:anchor="_Toc57324957" w:history="1">
        <w:r w:rsidR="00D3302C" w:rsidRPr="001F0354">
          <w:rPr>
            <w:rStyle w:val="Hyperlink"/>
          </w:rPr>
          <w:t>5.6 – General Rules Governing Tendering for NGOs</w:t>
        </w:r>
        <w:r w:rsidR="00D3302C">
          <w:rPr>
            <w:webHidden/>
          </w:rPr>
          <w:tab/>
        </w:r>
        <w:r w:rsidR="00D3302C">
          <w:rPr>
            <w:webHidden/>
          </w:rPr>
          <w:fldChar w:fldCharType="begin"/>
        </w:r>
        <w:r w:rsidR="00D3302C">
          <w:rPr>
            <w:webHidden/>
          </w:rPr>
          <w:instrText xml:space="preserve"> PAGEREF _Toc57324957 \h </w:instrText>
        </w:r>
        <w:r w:rsidR="00D3302C">
          <w:rPr>
            <w:webHidden/>
          </w:rPr>
        </w:r>
        <w:r w:rsidR="00D3302C">
          <w:rPr>
            <w:webHidden/>
          </w:rPr>
          <w:fldChar w:fldCharType="separate"/>
        </w:r>
        <w:r w:rsidR="0017220F">
          <w:rPr>
            <w:webHidden/>
          </w:rPr>
          <w:t>20</w:t>
        </w:r>
        <w:r w:rsidR="00D3302C">
          <w:rPr>
            <w:webHidden/>
          </w:rPr>
          <w:fldChar w:fldCharType="end"/>
        </w:r>
      </w:hyperlink>
    </w:p>
    <w:p w14:paraId="2468EAE3" w14:textId="10460DCD"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7324896"/>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7324897"/>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478D3C23"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2C7ABF">
              <w:rPr>
                <w:rFonts w:ascii="Trebuchet MS" w:hAnsi="Trebuchet MS"/>
                <w:iCs/>
                <w:sz w:val="20"/>
                <w:szCs w:val="20"/>
              </w:rPr>
              <w:t>12,3</w:t>
            </w:r>
            <w:r w:rsidR="002075B0">
              <w:rPr>
                <w:rFonts w:ascii="Trebuchet MS" w:hAnsi="Trebuchet MS"/>
                <w:iCs/>
                <w:sz w:val="20"/>
                <w:szCs w:val="20"/>
              </w:rPr>
              <w:t>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1BC080C5"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 xml:space="preserve">The subject of this tender is the provision of the following </w:t>
            </w:r>
            <w:r w:rsidR="00C60E6A">
              <w:rPr>
                <w:rFonts w:asciiTheme="minorHAnsi" w:hAnsiTheme="minorHAnsi" w:cstheme="minorHAnsi"/>
                <w:sz w:val="20"/>
                <w:szCs w:val="20"/>
                <w:lang w:val="en-GB"/>
              </w:rPr>
              <w:t>supplies</w:t>
            </w:r>
            <w:r w:rsidRPr="00EF264B">
              <w:rPr>
                <w:rFonts w:asciiTheme="minorHAnsi" w:hAnsiTheme="minorHAnsi" w:cstheme="minorHAnsi"/>
                <w:sz w:val="20"/>
                <w:szCs w:val="20"/>
                <w:lang w:val="en-GB"/>
              </w:rPr>
              <w:t>:</w:t>
            </w:r>
          </w:p>
          <w:p w14:paraId="779B4848" w14:textId="10AFB72F" w:rsidR="00F2380A" w:rsidRPr="00EF264B" w:rsidRDefault="00C60E6A" w:rsidP="00F2380A">
            <w:pPr>
              <w:pStyle w:val="ListParagraph"/>
              <w:numPr>
                <w:ilvl w:val="0"/>
                <w:numId w:val="1"/>
              </w:numPr>
              <w:jc w:val="both"/>
              <w:rPr>
                <w:rFonts w:asciiTheme="minorHAnsi" w:hAnsiTheme="minorHAnsi" w:cstheme="minorHAnsi"/>
                <w:sz w:val="20"/>
                <w:szCs w:val="20"/>
                <w:lang w:val="en-GB"/>
              </w:rPr>
            </w:pPr>
            <w:bookmarkStart w:id="14" w:name="_Hlk45748480"/>
            <w:r>
              <w:rPr>
                <w:rFonts w:asciiTheme="minorHAnsi" w:hAnsiTheme="minorHAnsi" w:cstheme="minorHAnsi"/>
                <w:sz w:val="20"/>
                <w:szCs w:val="20"/>
                <w:lang w:val="en-GB"/>
              </w:rPr>
              <w:t>Platform lift</w:t>
            </w:r>
          </w:p>
          <w:bookmarkEnd w:id="14"/>
          <w:p w14:paraId="1B30DDAE" w14:textId="77777777" w:rsidR="00F2380A" w:rsidRDefault="00F2380A" w:rsidP="00F2380A">
            <w:pPr>
              <w:jc w:val="both"/>
              <w:rPr>
                <w:rFonts w:asciiTheme="minorHAnsi" w:hAnsiTheme="minorHAnsi" w:cstheme="minorHAnsi"/>
                <w:sz w:val="20"/>
                <w:szCs w:val="20"/>
                <w:lang w:val="en-GB"/>
              </w:rPr>
            </w:pP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5" w:name="_Toc256001528"/>
            <w:bookmarkStart w:id="16" w:name="_Toc256415275"/>
            <w:bookmarkStart w:id="17" w:name="_Toc256415925"/>
            <w:bookmarkStart w:id="18" w:name="_Toc256416068"/>
            <w:bookmarkStart w:id="19" w:name="_Toc385513304"/>
            <w:bookmarkStart w:id="20" w:name="_Toc57324898"/>
            <w:r w:rsidRPr="00217F99">
              <w:t>2. Timetable</w:t>
            </w:r>
            <w:bookmarkEnd w:id="15"/>
            <w:bookmarkEnd w:id="16"/>
            <w:bookmarkEnd w:id="17"/>
            <w:bookmarkEnd w:id="18"/>
            <w:bookmarkEnd w:id="19"/>
            <w:bookmarkEnd w:id="20"/>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17220F" w:rsidRPr="00217F99" w14:paraId="31124300" w14:textId="77777777" w:rsidTr="001D1C08">
              <w:trPr>
                <w:gridAfter w:val="1"/>
                <w:wAfter w:w="9" w:type="dxa"/>
                <w:trHeight w:val="419"/>
              </w:trPr>
              <w:tc>
                <w:tcPr>
                  <w:tcW w:w="5097" w:type="dxa"/>
                  <w:shd w:val="clear" w:color="auto" w:fill="D9D9D9" w:themeFill="background1" w:themeFillShade="D9"/>
                  <w:vAlign w:val="center"/>
                </w:tcPr>
                <w:p w14:paraId="768624E7" w14:textId="5C5F07A9" w:rsidR="0017220F" w:rsidRPr="00217F99" w:rsidRDefault="0017220F" w:rsidP="0017220F">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 (Refer to Clause 6.1)</w:t>
                  </w:r>
                </w:p>
              </w:tc>
              <w:tc>
                <w:tcPr>
                  <w:tcW w:w="1849" w:type="dxa"/>
                  <w:shd w:val="clear" w:color="auto" w:fill="FFFF00"/>
                </w:tcPr>
                <w:p w14:paraId="1342AA8E" w14:textId="23246346" w:rsidR="0017220F" w:rsidRPr="00217F99" w:rsidRDefault="00932422" w:rsidP="0017220F">
                  <w:pPr>
                    <w:jc w:val="center"/>
                    <w:rPr>
                      <w:rFonts w:asciiTheme="minorHAnsi" w:hAnsiTheme="minorHAnsi" w:cstheme="minorHAnsi"/>
                      <w:sz w:val="20"/>
                      <w:szCs w:val="20"/>
                      <w:lang w:val="en-GB"/>
                    </w:rPr>
                  </w:pPr>
                  <w:r>
                    <w:rPr>
                      <w:rFonts w:asciiTheme="minorHAnsi" w:hAnsiTheme="minorHAnsi" w:cstheme="minorHAnsi"/>
                      <w:sz w:val="20"/>
                      <w:szCs w:val="20"/>
                      <w:lang w:val="en-GB"/>
                    </w:rPr>
                    <w:t>Friday 4</w:t>
                  </w:r>
                  <w:r w:rsidRPr="005C13AA">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December 2020</w:t>
                  </w:r>
                </w:p>
              </w:tc>
              <w:tc>
                <w:tcPr>
                  <w:tcW w:w="1152" w:type="dxa"/>
                  <w:shd w:val="clear" w:color="auto" w:fill="FFFF00"/>
                  <w:vAlign w:val="center"/>
                </w:tcPr>
                <w:p w14:paraId="7F95CE24" w14:textId="23FBD86C" w:rsidR="0017220F" w:rsidRPr="00217F99" w:rsidRDefault="0017220F" w:rsidP="0017220F">
                  <w:pPr>
                    <w:jc w:val="center"/>
                    <w:rPr>
                      <w:rFonts w:asciiTheme="minorHAnsi" w:hAnsiTheme="minorHAnsi" w:cstheme="minorHAnsi"/>
                      <w:sz w:val="20"/>
                      <w:szCs w:val="20"/>
                      <w:lang w:val="en-GB"/>
                    </w:rPr>
                  </w:pPr>
                  <w:r>
                    <w:rPr>
                      <w:rFonts w:asciiTheme="minorHAnsi" w:hAnsiTheme="minorHAnsi" w:cstheme="minorHAnsi"/>
                      <w:sz w:val="18"/>
                      <w:szCs w:val="18"/>
                      <w:lang w:val="en-GB"/>
                    </w:rPr>
                    <w:t>9:30 hrs</w:t>
                  </w:r>
                </w:p>
              </w:tc>
            </w:tr>
            <w:tr w:rsidR="0017220F" w:rsidRPr="00217F99" w14:paraId="563255D9" w14:textId="77777777" w:rsidTr="001D1C08">
              <w:trPr>
                <w:gridAfter w:val="1"/>
                <w:wAfter w:w="9" w:type="dxa"/>
                <w:trHeight w:val="1154"/>
              </w:trPr>
              <w:tc>
                <w:tcPr>
                  <w:tcW w:w="5097" w:type="dxa"/>
                  <w:shd w:val="clear" w:color="auto" w:fill="D9D9D9" w:themeFill="background1" w:themeFillShade="D9"/>
                  <w:vAlign w:val="center"/>
                </w:tcPr>
                <w:p w14:paraId="24A11DA9" w14:textId="77777777" w:rsidR="0017220F" w:rsidRPr="00217F99" w:rsidRDefault="0017220F" w:rsidP="0017220F">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17220F" w:rsidRPr="00217F99" w:rsidRDefault="0017220F" w:rsidP="0017220F">
                  <w:pPr>
                    <w:rPr>
                      <w:rFonts w:asciiTheme="minorHAnsi" w:hAnsiTheme="minorHAnsi" w:cstheme="minorHAnsi"/>
                      <w:sz w:val="18"/>
                      <w:szCs w:val="18"/>
                      <w:lang w:val="en-GB"/>
                    </w:rPr>
                  </w:pPr>
                </w:p>
                <w:p w14:paraId="7671BCAB" w14:textId="77777777" w:rsidR="0017220F" w:rsidRPr="00217F99" w:rsidRDefault="0017220F" w:rsidP="0017220F">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tcPr>
                <w:p w14:paraId="045FF3E5" w14:textId="7074F5FE" w:rsidR="0017220F" w:rsidRPr="0000652C" w:rsidRDefault="009E70B5" w:rsidP="0017220F">
                  <w:pPr>
                    <w:jc w:val="center"/>
                    <w:rPr>
                      <w:rFonts w:asciiTheme="minorHAnsi" w:hAnsiTheme="minorHAnsi" w:cstheme="minorHAnsi"/>
                      <w:sz w:val="20"/>
                      <w:szCs w:val="20"/>
                      <w:lang w:val="en-GB"/>
                    </w:rPr>
                  </w:pPr>
                  <w:r>
                    <w:rPr>
                      <w:rFonts w:asciiTheme="minorHAnsi" w:hAnsiTheme="minorHAnsi" w:cstheme="minorHAnsi"/>
                      <w:sz w:val="20"/>
                      <w:szCs w:val="20"/>
                      <w:lang w:val="en-GB"/>
                    </w:rPr>
                    <w:t>Thursday</w:t>
                  </w:r>
                  <w:r w:rsidR="0017220F" w:rsidRPr="00BD7460">
                    <w:rPr>
                      <w:rFonts w:asciiTheme="minorHAnsi" w:hAnsiTheme="minorHAnsi" w:cstheme="minorHAnsi"/>
                      <w:sz w:val="20"/>
                      <w:szCs w:val="20"/>
                      <w:lang w:val="en-GB"/>
                    </w:rPr>
                    <w:t xml:space="preserve"> </w:t>
                  </w:r>
                  <w:r>
                    <w:rPr>
                      <w:rFonts w:asciiTheme="minorHAnsi" w:hAnsiTheme="minorHAnsi" w:cstheme="minorHAnsi"/>
                      <w:sz w:val="20"/>
                      <w:szCs w:val="20"/>
                      <w:lang w:val="en-GB"/>
                    </w:rPr>
                    <w:t>10</w:t>
                  </w:r>
                  <w:r w:rsidR="0017220F" w:rsidRPr="00BD7460">
                    <w:rPr>
                      <w:rFonts w:asciiTheme="minorHAnsi" w:hAnsiTheme="minorHAnsi" w:cstheme="minorHAnsi"/>
                      <w:sz w:val="20"/>
                      <w:szCs w:val="20"/>
                      <w:vertAlign w:val="superscript"/>
                      <w:lang w:val="en-GB"/>
                    </w:rPr>
                    <w:t>th</w:t>
                  </w:r>
                  <w:r w:rsidR="0017220F" w:rsidRPr="00BD7460">
                    <w:rPr>
                      <w:rFonts w:asciiTheme="minorHAnsi" w:hAnsiTheme="minorHAnsi" w:cstheme="minorHAnsi"/>
                      <w:sz w:val="20"/>
                      <w:szCs w:val="20"/>
                      <w:lang w:val="en-GB"/>
                    </w:rPr>
                    <w:t xml:space="preserve"> December 2020</w:t>
                  </w:r>
                </w:p>
              </w:tc>
              <w:tc>
                <w:tcPr>
                  <w:tcW w:w="1152" w:type="dxa"/>
                  <w:shd w:val="clear" w:color="auto" w:fill="FFFF00"/>
                  <w:vAlign w:val="center"/>
                </w:tcPr>
                <w:p w14:paraId="701C50C2" w14:textId="77777777" w:rsidR="0017220F" w:rsidRDefault="0017220F" w:rsidP="0017220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17220F" w:rsidRPr="00217F99" w:rsidRDefault="0017220F" w:rsidP="0017220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17220F" w:rsidRPr="00217F99" w14:paraId="01129C05" w14:textId="77777777" w:rsidTr="001D1C08">
              <w:trPr>
                <w:gridAfter w:val="1"/>
                <w:wAfter w:w="9" w:type="dxa"/>
                <w:trHeight w:val="835"/>
              </w:trPr>
              <w:tc>
                <w:tcPr>
                  <w:tcW w:w="5097" w:type="dxa"/>
                  <w:shd w:val="clear" w:color="auto" w:fill="D9D9D9" w:themeFill="background1" w:themeFillShade="D9"/>
                  <w:vAlign w:val="center"/>
                </w:tcPr>
                <w:p w14:paraId="64145B78" w14:textId="77777777" w:rsidR="0017220F" w:rsidRPr="00217F99" w:rsidRDefault="0017220F" w:rsidP="0017220F">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tcPr>
                <w:p w14:paraId="7C05EB2C" w14:textId="4EA6346A" w:rsidR="0017220F" w:rsidRPr="0000652C" w:rsidRDefault="008B5437" w:rsidP="0017220F">
                  <w:pPr>
                    <w:jc w:val="center"/>
                    <w:rPr>
                      <w:rFonts w:asciiTheme="minorHAnsi" w:hAnsiTheme="minorHAnsi" w:cstheme="minorHAnsi"/>
                      <w:sz w:val="20"/>
                      <w:szCs w:val="20"/>
                      <w:lang w:val="en-GB"/>
                    </w:rPr>
                  </w:pPr>
                  <w:r>
                    <w:rPr>
                      <w:rFonts w:asciiTheme="minorHAnsi" w:hAnsiTheme="minorHAnsi" w:cstheme="minorHAnsi"/>
                      <w:sz w:val="20"/>
                      <w:szCs w:val="20"/>
                      <w:lang w:val="en-GB"/>
                    </w:rPr>
                    <w:t>Sunday</w:t>
                  </w:r>
                  <w:r w:rsidR="00932422">
                    <w:rPr>
                      <w:rFonts w:asciiTheme="minorHAnsi" w:hAnsiTheme="minorHAnsi" w:cstheme="minorHAnsi"/>
                      <w:sz w:val="20"/>
                      <w:szCs w:val="20"/>
                      <w:lang w:val="en-GB"/>
                    </w:rPr>
                    <w:t xml:space="preserve"> 13</w:t>
                  </w:r>
                  <w:r w:rsidR="00932422" w:rsidRPr="005C13AA">
                    <w:rPr>
                      <w:rFonts w:asciiTheme="minorHAnsi" w:hAnsiTheme="minorHAnsi" w:cstheme="minorHAnsi"/>
                      <w:sz w:val="20"/>
                      <w:szCs w:val="20"/>
                      <w:vertAlign w:val="superscript"/>
                      <w:lang w:val="en-GB"/>
                    </w:rPr>
                    <w:t>th</w:t>
                  </w:r>
                  <w:r w:rsidR="00932422">
                    <w:rPr>
                      <w:rFonts w:asciiTheme="minorHAnsi" w:hAnsiTheme="minorHAnsi" w:cstheme="minorHAnsi"/>
                      <w:sz w:val="20"/>
                      <w:szCs w:val="20"/>
                      <w:lang w:val="en-GB"/>
                    </w:rPr>
                    <w:t xml:space="preserve"> December 2020</w:t>
                  </w:r>
                </w:p>
              </w:tc>
              <w:tc>
                <w:tcPr>
                  <w:tcW w:w="1152" w:type="dxa"/>
                  <w:shd w:val="clear" w:color="auto" w:fill="FFFF00"/>
                  <w:vAlign w:val="center"/>
                </w:tcPr>
                <w:p w14:paraId="0A1BFC5C" w14:textId="77777777" w:rsidR="0017220F" w:rsidRDefault="0017220F" w:rsidP="0017220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17220F" w:rsidRPr="00217F99" w:rsidRDefault="0017220F" w:rsidP="0017220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17220F" w:rsidRPr="00217F99" w14:paraId="3C541E80" w14:textId="77777777" w:rsidTr="001D1C08">
              <w:trPr>
                <w:gridAfter w:val="1"/>
                <w:wAfter w:w="9" w:type="dxa"/>
                <w:trHeight w:val="698"/>
              </w:trPr>
              <w:tc>
                <w:tcPr>
                  <w:tcW w:w="5097" w:type="dxa"/>
                  <w:shd w:val="clear" w:color="auto" w:fill="D9D9D9" w:themeFill="background1" w:themeFillShade="D9"/>
                  <w:vAlign w:val="center"/>
                </w:tcPr>
                <w:p w14:paraId="41F82DAE" w14:textId="77777777" w:rsidR="0017220F" w:rsidRPr="00217F99" w:rsidRDefault="0017220F" w:rsidP="0017220F">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17220F" w:rsidRPr="00217F99" w:rsidRDefault="0017220F" w:rsidP="0017220F">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tcPr>
                <w:p w14:paraId="5583F43B" w14:textId="6D9288E3" w:rsidR="0017220F" w:rsidRPr="00932422" w:rsidRDefault="00932422" w:rsidP="0017220F">
                  <w:pPr>
                    <w:jc w:val="center"/>
                    <w:rPr>
                      <w:rFonts w:asciiTheme="minorHAnsi" w:hAnsiTheme="minorHAnsi" w:cstheme="minorHAnsi"/>
                      <w:bCs/>
                      <w:sz w:val="20"/>
                      <w:szCs w:val="20"/>
                      <w:lang w:val="en-GB"/>
                    </w:rPr>
                  </w:pPr>
                  <w:r w:rsidRPr="00932422">
                    <w:rPr>
                      <w:rFonts w:asciiTheme="minorHAnsi" w:hAnsiTheme="minorHAnsi" w:cstheme="minorHAnsi"/>
                      <w:bCs/>
                      <w:color w:val="000000"/>
                      <w:lang w:val="en-GB"/>
                    </w:rPr>
                    <w:t>Monday 21</w:t>
                  </w:r>
                  <w:r w:rsidRPr="00932422">
                    <w:rPr>
                      <w:rFonts w:asciiTheme="minorHAnsi" w:hAnsiTheme="minorHAnsi" w:cstheme="minorHAnsi"/>
                      <w:bCs/>
                      <w:color w:val="000000"/>
                      <w:vertAlign w:val="superscript"/>
                      <w:lang w:val="en-GB"/>
                    </w:rPr>
                    <w:t>st</w:t>
                  </w:r>
                  <w:r w:rsidRPr="00932422">
                    <w:rPr>
                      <w:rFonts w:asciiTheme="minorHAnsi" w:hAnsiTheme="minorHAnsi" w:cstheme="minorHAnsi"/>
                      <w:bCs/>
                      <w:color w:val="000000"/>
                      <w:lang w:val="en-GB"/>
                    </w:rPr>
                    <w:t xml:space="preserve"> December 2020</w:t>
                  </w:r>
                </w:p>
              </w:tc>
              <w:tc>
                <w:tcPr>
                  <w:tcW w:w="1152" w:type="dxa"/>
                  <w:shd w:val="clear" w:color="auto" w:fill="FFFF00"/>
                  <w:vAlign w:val="center"/>
                </w:tcPr>
                <w:p w14:paraId="423D6336" w14:textId="77777777" w:rsidR="0017220F" w:rsidRDefault="0017220F" w:rsidP="0017220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17220F" w:rsidRPr="00217F99" w:rsidRDefault="0017220F" w:rsidP="0017220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2A3D19E7" w:rsidR="00932422" w:rsidRPr="00217F99" w:rsidRDefault="00932422"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1" w:name="_Toc256001529"/>
            <w:bookmarkStart w:id="22" w:name="_Toc256415276"/>
            <w:bookmarkStart w:id="23" w:name="_Toc256415926"/>
            <w:bookmarkStart w:id="24" w:name="_Toc256416069"/>
            <w:bookmarkStart w:id="25" w:name="_Toc385513305"/>
            <w:bookmarkStart w:id="26" w:name="_Toc57324899"/>
            <w:r w:rsidRPr="00217F99">
              <w:t>3. Lots</w:t>
            </w:r>
            <w:bookmarkEnd w:id="21"/>
            <w:bookmarkEnd w:id="22"/>
            <w:bookmarkEnd w:id="23"/>
            <w:bookmarkEnd w:id="24"/>
            <w:bookmarkEnd w:id="25"/>
            <w:bookmarkEnd w:id="26"/>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F4EEE" w:rsidRPr="00217F99" w14:paraId="3E3C7660" w14:textId="38D8F03C" w:rsidTr="00D73A26">
        <w:tc>
          <w:tcPr>
            <w:tcW w:w="376" w:type="pct"/>
          </w:tcPr>
          <w:p w14:paraId="56D09119" w14:textId="6096C06E" w:rsidR="000F4EEE" w:rsidRPr="00217F99" w:rsidRDefault="000F4EEE" w:rsidP="000F4EE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28E550B" w:rsidR="000F4EEE" w:rsidRPr="00217F99" w:rsidRDefault="00F2380A" w:rsidP="000F4EEE">
            <w:pPr>
              <w:jc w:val="both"/>
              <w:rPr>
                <w:rFonts w:asciiTheme="minorHAnsi" w:hAnsiTheme="minorHAnsi" w:cstheme="minorHAnsi"/>
                <w:sz w:val="20"/>
                <w:szCs w:val="20"/>
                <w:lang w:val="en-GB"/>
              </w:rPr>
            </w:pPr>
            <w:r>
              <w:rPr>
                <w:rFonts w:ascii="Trebuchet MS" w:hAnsi="Trebuchet MS"/>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7" w:name="_Toc57324900"/>
            <w:r w:rsidRPr="00217F99">
              <w:t>5. Financing</w:t>
            </w:r>
            <w:bookmarkEnd w:id="27"/>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8" w:name="_Toc385513308"/>
            <w:bookmarkStart w:id="29" w:name="_Toc57324901"/>
            <w:r w:rsidRPr="00217F99">
              <w:t>6. Clarification Meeting/Site Visit/Workshop</w:t>
            </w:r>
            <w:bookmarkEnd w:id="28"/>
            <w:bookmarkEnd w:id="29"/>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57324902"/>
            <w:r w:rsidRPr="00217F99">
              <w:t>7. Selection and Award Requirements</w:t>
            </w:r>
            <w:bookmarkEnd w:id="30"/>
            <w:bookmarkEnd w:id="31"/>
            <w:bookmarkEnd w:id="32"/>
            <w:bookmarkEnd w:id="33"/>
            <w:bookmarkEnd w:id="34"/>
            <w:bookmarkEnd w:id="35"/>
            <w:bookmarkEnd w:id="36"/>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r w:rsidRPr="00EF264B">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07EF0E26"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F2380A" w:rsidRPr="00217F99" w:rsidRDefault="00F2380A" w:rsidP="00F2380A">
            <w:pPr>
              <w:rPr>
                <w:rFonts w:asciiTheme="minorHAnsi" w:hAnsiTheme="minorHAnsi" w:cstheme="minorHAnsi"/>
                <w:sz w:val="20"/>
                <w:szCs w:val="20"/>
                <w:lang w:val="en-GB"/>
              </w:rPr>
            </w:pP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0BBFD563"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F2380A" w:rsidRPr="00217F99" w:rsidRDefault="00F2380A" w:rsidP="00F2380A">
            <w:pPr>
              <w:rPr>
                <w:rFonts w:asciiTheme="minorHAnsi" w:hAnsiTheme="minorHAnsi" w:cstheme="minorHAnsi"/>
                <w:sz w:val="20"/>
                <w:szCs w:val="20"/>
                <w:lang w:val="en-GB"/>
              </w:rPr>
            </w:pP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52F6254B" w14:textId="4801913A" w:rsidR="00F2380A" w:rsidRPr="00217F99" w:rsidRDefault="00F2380A" w:rsidP="00F2380A">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0AC0FAB" w14:textId="77777777" w:rsidTr="005D1E6F">
        <w:trPr>
          <w:trHeight w:val="823"/>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55231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F2380A" w:rsidRPr="00217F99" w:rsidRDefault="00F2380A" w:rsidP="00F2380A">
            <w:pPr>
              <w:tabs>
                <w:tab w:val="left" w:pos="72"/>
              </w:tabs>
              <w:rPr>
                <w:rFonts w:asciiTheme="minorHAnsi" w:hAnsiTheme="minorHAnsi" w:cstheme="minorHAnsi"/>
                <w:sz w:val="20"/>
                <w:szCs w:val="20"/>
                <w:lang w:val="en-GB"/>
              </w:rPr>
            </w:pP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46D3840" w14:textId="436C2E6E" w:rsidR="00F2380A"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p w14:paraId="0CE74E1B" w14:textId="7ECA5314" w:rsidR="00F2380A" w:rsidRPr="00D73A26" w:rsidRDefault="00F2380A" w:rsidP="00F2380A">
            <w:pPr>
              <w:tabs>
                <w:tab w:val="left" w:pos="72"/>
              </w:tabs>
              <w:jc w:val="both"/>
              <w:rPr>
                <w:rFonts w:asciiTheme="minorHAnsi" w:hAnsiTheme="minorHAnsi" w:cstheme="minorHAnsi"/>
                <w:sz w:val="20"/>
                <w:szCs w:val="20"/>
                <w:highlight w:val="yellow"/>
                <w:lang w:val="en-GB"/>
              </w:rPr>
            </w:pPr>
          </w:p>
        </w:tc>
      </w:tr>
      <w:tr w:rsidR="00795127" w:rsidRPr="00217F99" w14:paraId="67E1F644" w14:textId="77777777" w:rsidTr="005D1E6F">
        <w:trPr>
          <w:trHeight w:val="411"/>
        </w:trPr>
        <w:tc>
          <w:tcPr>
            <w:tcW w:w="376" w:type="pct"/>
          </w:tcPr>
          <w:p w14:paraId="6FB2C822" w14:textId="77777777" w:rsidR="00795127" w:rsidRPr="00217F99" w:rsidRDefault="00795127" w:rsidP="00795127">
            <w:pPr>
              <w:rPr>
                <w:rFonts w:asciiTheme="minorHAnsi" w:hAnsiTheme="minorHAnsi" w:cstheme="minorHAnsi"/>
                <w:sz w:val="20"/>
                <w:szCs w:val="20"/>
                <w:lang w:val="en-GB"/>
              </w:rPr>
            </w:pPr>
          </w:p>
        </w:tc>
        <w:tc>
          <w:tcPr>
            <w:tcW w:w="416" w:type="pct"/>
          </w:tcPr>
          <w:p w14:paraId="38B4A668" w14:textId="25CCBE70" w:rsidR="00795127" w:rsidRPr="00217F99" w:rsidRDefault="00795127" w:rsidP="00795127">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3ECC3620" w14:textId="77777777" w:rsidR="00795127" w:rsidRDefault="00795127" w:rsidP="00795127">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w:t>
            </w:r>
            <w:r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xml:space="preserve">, and, if applicable, Public </w:t>
            </w:r>
            <w:r w:rsidRPr="00274679">
              <w:rPr>
                <w:rFonts w:asciiTheme="minorHAnsi" w:hAnsiTheme="minorHAnsi" w:cstheme="minorHAnsi"/>
                <w:sz w:val="20"/>
                <w:lang w:val="en-GB"/>
              </w:rPr>
              <w:t>Employees Declaration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in respect of:</w:t>
            </w:r>
          </w:p>
          <w:p w14:paraId="3B453C0C" w14:textId="77777777" w:rsidR="00795127" w:rsidRPr="00274679" w:rsidRDefault="00795127" w:rsidP="00795127">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Warranted Engineer</w:t>
            </w:r>
          </w:p>
          <w:p w14:paraId="6A1D6AB4" w14:textId="77777777" w:rsidR="00795127" w:rsidRPr="00274679" w:rsidRDefault="00795127" w:rsidP="00795127">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77777777" w:rsidR="00795127" w:rsidRPr="00217F99" w:rsidRDefault="00795127" w:rsidP="00795127">
            <w:pPr>
              <w:tabs>
                <w:tab w:val="left" w:pos="72"/>
              </w:tabs>
              <w:jc w:val="both"/>
              <w:rPr>
                <w:rFonts w:asciiTheme="minorHAnsi" w:hAnsiTheme="minorHAnsi" w:cstheme="minorHAnsi"/>
                <w:sz w:val="20"/>
                <w:lang w:val="en-GB"/>
              </w:rPr>
            </w:pPr>
          </w:p>
        </w:tc>
      </w:tr>
      <w:tr w:rsidR="00F2380A" w:rsidRPr="00217F99" w14:paraId="73A25CA9" w14:textId="77777777" w:rsidTr="005D1E6F">
        <w:trPr>
          <w:trHeight w:val="1056"/>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F2380A" w:rsidRPr="001B2FF1" w:rsidRDefault="00F2380A" w:rsidP="00F2380A">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F2380A" w:rsidRPr="00217F99" w:rsidRDefault="00F2380A" w:rsidP="00F2380A">
            <w:pPr>
              <w:tabs>
                <w:tab w:val="left" w:pos="72"/>
              </w:tabs>
              <w:jc w:val="both"/>
              <w:rPr>
                <w:rFonts w:asciiTheme="minorHAnsi" w:hAnsiTheme="minorHAnsi" w:cstheme="minorHAnsi"/>
                <w:sz w:val="20"/>
                <w:lang w:val="en-GB"/>
              </w:rPr>
            </w:pPr>
          </w:p>
        </w:tc>
      </w:tr>
      <w:tr w:rsidR="00F2380A" w:rsidRPr="00217F99" w14:paraId="0A87EE0A" w14:textId="77777777" w:rsidTr="00795127">
        <w:trPr>
          <w:trHeight w:val="359"/>
        </w:trPr>
        <w:tc>
          <w:tcPr>
            <w:tcW w:w="376" w:type="pct"/>
          </w:tcPr>
          <w:p w14:paraId="2AC2E4AA" w14:textId="77777777" w:rsidR="00F2380A" w:rsidRPr="00217F99" w:rsidRDefault="00F2380A" w:rsidP="00F2380A">
            <w:pPr>
              <w:rPr>
                <w:rFonts w:asciiTheme="minorHAnsi" w:hAnsiTheme="minorHAnsi" w:cstheme="minorHAnsi"/>
                <w:sz w:val="20"/>
                <w:szCs w:val="20"/>
                <w:lang w:val="en-GB"/>
              </w:rPr>
            </w:pPr>
          </w:p>
        </w:tc>
        <w:tc>
          <w:tcPr>
            <w:tcW w:w="416" w:type="pct"/>
          </w:tcPr>
          <w:p w14:paraId="2E16104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F2380A" w:rsidRPr="00217F99"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7777777"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lastRenderedPageBreak/>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46A8BECC" w14:textId="77777777" w:rsidR="00F2380A" w:rsidRDefault="00F2380A" w:rsidP="00F2380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F2380A" w:rsidRPr="00217F99" w:rsidRDefault="00F2380A" w:rsidP="00F2380A">
            <w:pPr>
              <w:spacing w:after="60"/>
              <w:jc w:val="both"/>
              <w:rPr>
                <w:rFonts w:asciiTheme="minorHAnsi" w:hAnsiTheme="minorHAnsi" w:cstheme="minorHAnsi"/>
                <w:b/>
                <w:i/>
                <w:sz w:val="20"/>
                <w:szCs w:val="20"/>
                <w:lang w:val="en-GB"/>
              </w:rPr>
            </w:pP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outlineLvl w:val="1"/>
              <w:rPr>
                <w:sz w:val="20"/>
                <w:szCs w:val="20"/>
              </w:rPr>
            </w:pPr>
            <w:bookmarkStart w:id="37" w:name="_Toc385513311"/>
            <w:bookmarkStart w:id="38" w:name="_Toc57324903"/>
            <w:r w:rsidRPr="00217F99">
              <w:t>9. Criteria for Award</w:t>
            </w:r>
            <w:bookmarkEnd w:id="37"/>
            <w:bookmarkEnd w:id="38"/>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57324904"/>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analysing the appeal and any reply to </w:t>
      </w:r>
      <w:r w:rsidRPr="00BB6018">
        <w:rPr>
          <w:rFonts w:ascii="Trebuchet MS" w:hAnsi="Trebuchet MS"/>
          <w:spacing w:val="2"/>
          <w:sz w:val="22"/>
          <w:szCs w:val="22"/>
        </w:rPr>
        <w:lastRenderedPageBreak/>
        <w:t>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7" w:name="_Toc57324905"/>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9AD5010" w14:textId="77777777" w:rsidR="001F01C8" w:rsidRPr="00DC6B7A" w:rsidRDefault="001F01C8" w:rsidP="00212AD7">
            <w:pPr>
              <w:jc w:val="both"/>
              <w:rPr>
                <w:rFonts w:ascii="Trebuchet MS" w:hAnsi="Trebuchet MS"/>
                <w:sz w:val="20"/>
                <w:szCs w:val="20"/>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8" w:name="_Toc302812108"/>
            <w:bookmarkStart w:id="69" w:name="_Toc322685267"/>
            <w:bookmarkStart w:id="70" w:name="_Toc57324906"/>
            <w:r w:rsidRPr="00DC6B7A">
              <w:rPr>
                <w:sz w:val="20"/>
                <w:szCs w:val="20"/>
              </w:rPr>
              <w:t>Article 2: Law Applicable</w:t>
            </w:r>
            <w:bookmarkEnd w:id="68"/>
            <w:bookmarkEnd w:id="69"/>
            <w:bookmarkEnd w:id="70"/>
          </w:p>
        </w:tc>
      </w:tr>
      <w:tr w:rsidR="001F01C8" w:rsidRPr="00DC6B7A" w14:paraId="2D899763" w14:textId="77777777" w:rsidTr="001F01C8">
        <w:trPr>
          <w:jc w:val="center"/>
        </w:trPr>
        <w:tc>
          <w:tcPr>
            <w:tcW w:w="998" w:type="dxa"/>
            <w:shd w:val="clear" w:color="auto" w:fill="auto"/>
          </w:tcPr>
          <w:p w14:paraId="5D2DE06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405CCAB"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B72D046" w14:textId="77777777" w:rsidTr="001F01C8">
        <w:trPr>
          <w:jc w:val="center"/>
        </w:trPr>
        <w:tc>
          <w:tcPr>
            <w:tcW w:w="998" w:type="dxa"/>
            <w:shd w:val="clear" w:color="auto" w:fill="auto"/>
          </w:tcPr>
          <w:p w14:paraId="70ADB2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2A768F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4CEBBB90" w14:textId="77777777" w:rsidR="001F01C8" w:rsidRPr="00DC6B7A"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p w14:paraId="0A8761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(a) the Contract;</w:t>
            </w:r>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(b) the Special Conditions;</w:t>
            </w:r>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(c) the General Conditions;</w:t>
            </w:r>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(d) the Contracting Authority’s technical specifications and design documentation;</w:t>
            </w:r>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corrections)/breakdown;</w:t>
            </w:r>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(g) the tender declarations in the Tender Response Format;</w:t>
            </w:r>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1" w:name="_Toc302812109"/>
            <w:bookmarkStart w:id="72" w:name="_Toc322685268"/>
            <w:bookmarkStart w:id="73" w:name="_Toc57324907"/>
            <w:r w:rsidRPr="00DC6B7A">
              <w:rPr>
                <w:sz w:val="20"/>
                <w:szCs w:val="20"/>
              </w:rPr>
              <w:t>Article 4: Communications</w:t>
            </w:r>
            <w:bookmarkEnd w:id="71"/>
            <w:bookmarkEnd w:id="72"/>
            <w:bookmarkEnd w:id="73"/>
          </w:p>
        </w:tc>
      </w:tr>
      <w:tr w:rsidR="001F01C8" w:rsidRPr="00DC6B7A" w14:paraId="424C3B78" w14:textId="77777777" w:rsidTr="001F01C8">
        <w:trPr>
          <w:jc w:val="center"/>
        </w:trPr>
        <w:tc>
          <w:tcPr>
            <w:tcW w:w="998" w:type="dxa"/>
            <w:shd w:val="clear" w:color="auto" w:fill="auto"/>
          </w:tcPr>
          <w:p w14:paraId="4BD9558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BB2B81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Triq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4" w:name="_Toc302812110"/>
            <w:bookmarkStart w:id="75" w:name="_Toc322685269"/>
            <w:bookmarkStart w:id="76" w:name="_Toc57324908"/>
            <w:r w:rsidRPr="00DC6B7A">
              <w:rPr>
                <w:sz w:val="20"/>
                <w:szCs w:val="20"/>
              </w:rPr>
              <w:t>Article 7: Supply of Documents</w:t>
            </w:r>
            <w:bookmarkEnd w:id="74"/>
            <w:bookmarkEnd w:id="75"/>
            <w:bookmarkEnd w:id="76"/>
          </w:p>
        </w:tc>
      </w:tr>
      <w:tr w:rsidR="001F01C8" w:rsidRPr="00DC6B7A" w14:paraId="46D0A391" w14:textId="77777777" w:rsidTr="001F01C8">
        <w:trPr>
          <w:jc w:val="center"/>
        </w:trPr>
        <w:tc>
          <w:tcPr>
            <w:tcW w:w="998" w:type="dxa"/>
            <w:shd w:val="clear" w:color="auto" w:fill="auto"/>
          </w:tcPr>
          <w:p w14:paraId="61FD9B4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93AFB8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p w14:paraId="72622DAA" w14:textId="77777777" w:rsidR="00795127" w:rsidRPr="008977F6" w:rsidRDefault="00795127" w:rsidP="00795127">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Prior to the commencement of works, the Contractor shall provide the Contacting Authority with:</w:t>
            </w:r>
          </w:p>
          <w:p w14:paraId="48AF8116" w14:textId="77777777" w:rsidR="00795127" w:rsidRPr="00795127" w:rsidRDefault="00795127" w:rsidP="008B19FA">
            <w:pPr>
              <w:pStyle w:val="ListParagraph"/>
              <w:numPr>
                <w:ilvl w:val="0"/>
                <w:numId w:val="17"/>
              </w:numPr>
              <w:spacing w:line="276" w:lineRule="auto"/>
              <w:jc w:val="both"/>
              <w:rPr>
                <w:rFonts w:ascii="Trebuchet MS" w:hAnsi="Trebuchet MS"/>
                <w:sz w:val="20"/>
                <w:szCs w:val="20"/>
              </w:rPr>
            </w:pPr>
            <w:r w:rsidRPr="00795127">
              <w:rPr>
                <w:rFonts w:asciiTheme="minorHAnsi" w:hAnsiTheme="minorHAnsi" w:cstheme="minorHAnsi"/>
                <w:sz w:val="22"/>
                <w:szCs w:val="22"/>
                <w:lang w:val="en-GB"/>
              </w:rPr>
              <w:t xml:space="preserve">A report detailing the </w:t>
            </w:r>
            <w:r w:rsidRPr="00795127">
              <w:rPr>
                <w:rFonts w:asciiTheme="minorHAnsi" w:hAnsiTheme="minorHAnsi" w:cstheme="minorHAnsi"/>
                <w:b/>
                <w:bCs/>
                <w:sz w:val="22"/>
                <w:szCs w:val="22"/>
                <w:lang w:val="en-GB"/>
              </w:rPr>
              <w:t>Health and Safety Assessment, including risk mitigation measures to be adopted,</w:t>
            </w:r>
            <w:r w:rsidRPr="00795127">
              <w:rPr>
                <w:rFonts w:asciiTheme="minorHAnsi" w:hAnsiTheme="minorHAnsi" w:cstheme="minorHAnsi"/>
                <w:sz w:val="22"/>
                <w:szCs w:val="22"/>
                <w:lang w:val="en-GB"/>
              </w:rPr>
              <w:t xml:space="preserve"> for the carrying out of the necessary works for the tender implementation up to commissioning. It shall outline all risks involved and measures to be taken to minimise or eliminate potential risks. The report is to be prepared and </w:t>
            </w:r>
            <w:r w:rsidRPr="00795127">
              <w:rPr>
                <w:rFonts w:asciiTheme="minorHAnsi" w:hAnsiTheme="minorHAnsi" w:cstheme="minorHAnsi"/>
                <w:sz w:val="22"/>
                <w:szCs w:val="22"/>
                <w:lang w:val="en-GB"/>
              </w:rPr>
              <w:lastRenderedPageBreak/>
              <w:t xml:space="preserve">signed by a competent person and to be submitted </w:t>
            </w:r>
            <w:r w:rsidRPr="00795127">
              <w:rPr>
                <w:rFonts w:asciiTheme="minorHAnsi" w:hAnsiTheme="minorHAnsi" w:cstheme="minorHAnsi"/>
                <w:b/>
                <w:bCs/>
                <w:sz w:val="22"/>
                <w:szCs w:val="22"/>
                <w:lang w:val="en-GB"/>
              </w:rPr>
              <w:t>within three weeks</w:t>
            </w:r>
            <w:r w:rsidRPr="00795127">
              <w:rPr>
                <w:rFonts w:asciiTheme="minorHAnsi" w:hAnsiTheme="minorHAnsi" w:cstheme="minorHAnsi"/>
                <w:sz w:val="22"/>
                <w:szCs w:val="22"/>
                <w:lang w:val="en-GB"/>
              </w:rPr>
              <w:t xml:space="preserve"> from last signature of Contract.</w:t>
            </w:r>
          </w:p>
          <w:p w14:paraId="0ABF5A8B" w14:textId="348E0B26" w:rsidR="00795127" w:rsidRPr="00BF1A01" w:rsidRDefault="00795127" w:rsidP="00BF1A01">
            <w:pPr>
              <w:pStyle w:val="ListParagraph"/>
              <w:numPr>
                <w:ilvl w:val="0"/>
                <w:numId w:val="17"/>
              </w:numPr>
              <w:spacing w:line="276" w:lineRule="auto"/>
              <w:jc w:val="both"/>
              <w:rPr>
                <w:rFonts w:ascii="Trebuchet MS" w:hAnsi="Trebuchet MS"/>
                <w:sz w:val="20"/>
                <w:szCs w:val="20"/>
              </w:rPr>
            </w:pPr>
            <w:r>
              <w:rPr>
                <w:rFonts w:ascii="Trebuchet MS" w:hAnsi="Trebuchet MS"/>
                <w:sz w:val="20"/>
                <w:szCs w:val="20"/>
              </w:rPr>
              <w:t>W</w:t>
            </w:r>
            <w:r w:rsidRPr="00795127">
              <w:rPr>
                <w:rFonts w:ascii="Trebuchet MS" w:hAnsi="Trebuchet MS"/>
                <w:sz w:val="20"/>
                <w:szCs w:val="20"/>
              </w:rPr>
              <w:t xml:space="preserve">orking drawings, diagrams, schedules of materials, etc., necessary, to be submitted to the </w:t>
            </w:r>
            <w:r w:rsidR="00BF1A01">
              <w:rPr>
                <w:rFonts w:ascii="Trebuchet MS" w:hAnsi="Trebuchet MS"/>
                <w:sz w:val="20"/>
                <w:szCs w:val="20"/>
              </w:rPr>
              <w:t xml:space="preserve">Consultant </w:t>
            </w:r>
            <w:r w:rsidRPr="00795127">
              <w:rPr>
                <w:rFonts w:ascii="Trebuchet MS" w:hAnsi="Trebuchet MS"/>
                <w:sz w:val="20"/>
                <w:szCs w:val="20"/>
              </w:rPr>
              <w:t>Engineer for approval before proceeding with the works</w:t>
            </w:r>
            <w:r w:rsidR="00BF1A01">
              <w:rPr>
                <w:rFonts w:ascii="Trebuchet MS" w:hAnsi="Trebuchet MS"/>
                <w:sz w:val="20"/>
                <w:szCs w:val="20"/>
              </w:rPr>
              <w:t xml:space="preserve"> </w:t>
            </w:r>
            <w:r w:rsidR="00BF1A01" w:rsidRPr="00795127">
              <w:rPr>
                <w:rFonts w:asciiTheme="minorHAnsi" w:hAnsiTheme="minorHAnsi" w:cstheme="minorHAnsi"/>
                <w:b/>
                <w:bCs/>
                <w:sz w:val="22"/>
                <w:szCs w:val="22"/>
                <w:lang w:val="en-GB"/>
              </w:rPr>
              <w:t xml:space="preserve">within </w:t>
            </w:r>
            <w:r w:rsidR="00BF1A01">
              <w:rPr>
                <w:rFonts w:asciiTheme="minorHAnsi" w:hAnsiTheme="minorHAnsi" w:cstheme="minorHAnsi"/>
                <w:b/>
                <w:bCs/>
                <w:sz w:val="22"/>
                <w:szCs w:val="22"/>
                <w:lang w:val="en-GB"/>
              </w:rPr>
              <w:t>one</w:t>
            </w:r>
            <w:r w:rsidR="00BF1A01" w:rsidRPr="00795127">
              <w:rPr>
                <w:rFonts w:asciiTheme="minorHAnsi" w:hAnsiTheme="minorHAnsi" w:cstheme="minorHAnsi"/>
                <w:b/>
                <w:bCs/>
                <w:sz w:val="22"/>
                <w:szCs w:val="22"/>
                <w:lang w:val="en-GB"/>
              </w:rPr>
              <w:t xml:space="preserve"> week</w:t>
            </w:r>
            <w:r w:rsidR="00BF1A01">
              <w:rPr>
                <w:rFonts w:asciiTheme="minorHAnsi" w:hAnsiTheme="minorHAnsi" w:cstheme="minorHAnsi"/>
                <w:b/>
                <w:bCs/>
                <w:sz w:val="22"/>
                <w:szCs w:val="22"/>
                <w:lang w:val="en-GB"/>
              </w:rPr>
              <w:t xml:space="preserve"> </w:t>
            </w:r>
            <w:r w:rsidR="00BF1A01" w:rsidRPr="00795127">
              <w:rPr>
                <w:rFonts w:asciiTheme="minorHAnsi" w:hAnsiTheme="minorHAnsi" w:cstheme="minorHAnsi"/>
                <w:sz w:val="22"/>
                <w:szCs w:val="22"/>
                <w:lang w:val="en-GB"/>
              </w:rPr>
              <w:t>from last signature of Contract.</w:t>
            </w:r>
          </w:p>
          <w:p w14:paraId="4D5EA884" w14:textId="77777777" w:rsidR="00795127" w:rsidRDefault="00795127" w:rsidP="001F01C8">
            <w:pPr>
              <w:spacing w:line="276" w:lineRule="auto"/>
              <w:jc w:val="both"/>
              <w:rPr>
                <w:rFonts w:ascii="Trebuchet MS" w:hAnsi="Trebuchet MS"/>
                <w:sz w:val="20"/>
                <w:szCs w:val="20"/>
                <w:lang w:val="en-GB"/>
              </w:rPr>
            </w:pPr>
          </w:p>
          <w:p w14:paraId="62B6D64B" w14:textId="5F543427" w:rsidR="001F01C8" w:rsidRPr="00EF264B" w:rsidRDefault="00795127" w:rsidP="001F01C8">
            <w:pPr>
              <w:spacing w:line="276" w:lineRule="auto"/>
              <w:jc w:val="both"/>
              <w:rPr>
                <w:rFonts w:ascii="Trebuchet MS" w:hAnsi="Trebuchet MS"/>
                <w:sz w:val="20"/>
                <w:szCs w:val="20"/>
                <w:lang w:val="en-GB"/>
              </w:rPr>
            </w:pPr>
            <w:r>
              <w:rPr>
                <w:rFonts w:ascii="Trebuchet MS" w:hAnsi="Trebuchet MS"/>
                <w:sz w:val="20"/>
                <w:szCs w:val="20"/>
                <w:lang w:val="en-GB"/>
              </w:rPr>
              <w:t xml:space="preserve">2. </w:t>
            </w:r>
            <w:r w:rsidR="001F01C8" w:rsidRPr="00EF264B">
              <w:rPr>
                <w:rFonts w:ascii="Trebuchet MS" w:hAnsi="Trebuchet MS"/>
                <w:sz w:val="20"/>
                <w:szCs w:val="20"/>
                <w:lang w:val="en-GB"/>
              </w:rPr>
              <w:t>At commissioning stage, or final installation, the Contractor shall provide:</w:t>
            </w:r>
          </w:p>
          <w:p w14:paraId="1B47DEAE" w14:textId="3C61AF1C" w:rsidR="001F01C8" w:rsidRDefault="001F01C8" w:rsidP="001F01C8">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t xml:space="preserve">User Manual for equipment for </w:t>
            </w:r>
            <w:r w:rsidR="00795127">
              <w:rPr>
                <w:rFonts w:ascii="Trebuchet MS" w:hAnsi="Trebuchet MS"/>
                <w:sz w:val="20"/>
                <w:szCs w:val="20"/>
                <w:lang w:val="en-GB"/>
              </w:rPr>
              <w:t>platform lift</w:t>
            </w:r>
          </w:p>
          <w:p w14:paraId="7BB87A79" w14:textId="72CD89A3" w:rsidR="00795127" w:rsidRPr="00795127" w:rsidRDefault="00795127" w:rsidP="00795127">
            <w:pPr>
              <w:pStyle w:val="ListParagraph"/>
              <w:numPr>
                <w:ilvl w:val="0"/>
                <w:numId w:val="22"/>
              </w:numPr>
              <w:spacing w:line="276" w:lineRule="auto"/>
              <w:jc w:val="both"/>
              <w:rPr>
                <w:rFonts w:ascii="Trebuchet MS" w:hAnsi="Trebuchet MS"/>
                <w:sz w:val="20"/>
                <w:szCs w:val="20"/>
                <w:lang w:val="en-GB"/>
              </w:rPr>
            </w:pPr>
            <w:r>
              <w:rPr>
                <w:rFonts w:ascii="Trebuchet MS" w:hAnsi="Trebuchet MS"/>
                <w:sz w:val="20"/>
                <w:szCs w:val="20"/>
                <w:lang w:val="en-GB"/>
              </w:rPr>
              <w:t>F</w:t>
            </w:r>
            <w:r w:rsidRPr="00795127">
              <w:rPr>
                <w:rFonts w:ascii="Trebuchet MS" w:hAnsi="Trebuchet MS"/>
                <w:sz w:val="20"/>
                <w:szCs w:val="20"/>
                <w:lang w:val="en-GB"/>
              </w:rPr>
              <w:t xml:space="preserve">ull set of as fitted drawings. </w:t>
            </w:r>
          </w:p>
          <w:p w14:paraId="5653E9B2" w14:textId="5DC3BCB0" w:rsidR="001F01C8" w:rsidRPr="00795127" w:rsidRDefault="00795127" w:rsidP="00795127">
            <w:pPr>
              <w:spacing w:line="276" w:lineRule="auto"/>
              <w:ind w:left="173"/>
              <w:jc w:val="both"/>
              <w:rPr>
                <w:rFonts w:ascii="Trebuchet MS" w:hAnsi="Trebuchet MS"/>
                <w:sz w:val="20"/>
                <w:szCs w:val="20"/>
                <w:lang w:val="en-GB"/>
              </w:rPr>
            </w:pPr>
            <w:r w:rsidRPr="00795127">
              <w:rPr>
                <w:rFonts w:ascii="Trebuchet MS" w:hAnsi="Trebuchet MS"/>
                <w:sz w:val="20"/>
                <w:szCs w:val="20"/>
                <w:lang w:val="en-GB"/>
              </w:rPr>
              <w:t>These shall include 1 hard copy and a digital copy on 2 separate USBs</w:t>
            </w:r>
            <w:r w:rsidR="001F01C8">
              <w:rPr>
                <w:rFonts w:ascii="Trebuchet MS" w:hAnsi="Trebuchet MS"/>
                <w:sz w:val="20"/>
                <w:szCs w:val="20"/>
                <w:lang w:val="en-GB"/>
              </w:rPr>
              <w:t>.</w:t>
            </w: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FBEA520" w14:textId="43E505DD" w:rsidR="001F01C8" w:rsidRPr="005975CE" w:rsidRDefault="001F01C8" w:rsidP="005975CE">
            <w:pPr>
              <w:pStyle w:val="Heading2"/>
              <w:spacing w:line="276" w:lineRule="auto"/>
              <w:rPr>
                <w:sz w:val="20"/>
                <w:szCs w:val="20"/>
              </w:rPr>
            </w:pPr>
            <w:bookmarkStart w:id="77" w:name="_Toc257114956"/>
            <w:bookmarkStart w:id="78" w:name="_Toc263190651"/>
            <w:bookmarkStart w:id="79" w:name="_Toc302812111"/>
            <w:bookmarkStart w:id="80" w:name="_Toc322685270"/>
            <w:bookmarkStart w:id="81" w:name="_Toc57324909"/>
            <w:r w:rsidRPr="00DC6B7A">
              <w:rPr>
                <w:sz w:val="20"/>
                <w:szCs w:val="20"/>
              </w:rPr>
              <w:t>Article 8: Assistance with Local Regulations</w:t>
            </w:r>
            <w:bookmarkEnd w:id="77"/>
            <w:bookmarkEnd w:id="78"/>
            <w:bookmarkEnd w:id="79"/>
            <w:bookmarkEnd w:id="80"/>
            <w:bookmarkEnd w:id="81"/>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2" w:name="_Toc302812112"/>
            <w:bookmarkStart w:id="83" w:name="_Toc322685271"/>
            <w:bookmarkStart w:id="84" w:name="_Toc57324910"/>
            <w:r w:rsidRPr="00DC6B7A">
              <w:rPr>
                <w:sz w:val="20"/>
                <w:szCs w:val="20"/>
              </w:rPr>
              <w:t>Article 9: The Contractor’s Obligations</w:t>
            </w:r>
            <w:bookmarkEnd w:id="82"/>
            <w:bookmarkEnd w:id="83"/>
            <w:bookmarkEnd w:id="84"/>
          </w:p>
        </w:tc>
      </w:tr>
      <w:tr w:rsidR="001F01C8" w:rsidRPr="00DC6B7A" w14:paraId="313A05A3" w14:textId="77777777" w:rsidTr="001F01C8">
        <w:trPr>
          <w:jc w:val="center"/>
        </w:trPr>
        <w:tc>
          <w:tcPr>
            <w:tcW w:w="998" w:type="dxa"/>
            <w:shd w:val="clear" w:color="auto" w:fill="auto"/>
          </w:tcPr>
          <w:p w14:paraId="7F5FF5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6643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53983AC9" w:rsidR="001F01C8" w:rsidRPr="00DC6B7A" w:rsidRDefault="00875AB5" w:rsidP="001F01C8">
            <w:pPr>
              <w:spacing w:line="276" w:lineRule="auto"/>
              <w:jc w:val="both"/>
              <w:rPr>
                <w:rFonts w:ascii="Trebuchet MS" w:hAnsi="Trebuchet MS"/>
                <w:sz w:val="20"/>
                <w:szCs w:val="20"/>
              </w:rPr>
            </w:pPr>
            <w:r>
              <w:rPr>
                <w:rFonts w:ascii="Trebuchet MS" w:hAnsi="Trebuchet MS"/>
                <w:sz w:val="20"/>
                <w:szCs w:val="20"/>
                <w:lang w:val="en-GB"/>
              </w:rPr>
              <w:t>Without prejudice to the obligations arising from the specifications, and the General Conditions, t</w:t>
            </w:r>
            <w:r w:rsidR="001F01C8" w:rsidRPr="00EF264B">
              <w:rPr>
                <w:rFonts w:ascii="Trebuchet MS" w:hAnsi="Trebuchet MS"/>
                <w:sz w:val="20"/>
                <w:szCs w:val="20"/>
                <w:lang w:val="en-GB"/>
              </w:rPr>
              <w: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7C3FF327" w14:textId="12142144" w:rsidR="001F01C8" w:rsidRPr="00875AB5" w:rsidRDefault="001F01C8" w:rsidP="00875AB5">
            <w:pPr>
              <w:pStyle w:val="Heading2"/>
              <w:spacing w:line="276" w:lineRule="auto"/>
              <w:rPr>
                <w:sz w:val="20"/>
                <w:szCs w:val="20"/>
              </w:rPr>
            </w:pPr>
            <w:bookmarkStart w:id="85" w:name="_Toc302812113"/>
            <w:bookmarkStart w:id="86" w:name="_Toc322685272"/>
            <w:bookmarkStart w:id="87" w:name="_Toc57324911"/>
            <w:r w:rsidRPr="00DC6B7A">
              <w:rPr>
                <w:sz w:val="20"/>
                <w:szCs w:val="20"/>
              </w:rPr>
              <w:t>Article 10: Origin</w:t>
            </w:r>
            <w:bookmarkEnd w:id="85"/>
            <w:bookmarkEnd w:id="86"/>
            <w:bookmarkEnd w:id="87"/>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8" w:name="_Toc302812114"/>
            <w:bookmarkStart w:id="89" w:name="_Toc322685273"/>
            <w:bookmarkStart w:id="90" w:name="_Toc57324912"/>
            <w:r w:rsidRPr="00DC6B7A">
              <w:rPr>
                <w:sz w:val="20"/>
                <w:szCs w:val="20"/>
              </w:rPr>
              <w:t>Article 11: Performance Guarantee</w:t>
            </w:r>
            <w:bookmarkEnd w:id="88"/>
            <w:bookmarkEnd w:id="89"/>
            <w:bookmarkEnd w:id="90"/>
          </w:p>
        </w:tc>
      </w:tr>
      <w:tr w:rsidR="001F01C8" w:rsidRPr="00DC6B7A" w14:paraId="45E259D7" w14:textId="77777777" w:rsidTr="001F01C8">
        <w:trPr>
          <w:jc w:val="center"/>
        </w:trPr>
        <w:tc>
          <w:tcPr>
            <w:tcW w:w="998" w:type="dxa"/>
            <w:shd w:val="clear" w:color="auto" w:fill="auto"/>
          </w:tcPr>
          <w:p w14:paraId="383A51A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05B9EA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2580D288"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5A196074" w14:textId="77777777" w:rsidR="001F01C8" w:rsidRPr="00DC6B7A" w:rsidRDefault="001F01C8" w:rsidP="00212AD7">
            <w:pPr>
              <w:shd w:val="clear" w:color="auto" w:fill="FFFF99"/>
              <w:spacing w:line="276" w:lineRule="auto"/>
              <w:jc w:val="both"/>
              <w:rPr>
                <w:rFonts w:ascii="Trebuchet MS" w:hAnsi="Trebuchet MS"/>
              </w:rPr>
            </w:pPr>
          </w:p>
          <w:p w14:paraId="1A96330F"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864144" w14:textId="77777777" w:rsidTr="001F01C8">
        <w:trPr>
          <w:jc w:val="center"/>
        </w:trPr>
        <w:tc>
          <w:tcPr>
            <w:tcW w:w="998" w:type="dxa"/>
            <w:shd w:val="clear" w:color="auto" w:fill="auto"/>
          </w:tcPr>
          <w:p w14:paraId="7C553A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CA95DF4" w14:textId="77777777" w:rsidR="001F01C8" w:rsidRPr="00DC6B7A" w:rsidRDefault="001F01C8" w:rsidP="00212AD7">
            <w:pPr>
              <w:spacing w:line="276" w:lineRule="auto"/>
              <w:jc w:val="both"/>
              <w:rPr>
                <w:rFonts w:ascii="Trebuchet MS" w:hAnsi="Trebuchet MS"/>
                <w:sz w:val="20"/>
                <w:szCs w:val="20"/>
              </w:rPr>
            </w:pP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lastRenderedPageBreak/>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3CF95E96" w14:textId="77777777" w:rsidTr="001F01C8">
        <w:trPr>
          <w:jc w:val="center"/>
        </w:trPr>
        <w:tc>
          <w:tcPr>
            <w:tcW w:w="998" w:type="dxa"/>
            <w:shd w:val="clear" w:color="auto" w:fill="auto"/>
          </w:tcPr>
          <w:p w14:paraId="4061EF3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822E00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1F01C8" w:rsidRPr="00DC6B7A" w14:paraId="63077EFE" w14:textId="77777777" w:rsidTr="001F01C8">
        <w:trPr>
          <w:jc w:val="center"/>
        </w:trPr>
        <w:tc>
          <w:tcPr>
            <w:tcW w:w="998" w:type="dxa"/>
            <w:shd w:val="clear" w:color="auto" w:fill="auto"/>
          </w:tcPr>
          <w:p w14:paraId="196ECD46" w14:textId="77777777" w:rsidR="001F01C8" w:rsidRDefault="001F01C8" w:rsidP="00212AD7">
            <w:pPr>
              <w:spacing w:line="276" w:lineRule="auto"/>
              <w:rPr>
                <w:rFonts w:ascii="Trebuchet MS" w:hAnsi="Trebuchet MS"/>
                <w:sz w:val="20"/>
                <w:szCs w:val="20"/>
              </w:rPr>
            </w:pPr>
          </w:p>
          <w:p w14:paraId="2D7AA8C2" w14:textId="7B80DB6D"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2905A7" w14:textId="77777777" w:rsidR="00875AB5" w:rsidRDefault="00875AB5" w:rsidP="00212AD7">
            <w:pPr>
              <w:pStyle w:val="Heading2"/>
              <w:spacing w:line="276" w:lineRule="auto"/>
              <w:rPr>
                <w:sz w:val="20"/>
                <w:szCs w:val="20"/>
              </w:rPr>
            </w:pPr>
            <w:bookmarkStart w:id="91" w:name="_Toc302812115"/>
            <w:bookmarkStart w:id="92" w:name="_Toc322685274"/>
          </w:p>
          <w:p w14:paraId="4AA97C04" w14:textId="1EDBB7DB" w:rsidR="001F01C8" w:rsidRPr="00DC6B7A" w:rsidRDefault="001F01C8" w:rsidP="00212AD7">
            <w:pPr>
              <w:pStyle w:val="Heading2"/>
              <w:spacing w:line="276" w:lineRule="auto"/>
              <w:rPr>
                <w:sz w:val="20"/>
                <w:szCs w:val="20"/>
              </w:rPr>
            </w:pPr>
            <w:bookmarkStart w:id="93" w:name="_Toc57324913"/>
            <w:r w:rsidRPr="00DC6B7A">
              <w:rPr>
                <w:sz w:val="20"/>
                <w:szCs w:val="20"/>
              </w:rPr>
              <w:t>Article 12: Insurance</w:t>
            </w:r>
            <w:bookmarkEnd w:id="91"/>
            <w:bookmarkEnd w:id="92"/>
            <w:bookmarkEnd w:id="93"/>
          </w:p>
        </w:tc>
      </w:tr>
      <w:tr w:rsidR="001F01C8" w:rsidRPr="00DC6B7A" w14:paraId="02650F42" w14:textId="77777777" w:rsidTr="001F01C8">
        <w:trPr>
          <w:jc w:val="center"/>
        </w:trPr>
        <w:tc>
          <w:tcPr>
            <w:tcW w:w="998" w:type="dxa"/>
            <w:shd w:val="clear" w:color="auto" w:fill="auto"/>
          </w:tcPr>
          <w:p w14:paraId="319FB27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68D363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89F7D07" w14:textId="77777777" w:rsidTr="001F01C8">
        <w:trPr>
          <w:jc w:val="center"/>
        </w:trPr>
        <w:tc>
          <w:tcPr>
            <w:tcW w:w="998" w:type="dxa"/>
            <w:shd w:val="clear" w:color="auto" w:fill="auto"/>
          </w:tcPr>
          <w:p w14:paraId="7A070A7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12.1</w:t>
            </w:r>
          </w:p>
        </w:tc>
        <w:tc>
          <w:tcPr>
            <w:tcW w:w="8640" w:type="dxa"/>
            <w:shd w:val="clear" w:color="auto" w:fill="FFFF99"/>
          </w:tcPr>
          <w:p w14:paraId="7B28D5D0" w14:textId="1D84E3E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4" w:name="_Toc302812116"/>
            <w:bookmarkStart w:id="95" w:name="_Toc322685275"/>
            <w:bookmarkStart w:id="96" w:name="_Toc57324914"/>
            <w:r w:rsidRPr="00DC6B7A">
              <w:rPr>
                <w:sz w:val="20"/>
                <w:szCs w:val="20"/>
              </w:rPr>
              <w:t>Article 13: Performance Programme (Timetable)</w:t>
            </w:r>
            <w:bookmarkEnd w:id="94"/>
            <w:bookmarkEnd w:id="95"/>
            <w:bookmarkEnd w:id="96"/>
          </w:p>
        </w:tc>
      </w:tr>
      <w:tr w:rsidR="001F01C8" w:rsidRPr="00DC6B7A" w14:paraId="5AE41CDC" w14:textId="77777777" w:rsidTr="001F01C8">
        <w:trPr>
          <w:jc w:val="center"/>
        </w:trPr>
        <w:tc>
          <w:tcPr>
            <w:tcW w:w="998" w:type="dxa"/>
            <w:shd w:val="clear" w:color="auto" w:fill="auto"/>
          </w:tcPr>
          <w:p w14:paraId="363CEFB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AC53737"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65B0D2F"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1F01C8" w:rsidRPr="00DC6B7A" w14:paraId="0DBC591C" w14:textId="77777777" w:rsidTr="001F01C8">
        <w:trPr>
          <w:jc w:val="center"/>
        </w:trPr>
        <w:tc>
          <w:tcPr>
            <w:tcW w:w="998" w:type="dxa"/>
            <w:shd w:val="clear" w:color="auto" w:fill="auto"/>
          </w:tcPr>
          <w:p w14:paraId="4C7DB272" w14:textId="4E15AD7F"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13.2</w:t>
            </w:r>
          </w:p>
        </w:tc>
        <w:tc>
          <w:tcPr>
            <w:tcW w:w="8640" w:type="dxa"/>
            <w:shd w:val="clear" w:color="auto" w:fill="FFFF99"/>
          </w:tcPr>
          <w:p w14:paraId="0D338D31" w14:textId="7E5981CC" w:rsidR="001F01C8" w:rsidRPr="00DC6B7A" w:rsidRDefault="005975CE" w:rsidP="001F01C8">
            <w:pPr>
              <w:spacing w:line="276" w:lineRule="auto"/>
              <w:jc w:val="both"/>
              <w:rPr>
                <w:rFonts w:ascii="Trebuchet MS" w:hAnsi="Trebuchet MS"/>
                <w:sz w:val="20"/>
                <w:szCs w:val="20"/>
              </w:rPr>
            </w:pPr>
            <w:r>
              <w:rPr>
                <w:rFonts w:ascii="Trebuchet MS" w:hAnsi="Trebuchet MS"/>
                <w:sz w:val="20"/>
                <w:szCs w:val="20"/>
                <w:lang w:val="en-GB"/>
              </w:rPr>
              <w:t xml:space="preserve">The platform lift shall be manufactured and delivered within five months from the last signature of contract. It shall be installed within one month from the communication by the Contracting Authority following the installation of an adjacent platform *which is the subject of a separate tendering process). </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7" w:name="_Toc302812117"/>
            <w:bookmarkStart w:id="98" w:name="_Toc322685276"/>
            <w:bookmarkStart w:id="99" w:name="_Toc57324915"/>
            <w:r w:rsidRPr="00DC6B7A">
              <w:rPr>
                <w:sz w:val="20"/>
                <w:szCs w:val="20"/>
              </w:rPr>
              <w:t>Article 14: Contractor’s Drawings</w:t>
            </w:r>
            <w:bookmarkEnd w:id="97"/>
            <w:bookmarkEnd w:id="98"/>
            <w:r w:rsidRPr="00DC6B7A">
              <w:rPr>
                <w:sz w:val="20"/>
                <w:szCs w:val="20"/>
              </w:rPr>
              <w:t>/Diagrams</w:t>
            </w:r>
            <w:bookmarkEnd w:id="99"/>
          </w:p>
        </w:tc>
      </w:tr>
      <w:tr w:rsidR="001F01C8" w:rsidRPr="00DC6B7A" w14:paraId="0B16DC8B" w14:textId="77777777" w:rsidTr="001F01C8">
        <w:trPr>
          <w:jc w:val="center"/>
        </w:trPr>
        <w:tc>
          <w:tcPr>
            <w:tcW w:w="998" w:type="dxa"/>
            <w:shd w:val="clear" w:color="auto" w:fill="auto"/>
          </w:tcPr>
          <w:p w14:paraId="4B6EA45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A355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63545C53" w14:textId="77777777" w:rsidTr="001F01C8">
        <w:trPr>
          <w:jc w:val="center"/>
        </w:trPr>
        <w:tc>
          <w:tcPr>
            <w:tcW w:w="998" w:type="dxa"/>
            <w:shd w:val="clear" w:color="auto" w:fill="auto"/>
          </w:tcPr>
          <w:p w14:paraId="29EFC03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DAEBB4D"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100" w:name="_Toc302812118"/>
            <w:bookmarkStart w:id="101" w:name="_Toc322685277"/>
            <w:bookmarkStart w:id="102" w:name="_Toc57324916"/>
            <w:r w:rsidRPr="00DC6B7A">
              <w:rPr>
                <w:sz w:val="20"/>
                <w:szCs w:val="20"/>
              </w:rPr>
              <w:t>Article 15: Tender Prices</w:t>
            </w:r>
            <w:bookmarkEnd w:id="100"/>
            <w:bookmarkEnd w:id="101"/>
            <w:bookmarkEnd w:id="102"/>
          </w:p>
        </w:tc>
      </w:tr>
      <w:tr w:rsidR="001F01C8" w:rsidRPr="00DC6B7A" w14:paraId="6BE2DEA8" w14:textId="77777777" w:rsidTr="001F01C8">
        <w:trPr>
          <w:jc w:val="center"/>
        </w:trPr>
        <w:tc>
          <w:tcPr>
            <w:tcW w:w="998" w:type="dxa"/>
            <w:shd w:val="clear" w:color="auto" w:fill="auto"/>
          </w:tcPr>
          <w:p w14:paraId="3A8572E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C9504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3" w:name="_Toc302812119"/>
            <w:bookmarkStart w:id="104" w:name="_Toc322685278"/>
            <w:bookmarkStart w:id="105" w:name="_Toc57324917"/>
            <w:r w:rsidRPr="00DC6B7A">
              <w:rPr>
                <w:sz w:val="20"/>
                <w:szCs w:val="20"/>
              </w:rPr>
              <w:t>Article 16: Tax and Customs Arrangements</w:t>
            </w:r>
            <w:bookmarkEnd w:id="103"/>
            <w:bookmarkEnd w:id="104"/>
            <w:bookmarkEnd w:id="105"/>
          </w:p>
        </w:tc>
      </w:tr>
      <w:tr w:rsidR="001F01C8" w:rsidRPr="00DC6B7A" w14:paraId="08AF1B37" w14:textId="77777777" w:rsidTr="001F01C8">
        <w:trPr>
          <w:jc w:val="center"/>
        </w:trPr>
        <w:tc>
          <w:tcPr>
            <w:tcW w:w="998" w:type="dxa"/>
            <w:shd w:val="clear" w:color="auto" w:fill="auto"/>
          </w:tcPr>
          <w:p w14:paraId="34F95F3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DC5CF5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6" w:name="_Toc302812120"/>
            <w:bookmarkStart w:id="107" w:name="_Toc322685279"/>
            <w:bookmarkStart w:id="108" w:name="_Toc57324918"/>
            <w:r w:rsidRPr="00DC6B7A">
              <w:rPr>
                <w:sz w:val="20"/>
                <w:szCs w:val="20"/>
              </w:rPr>
              <w:t>Article 17: Patents and Licences</w:t>
            </w:r>
            <w:bookmarkEnd w:id="106"/>
            <w:bookmarkEnd w:id="107"/>
            <w:bookmarkEnd w:id="108"/>
          </w:p>
        </w:tc>
      </w:tr>
      <w:tr w:rsidR="001F01C8" w:rsidRPr="00DC6B7A" w14:paraId="5A4AF4DF" w14:textId="77777777" w:rsidTr="001F01C8">
        <w:trPr>
          <w:jc w:val="center"/>
        </w:trPr>
        <w:tc>
          <w:tcPr>
            <w:tcW w:w="998" w:type="dxa"/>
            <w:shd w:val="clear" w:color="auto" w:fill="auto"/>
          </w:tcPr>
          <w:p w14:paraId="0075277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77217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09" w:name="_Toc302812121"/>
            <w:bookmarkStart w:id="110" w:name="_Toc322685280"/>
            <w:bookmarkStart w:id="111" w:name="_Toc57324919"/>
            <w:r w:rsidRPr="00DC6B7A">
              <w:rPr>
                <w:sz w:val="20"/>
                <w:szCs w:val="20"/>
              </w:rPr>
              <w:t>Article 18: Commencement Order</w:t>
            </w:r>
            <w:bookmarkEnd w:id="109"/>
            <w:bookmarkEnd w:id="110"/>
            <w:bookmarkEnd w:id="111"/>
          </w:p>
        </w:tc>
      </w:tr>
      <w:tr w:rsidR="001F01C8" w:rsidRPr="00DC6B7A" w14:paraId="49B58C50" w14:textId="77777777" w:rsidTr="001F01C8">
        <w:trPr>
          <w:jc w:val="center"/>
        </w:trPr>
        <w:tc>
          <w:tcPr>
            <w:tcW w:w="998" w:type="dxa"/>
            <w:shd w:val="clear" w:color="auto" w:fill="auto"/>
          </w:tcPr>
          <w:p w14:paraId="1CA4B45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5A8043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720EDCED"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12" w:name="_Toc302812122"/>
            <w:bookmarkStart w:id="113" w:name="_Toc322685281"/>
            <w:bookmarkStart w:id="114" w:name="_Toc57324920"/>
            <w:r w:rsidRPr="009A4127">
              <w:rPr>
                <w:sz w:val="20"/>
                <w:szCs w:val="20"/>
              </w:rPr>
              <w:t>Article 19: Period of Execution of Tasks</w:t>
            </w:r>
            <w:bookmarkEnd w:id="112"/>
            <w:bookmarkEnd w:id="113"/>
            <w:bookmarkEnd w:id="114"/>
          </w:p>
        </w:tc>
      </w:tr>
      <w:tr w:rsidR="001F01C8" w:rsidRPr="009A4127" w14:paraId="23D2EB81" w14:textId="77777777" w:rsidTr="001F01C8">
        <w:trPr>
          <w:jc w:val="center"/>
        </w:trPr>
        <w:tc>
          <w:tcPr>
            <w:tcW w:w="998" w:type="dxa"/>
            <w:shd w:val="clear" w:color="auto" w:fill="auto"/>
          </w:tcPr>
          <w:p w14:paraId="7799D8F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42613CF"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5" w:name="_Toc45929956"/>
            <w:bookmarkStart w:id="116" w:name="_Toc57324921"/>
            <w:r w:rsidRPr="00EF264B">
              <w:rPr>
                <w:iCs/>
                <w:sz w:val="20"/>
                <w:szCs w:val="20"/>
              </w:rPr>
              <w:t>Article 21: Delays in Execution</w:t>
            </w:r>
            <w:bookmarkEnd w:id="115"/>
            <w:bookmarkEnd w:id="116"/>
          </w:p>
        </w:tc>
      </w:tr>
      <w:tr w:rsidR="00212AD7" w:rsidRPr="009A4127" w14:paraId="0867A174" w14:textId="77777777" w:rsidTr="001F01C8">
        <w:trPr>
          <w:jc w:val="center"/>
        </w:trPr>
        <w:tc>
          <w:tcPr>
            <w:tcW w:w="998" w:type="dxa"/>
            <w:shd w:val="clear" w:color="auto" w:fill="auto"/>
          </w:tcPr>
          <w:p w14:paraId="25E95BA7"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046DEE9D" w14:textId="77777777" w:rsidR="00212AD7" w:rsidRPr="009A4127" w:rsidRDefault="00212AD7" w:rsidP="00212AD7">
            <w:pPr>
              <w:pStyle w:val="Heading2"/>
              <w:spacing w:line="276" w:lineRule="auto"/>
              <w:rPr>
                <w:sz w:val="20"/>
                <w:szCs w:val="20"/>
              </w:rPr>
            </w:pPr>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7" w:name="_Toc45929957"/>
            <w:r w:rsidRPr="00212AD7">
              <w:rPr>
                <w:rFonts w:ascii="Trebuchet MS" w:hAnsi="Trebuchet MS"/>
                <w:sz w:val="20"/>
                <w:szCs w:val="20"/>
                <w:lang w:val="en-GB"/>
              </w:rPr>
              <w:t>As per General Conditions.</w:t>
            </w:r>
            <w:bookmarkEnd w:id="117"/>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8" w:name="_Toc39008606"/>
            <w:bookmarkStart w:id="119" w:name="_Toc43309877"/>
            <w:bookmarkStart w:id="120" w:name="_Toc43309946"/>
            <w:bookmarkStart w:id="121" w:name="_Toc45929958"/>
            <w:bookmarkStart w:id="122" w:name="_Toc57324922"/>
            <w:r w:rsidRPr="00EF264B">
              <w:rPr>
                <w:sz w:val="20"/>
                <w:szCs w:val="20"/>
              </w:rPr>
              <w:t>Article 22: Modification to the Contract</w:t>
            </w:r>
            <w:bookmarkEnd w:id="118"/>
            <w:bookmarkEnd w:id="119"/>
            <w:bookmarkEnd w:id="120"/>
            <w:bookmarkEnd w:id="121"/>
            <w:bookmarkEnd w:id="122"/>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6ED11B4D" w:rsidR="001F01C8" w:rsidRPr="00212AD7" w:rsidRDefault="00875AB5" w:rsidP="00212AD7">
            <w:pPr>
              <w:spacing w:line="276" w:lineRule="auto"/>
              <w:jc w:val="both"/>
              <w:rPr>
                <w:rFonts w:ascii="Trebuchet MS" w:hAnsi="Trebuchet MS"/>
                <w:sz w:val="20"/>
                <w:szCs w:val="20"/>
                <w:lang w:val="en-GB"/>
              </w:rPr>
            </w:pPr>
            <w:r>
              <w:rPr>
                <w:rFonts w:ascii="Trebuchet MS" w:hAnsi="Trebuchet MS"/>
                <w:sz w:val="20"/>
                <w:szCs w:val="20"/>
                <w:lang w:val="en-GB"/>
              </w:rPr>
              <w:t>As per General Conditions</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3" w:name="_Toc302812125"/>
            <w:bookmarkStart w:id="124" w:name="_Toc322685284"/>
            <w:bookmarkStart w:id="125" w:name="_Toc57324923"/>
            <w:r w:rsidRPr="009A4127">
              <w:rPr>
                <w:sz w:val="20"/>
                <w:szCs w:val="20"/>
              </w:rPr>
              <w:t>Article 25: Inspection and Testing</w:t>
            </w:r>
            <w:bookmarkEnd w:id="123"/>
            <w:bookmarkEnd w:id="124"/>
            <w:bookmarkEnd w:id="125"/>
          </w:p>
        </w:tc>
      </w:tr>
      <w:tr w:rsidR="001F01C8" w:rsidRPr="009A4127" w14:paraId="55809BD3" w14:textId="77777777" w:rsidTr="001F01C8">
        <w:trPr>
          <w:jc w:val="center"/>
        </w:trPr>
        <w:tc>
          <w:tcPr>
            <w:tcW w:w="998" w:type="dxa"/>
            <w:shd w:val="clear" w:color="auto" w:fill="auto"/>
          </w:tcPr>
          <w:p w14:paraId="1ED6844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69C4E9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25.2</w:t>
            </w:r>
          </w:p>
        </w:tc>
        <w:tc>
          <w:tcPr>
            <w:tcW w:w="8640" w:type="dxa"/>
            <w:shd w:val="clear" w:color="auto" w:fill="FFFF99"/>
          </w:tcPr>
          <w:p w14:paraId="4EBC3038" w14:textId="0E3693A2" w:rsidR="001F01C8" w:rsidRPr="00875AB5" w:rsidRDefault="001F01C8" w:rsidP="00212AD7">
            <w:pPr>
              <w:spacing w:line="276" w:lineRule="auto"/>
              <w:jc w:val="both"/>
              <w:rPr>
                <w:rFonts w:ascii="Trebuchet MS" w:hAnsi="Trebuchet MS"/>
                <w:sz w:val="20"/>
                <w:szCs w:val="20"/>
                <w:lang w:val="en-GB"/>
              </w:rPr>
            </w:pPr>
            <w:r w:rsidRPr="00875AB5">
              <w:rPr>
                <w:rFonts w:ascii="Trebuchet MS" w:hAnsi="Trebuchet MS"/>
                <w:sz w:val="20"/>
                <w:szCs w:val="20"/>
              </w:rPr>
              <w:t xml:space="preserve">Further to what is stated in the General Conditions  </w:t>
            </w:r>
            <w:r w:rsidR="00212AD7" w:rsidRPr="00875AB5">
              <w:rPr>
                <w:rFonts w:ascii="Trebuchet MS" w:hAnsi="Trebuchet MS"/>
                <w:sz w:val="20"/>
                <w:szCs w:val="20"/>
              </w:rPr>
              <w:t>Inspection and Testing shall be carried out at Xrobb l-</w:t>
            </w:r>
            <w:r w:rsidR="00212AD7" w:rsidRPr="00875AB5">
              <w:rPr>
                <w:rFonts w:ascii="Trebuchet MS" w:hAnsi="Trebuchet MS"/>
                <w:sz w:val="20"/>
                <w:szCs w:val="20"/>
                <w:lang w:val="mt-MT"/>
              </w:rPr>
              <w:t>Għaġin</w:t>
            </w:r>
            <w:r w:rsidR="00212AD7" w:rsidRPr="00875AB5">
              <w:rPr>
                <w:rFonts w:ascii="Trebuchet MS" w:hAnsi="Trebuchet MS"/>
                <w:sz w:val="20"/>
                <w:szCs w:val="20"/>
                <w:lang w:val="en-GB"/>
              </w:rPr>
              <w:t xml:space="preserve"> Nature Park</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6" w:name="_Toc302812126"/>
            <w:bookmarkStart w:id="127" w:name="_Toc322685285"/>
            <w:bookmarkStart w:id="128" w:name="_Toc57324924"/>
            <w:r w:rsidRPr="009A4127">
              <w:rPr>
                <w:sz w:val="20"/>
                <w:szCs w:val="20"/>
              </w:rPr>
              <w:t>Article 26: Methods of Payment</w:t>
            </w:r>
            <w:bookmarkEnd w:id="126"/>
            <w:bookmarkEnd w:id="127"/>
            <w:bookmarkEnd w:id="128"/>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Authority, and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t>26.5</w:t>
            </w:r>
          </w:p>
        </w:tc>
        <w:tc>
          <w:tcPr>
            <w:tcW w:w="8640" w:type="dxa"/>
            <w:shd w:val="clear" w:color="auto" w:fill="FFFF99"/>
          </w:tcPr>
          <w:p w14:paraId="0AA72F8F"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
                <w:sz w:val="20"/>
                <w:szCs w:val="20"/>
                <w:lang w:val="en-GB"/>
              </w:rPr>
              <w:t xml:space="preserve">As per </w:t>
            </w:r>
            <w:r w:rsidRPr="00EF264B">
              <w:rPr>
                <w:rFonts w:ascii="Trebuchet MS" w:hAnsi="Trebuchet MS"/>
                <w:iCs/>
                <w:sz w:val="20"/>
                <w:szCs w:val="20"/>
                <w:lang w:val="en-GB"/>
              </w:rPr>
              <w:t>General Conditions, payments shall be made as follows:</w:t>
            </w:r>
          </w:p>
          <w:p w14:paraId="4AD82EF4" w14:textId="37F1C28C" w:rsidR="00212AD7"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a) 60% of the contract value after the signing of the contract, against provision of the Pre- financing Guarantee as a security guaranteeing repayment in full of this pre-financing;</w:t>
            </w:r>
          </w:p>
          <w:p w14:paraId="50C14C9A" w14:textId="77777777" w:rsidR="00BF7726" w:rsidRPr="00EF264B" w:rsidRDefault="00BF7726" w:rsidP="00212AD7">
            <w:pPr>
              <w:spacing w:line="276" w:lineRule="auto"/>
              <w:jc w:val="both"/>
              <w:rPr>
                <w:rFonts w:ascii="Trebuchet MS" w:hAnsi="Trebuchet MS"/>
                <w:iCs/>
                <w:sz w:val="20"/>
                <w:szCs w:val="20"/>
                <w:lang w:val="en-GB"/>
              </w:rPr>
            </w:pPr>
          </w:p>
          <w:p w14:paraId="628E34B5"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b) the remaining balance of the contract price 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166F8AEE"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50318CC0" w14:textId="77777777" w:rsidR="00212AD7" w:rsidRPr="00EF264B" w:rsidRDefault="00212AD7" w:rsidP="00212AD7">
            <w:pPr>
              <w:spacing w:line="276" w:lineRule="auto"/>
              <w:jc w:val="both"/>
              <w:rPr>
                <w:rFonts w:ascii="Trebuchet MS" w:hAnsi="Trebuchet MS"/>
                <w:iCs/>
                <w:sz w:val="20"/>
                <w:szCs w:val="20"/>
                <w:lang w:val="en-GB"/>
              </w:rPr>
            </w:pPr>
          </w:p>
          <w:p w14:paraId="17F175BF" w14:textId="77777777" w:rsidR="00212AD7" w:rsidRPr="00EF264B" w:rsidRDefault="00212AD7" w:rsidP="00212AD7">
            <w:pPr>
              <w:spacing w:line="276" w:lineRule="auto"/>
              <w:jc w:val="both"/>
              <w:rPr>
                <w:rFonts w:ascii="Trebuchet MS" w:hAnsi="Trebuchet MS"/>
                <w:sz w:val="20"/>
                <w:szCs w:val="20"/>
                <w:lang w:val="en-GB"/>
              </w:rPr>
            </w:pPr>
            <w:r w:rsidRPr="00EF264B">
              <w:rPr>
                <w:rFonts w:ascii="Trebuchet MS" w:hAnsi="Trebuchet MS"/>
                <w:iCs/>
                <w:sz w:val="20"/>
                <w:szCs w:val="20"/>
                <w:lang w:val="en-GB"/>
              </w:rPr>
              <w:t>The Contractor shall provide the Contracting Authority with a pre-financing guarantee for the value of the said pre-financing, within 30 days from the</w:t>
            </w:r>
            <w:r w:rsidRPr="00EF264B">
              <w:rPr>
                <w:rFonts w:ascii="Trebuchet MS" w:hAnsi="Trebuchet MS"/>
                <w:sz w:val="20"/>
                <w:szCs w:val="20"/>
                <w:lang w:val="en-GB"/>
              </w:rPr>
              <w:t xml:space="preserve"> last signature of contract. Such a guarantee shall be issued by a bank as per template provided by the Contracting Authority.</w:t>
            </w:r>
          </w:p>
          <w:p w14:paraId="253EEB9E" w14:textId="77777777" w:rsidR="00212AD7" w:rsidRPr="00EF264B" w:rsidRDefault="00212AD7" w:rsidP="00212AD7">
            <w:pPr>
              <w:spacing w:line="276" w:lineRule="auto"/>
              <w:jc w:val="both"/>
              <w:rPr>
                <w:rFonts w:ascii="Trebuchet MS" w:hAnsi="Trebuchet MS"/>
                <w:sz w:val="20"/>
                <w:szCs w:val="20"/>
                <w:lang w:val="en-GB"/>
              </w:rPr>
            </w:pPr>
          </w:p>
          <w:p w14:paraId="5B6167B3" w14:textId="79E1CDF5" w:rsidR="00212AD7" w:rsidRPr="00C6319E"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The pre-financing guarantee shall be released as per General Conditions.</w:t>
            </w:r>
          </w:p>
        </w:tc>
      </w:tr>
      <w:tr w:rsidR="001F01C8" w:rsidRPr="009A4127" w14:paraId="5B88C913" w14:textId="77777777" w:rsidTr="001F01C8">
        <w:trPr>
          <w:jc w:val="center"/>
        </w:trPr>
        <w:tc>
          <w:tcPr>
            <w:tcW w:w="998" w:type="dxa"/>
            <w:shd w:val="clear" w:color="auto" w:fill="auto"/>
          </w:tcPr>
          <w:p w14:paraId="60A3EEC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C0CA0F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29" w:name="_Toc302812127"/>
            <w:bookmarkStart w:id="130" w:name="_Toc322685286"/>
            <w:bookmarkStart w:id="131" w:name="_Toc57324925"/>
            <w:r w:rsidRPr="009A4127">
              <w:rPr>
                <w:sz w:val="20"/>
                <w:szCs w:val="20"/>
              </w:rPr>
              <w:t>Article 28: Delayed Payments</w:t>
            </w:r>
            <w:bookmarkEnd w:id="129"/>
            <w:bookmarkEnd w:id="130"/>
            <w:bookmarkEnd w:id="131"/>
          </w:p>
        </w:tc>
      </w:tr>
      <w:tr w:rsidR="001F01C8" w:rsidRPr="009A4127" w14:paraId="6D39CA87" w14:textId="77777777" w:rsidTr="001F01C8">
        <w:trPr>
          <w:jc w:val="center"/>
        </w:trPr>
        <w:tc>
          <w:tcPr>
            <w:tcW w:w="998" w:type="dxa"/>
            <w:shd w:val="clear" w:color="auto" w:fill="auto"/>
          </w:tcPr>
          <w:p w14:paraId="1A40FD91" w14:textId="77777777" w:rsidR="001F01C8" w:rsidRPr="009A4127" w:rsidRDefault="001F01C8" w:rsidP="00212AD7">
            <w:pPr>
              <w:spacing w:line="276" w:lineRule="auto"/>
              <w:rPr>
                <w:rFonts w:ascii="Trebuchet MS" w:hAnsi="Trebuchet MS"/>
                <w:b/>
                <w:sz w:val="20"/>
                <w:szCs w:val="20"/>
              </w:rPr>
            </w:pPr>
          </w:p>
        </w:tc>
        <w:tc>
          <w:tcPr>
            <w:tcW w:w="8640" w:type="dxa"/>
            <w:shd w:val="clear" w:color="auto" w:fill="auto"/>
          </w:tcPr>
          <w:p w14:paraId="4A4C53DB"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738A5B3A" w14:textId="77777777" w:rsidTr="001F01C8">
        <w:trPr>
          <w:jc w:val="center"/>
        </w:trPr>
        <w:tc>
          <w:tcPr>
            <w:tcW w:w="998" w:type="dxa"/>
            <w:shd w:val="clear" w:color="auto" w:fill="auto"/>
          </w:tcPr>
          <w:p w14:paraId="563E321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B15848A" w14:textId="77777777" w:rsidR="001F01C8" w:rsidRPr="009A4127" w:rsidRDefault="001F01C8" w:rsidP="00212AD7">
            <w:pPr>
              <w:spacing w:line="276" w:lineRule="auto"/>
              <w:jc w:val="both"/>
              <w:rPr>
                <w:rFonts w:ascii="Trebuchet MS" w:hAnsi="Trebuchet MS"/>
                <w:sz w:val="20"/>
                <w:szCs w:val="20"/>
              </w:rPr>
            </w:pP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meaning simple interest for late payment at a rate which is equal to the sum of the reference rate and at least eight percent (8%); </w:t>
            </w:r>
          </w:p>
          <w:p w14:paraId="1D9B79A0"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lastRenderedPageBreak/>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1F01C8" w:rsidRPr="009A4127" w14:paraId="6F8DBB5C" w14:textId="77777777" w:rsidTr="001F01C8">
        <w:trPr>
          <w:jc w:val="center"/>
        </w:trPr>
        <w:tc>
          <w:tcPr>
            <w:tcW w:w="998" w:type="dxa"/>
            <w:shd w:val="clear" w:color="auto" w:fill="auto"/>
          </w:tcPr>
          <w:p w14:paraId="543F4AF5"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lastRenderedPageBreak/>
              <w:br/>
            </w:r>
          </w:p>
        </w:tc>
        <w:tc>
          <w:tcPr>
            <w:tcW w:w="8640" w:type="dxa"/>
            <w:shd w:val="clear" w:color="auto" w:fill="auto"/>
          </w:tcPr>
          <w:p w14:paraId="1B2B84AE" w14:textId="77777777" w:rsidR="001F01C8" w:rsidRPr="009A4127" w:rsidRDefault="001F01C8" w:rsidP="00212AD7">
            <w:pPr>
              <w:pStyle w:val="Heading2"/>
              <w:spacing w:line="276" w:lineRule="auto"/>
              <w:rPr>
                <w:sz w:val="20"/>
                <w:szCs w:val="20"/>
              </w:rPr>
            </w:pPr>
            <w:bookmarkStart w:id="132" w:name="_Toc302812128"/>
            <w:bookmarkStart w:id="133" w:name="_Toc322685287"/>
            <w:r w:rsidRPr="009A4127">
              <w:rPr>
                <w:sz w:val="20"/>
                <w:szCs w:val="20"/>
              </w:rPr>
              <w:br/>
            </w:r>
            <w:bookmarkStart w:id="134" w:name="_Toc57324926"/>
            <w:r w:rsidRPr="009A4127">
              <w:rPr>
                <w:sz w:val="20"/>
                <w:szCs w:val="20"/>
              </w:rPr>
              <w:t>Article 29: Delivery</w:t>
            </w:r>
            <w:bookmarkEnd w:id="132"/>
            <w:bookmarkEnd w:id="133"/>
            <w:bookmarkEnd w:id="134"/>
          </w:p>
        </w:tc>
      </w:tr>
      <w:tr w:rsidR="001F01C8" w:rsidRPr="009A4127" w14:paraId="7A8D12BB" w14:textId="77777777" w:rsidTr="001F01C8">
        <w:trPr>
          <w:jc w:val="center"/>
        </w:trPr>
        <w:tc>
          <w:tcPr>
            <w:tcW w:w="998" w:type="dxa"/>
            <w:shd w:val="clear" w:color="auto" w:fill="auto"/>
          </w:tcPr>
          <w:p w14:paraId="2B59A2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8B9CA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so as to prevent their damage or deterioration in transit to their destination.</w:t>
            </w:r>
          </w:p>
        </w:tc>
      </w:tr>
      <w:tr w:rsidR="001F01C8" w:rsidRPr="009A4127" w14:paraId="1B25B130" w14:textId="77777777" w:rsidTr="001F01C8">
        <w:trPr>
          <w:jc w:val="center"/>
        </w:trPr>
        <w:tc>
          <w:tcPr>
            <w:tcW w:w="998" w:type="dxa"/>
            <w:shd w:val="clear" w:color="auto" w:fill="auto"/>
          </w:tcPr>
          <w:p w14:paraId="1F668EF3"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C86D1A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BF7726" w:rsidRPr="009A4127" w14:paraId="29641690" w14:textId="77777777" w:rsidTr="001F01C8">
        <w:trPr>
          <w:jc w:val="center"/>
        </w:trPr>
        <w:tc>
          <w:tcPr>
            <w:tcW w:w="998" w:type="dxa"/>
            <w:shd w:val="clear" w:color="auto" w:fill="auto"/>
          </w:tcPr>
          <w:p w14:paraId="57A26259" w14:textId="77777777" w:rsidR="00BF7726" w:rsidRPr="009A4127" w:rsidRDefault="00BF7726" w:rsidP="00BF7726">
            <w:pPr>
              <w:spacing w:line="276" w:lineRule="auto"/>
              <w:rPr>
                <w:rFonts w:ascii="Trebuchet MS" w:hAnsi="Trebuchet MS"/>
                <w:sz w:val="20"/>
                <w:szCs w:val="20"/>
              </w:rPr>
            </w:pPr>
          </w:p>
        </w:tc>
        <w:tc>
          <w:tcPr>
            <w:tcW w:w="8640" w:type="dxa"/>
            <w:shd w:val="clear" w:color="auto" w:fill="auto"/>
          </w:tcPr>
          <w:p w14:paraId="0BA3E3BA" w14:textId="749A85C2" w:rsidR="00BF7726" w:rsidRPr="009A4127" w:rsidRDefault="00BF7726" w:rsidP="00BF7726">
            <w:pPr>
              <w:spacing w:line="276" w:lineRule="auto"/>
              <w:jc w:val="both"/>
              <w:rPr>
                <w:rFonts w:ascii="Trebuchet MS" w:hAnsi="Trebuchet MS"/>
                <w:sz w:val="20"/>
                <w:szCs w:val="20"/>
              </w:rPr>
            </w:pP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1F01C8" w:rsidRPr="009A4127" w14:paraId="51D4BFEE" w14:textId="77777777" w:rsidTr="001F01C8">
        <w:trPr>
          <w:jc w:val="center"/>
        </w:trPr>
        <w:tc>
          <w:tcPr>
            <w:tcW w:w="998" w:type="dxa"/>
            <w:shd w:val="clear" w:color="auto" w:fill="auto"/>
          </w:tcPr>
          <w:p w14:paraId="0778828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5351E3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79FC776E" w14:textId="77777777" w:rsidR="00BF7726" w:rsidRPr="00EF264B" w:rsidRDefault="00BF7726" w:rsidP="00BF7726">
            <w:pPr>
              <w:rPr>
                <w:rFonts w:ascii="Trebuchet MS" w:hAnsi="Trebuchet MS"/>
                <w:sz w:val="20"/>
                <w:szCs w:val="20"/>
                <w:lang w:val="en-GB"/>
              </w:rPr>
            </w:pP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47E9C7BA"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note clearly outlining in detail the items supplied, any serial number of the relevant equipment 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5" w:name="_Toc302812129"/>
            <w:bookmarkStart w:id="136" w:name="_Toc322685288"/>
            <w:bookmarkStart w:id="137" w:name="_Toc57324927"/>
            <w:r w:rsidRPr="009A4127">
              <w:rPr>
                <w:sz w:val="20"/>
                <w:szCs w:val="20"/>
              </w:rPr>
              <w:t>Article 31: Provisional Acceptance</w:t>
            </w:r>
            <w:bookmarkEnd w:id="135"/>
            <w:bookmarkEnd w:id="136"/>
            <w:bookmarkEnd w:id="137"/>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E590AD3" w14:textId="42AD3004" w:rsidR="00BF7726" w:rsidRPr="00875AB5" w:rsidRDefault="00BF7726" w:rsidP="00BF7726">
            <w:pPr>
              <w:spacing w:line="276" w:lineRule="auto"/>
              <w:jc w:val="both"/>
              <w:rPr>
                <w:rFonts w:ascii="Trebuchet MS" w:hAnsi="Trebuchet MS" w:cs="Arial"/>
                <w:sz w:val="20"/>
                <w:szCs w:val="20"/>
                <w:lang w:val="en-GB"/>
              </w:rPr>
            </w:pPr>
            <w:r w:rsidRPr="00EF264B">
              <w:rPr>
                <w:rFonts w:ascii="Trebuchet MS" w:hAnsi="Trebuchet MS" w:cs="Arial"/>
                <w:sz w:val="20"/>
                <w:szCs w:val="20"/>
                <w:lang w:val="en-GB"/>
              </w:rPr>
              <w:t xml:space="preserve">Without prejudice to the General Conditions, a Provisional Certificate of Acceptance shall be issued by the Contracting Authority once it is fully satisfied that the Contractor has </w:t>
            </w:r>
            <w:r w:rsidR="00875AB5">
              <w:rPr>
                <w:rFonts w:ascii="Trebuchet MS" w:hAnsi="Trebuchet MS" w:cs="Arial"/>
                <w:sz w:val="20"/>
                <w:szCs w:val="20"/>
                <w:lang w:val="en-GB"/>
              </w:rPr>
              <w:t xml:space="preserve">successfully Commissioned </w:t>
            </w:r>
            <w:r w:rsidRPr="00EF264B">
              <w:rPr>
                <w:rFonts w:ascii="Trebuchet MS" w:hAnsi="Trebuchet MS" w:cs="Arial"/>
                <w:sz w:val="20"/>
                <w:szCs w:val="20"/>
                <w:lang w:val="en-GB"/>
              </w:rPr>
              <w:t>the relevant supplies</w:t>
            </w:r>
            <w:r w:rsidR="00875AB5">
              <w:rPr>
                <w:rFonts w:ascii="Trebuchet MS" w:hAnsi="Trebuchet MS" w:cs="Arial"/>
                <w:sz w:val="20"/>
                <w:szCs w:val="20"/>
                <w:lang w:val="en-GB"/>
              </w:rPr>
              <w:t xml:space="preserve"> and</w:t>
            </w:r>
            <w:r w:rsidRPr="00EF264B">
              <w:rPr>
                <w:rFonts w:ascii="Trebuchet MS" w:hAnsi="Trebuchet MS" w:cs="Arial"/>
                <w:sz w:val="20"/>
                <w:szCs w:val="20"/>
                <w:lang w:val="en-GB"/>
              </w:rPr>
              <w:t xml:space="preserve"> provided the relevant documentation requested under these Special Conditions in connection with such supplies.</w:t>
            </w: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8" w:name="_Toc302812130"/>
            <w:bookmarkStart w:id="139" w:name="_Toc322685289"/>
            <w:bookmarkStart w:id="140" w:name="_Toc57324928"/>
            <w:r w:rsidRPr="009A4127">
              <w:rPr>
                <w:sz w:val="20"/>
                <w:szCs w:val="20"/>
              </w:rPr>
              <w:t>Article 32: Warranty</w:t>
            </w:r>
            <w:bookmarkEnd w:id="138"/>
            <w:bookmarkEnd w:id="139"/>
            <w:bookmarkEnd w:id="140"/>
          </w:p>
        </w:tc>
      </w:tr>
      <w:tr w:rsidR="001F01C8" w:rsidRPr="009A4127" w14:paraId="7C16F693" w14:textId="77777777" w:rsidTr="001F01C8">
        <w:trPr>
          <w:jc w:val="center"/>
        </w:trPr>
        <w:tc>
          <w:tcPr>
            <w:tcW w:w="998" w:type="dxa"/>
            <w:shd w:val="clear" w:color="auto" w:fill="auto"/>
          </w:tcPr>
          <w:p w14:paraId="2D736D99"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0404153" w14:textId="77777777" w:rsidR="001F01C8" w:rsidRPr="009A4127" w:rsidRDefault="001F01C8" w:rsidP="00212AD7">
            <w:pPr>
              <w:spacing w:line="276" w:lineRule="auto"/>
              <w:jc w:val="both"/>
              <w:rPr>
                <w:rFonts w:ascii="Trebuchet MS" w:hAnsi="Trebuchet MS"/>
                <w:sz w:val="20"/>
                <w:szCs w:val="20"/>
              </w:rPr>
            </w:pPr>
          </w:p>
        </w:tc>
      </w:tr>
      <w:tr w:rsidR="00BF7726" w:rsidRPr="009A4127" w14:paraId="53A2880F" w14:textId="77777777" w:rsidTr="001F01C8">
        <w:trPr>
          <w:jc w:val="center"/>
        </w:trPr>
        <w:tc>
          <w:tcPr>
            <w:tcW w:w="998" w:type="dxa"/>
            <w:shd w:val="clear" w:color="auto" w:fill="auto"/>
          </w:tcPr>
          <w:p w14:paraId="705088DB"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p w14:paraId="2077187B" w14:textId="78D0761F"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41" w:name="_Toc302812131"/>
            <w:bookmarkStart w:id="142" w:name="_Toc322685290"/>
            <w:bookmarkStart w:id="143" w:name="_Toc57324929"/>
            <w:r w:rsidRPr="009A4127">
              <w:rPr>
                <w:sz w:val="20"/>
                <w:szCs w:val="20"/>
              </w:rPr>
              <w:t>Article 33: After-Sales Service</w:t>
            </w:r>
            <w:bookmarkEnd w:id="141"/>
            <w:bookmarkEnd w:id="142"/>
            <w:bookmarkEnd w:id="143"/>
          </w:p>
        </w:tc>
      </w:tr>
      <w:tr w:rsidR="001F01C8" w:rsidRPr="009A4127" w14:paraId="5906B6FF" w14:textId="77777777" w:rsidTr="001F01C8">
        <w:trPr>
          <w:jc w:val="center"/>
        </w:trPr>
        <w:tc>
          <w:tcPr>
            <w:tcW w:w="998" w:type="dxa"/>
            <w:shd w:val="clear" w:color="auto" w:fill="auto"/>
          </w:tcPr>
          <w:p w14:paraId="52F767AC"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851110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4" w:name="_Toc302812132"/>
            <w:bookmarkStart w:id="145" w:name="_Toc322685291"/>
            <w:bookmarkStart w:id="146" w:name="_Toc57324930"/>
            <w:r w:rsidRPr="009A4127">
              <w:rPr>
                <w:sz w:val="20"/>
                <w:szCs w:val="20"/>
              </w:rPr>
              <w:t>Article 35: Breach of Contract</w:t>
            </w:r>
            <w:bookmarkEnd w:id="144"/>
            <w:bookmarkEnd w:id="145"/>
            <w:bookmarkEnd w:id="146"/>
          </w:p>
        </w:tc>
      </w:tr>
      <w:tr w:rsidR="001F01C8" w:rsidRPr="009A4127" w14:paraId="3CA933B2" w14:textId="77777777" w:rsidTr="001F01C8">
        <w:trPr>
          <w:jc w:val="center"/>
        </w:trPr>
        <w:tc>
          <w:tcPr>
            <w:tcW w:w="998" w:type="dxa"/>
            <w:shd w:val="clear" w:color="auto" w:fill="auto"/>
          </w:tcPr>
          <w:p w14:paraId="2A919E04"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F67D0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E325BAA" w14:textId="77777777" w:rsidR="001F01C8" w:rsidRPr="002C129C" w:rsidRDefault="001F01C8" w:rsidP="00212AD7">
            <w:pPr>
              <w:pStyle w:val="Heading2"/>
              <w:spacing w:line="276" w:lineRule="auto"/>
              <w:rPr>
                <w:sz w:val="20"/>
                <w:szCs w:val="20"/>
              </w:rPr>
            </w:pPr>
            <w:bookmarkStart w:id="147" w:name="_Toc57324931"/>
            <w:r w:rsidRPr="002C129C">
              <w:rPr>
                <w:sz w:val="20"/>
                <w:szCs w:val="20"/>
              </w:rPr>
              <w:t>Article 37: Termination by the Contractor</w:t>
            </w:r>
            <w:bookmarkEnd w:id="147"/>
          </w:p>
          <w:p w14:paraId="1CF373C2"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1A3774" w:rsidRDefault="00BF7726" w:rsidP="001A3774">
            <w:pPr>
              <w:tabs>
                <w:tab w:val="left" w:pos="1417"/>
                <w:tab w:val="left" w:pos="2126"/>
                <w:tab w:val="left" w:pos="2835"/>
              </w:tabs>
              <w:spacing w:line="276" w:lineRule="auto"/>
              <w:jc w:val="both"/>
              <w:rPr>
                <w:rFonts w:ascii="Trebuchet MS" w:hAnsi="Trebuchet MS" w:cs="Arial"/>
                <w:sz w:val="20"/>
                <w:szCs w:val="20"/>
              </w:rPr>
            </w:pPr>
            <w:r w:rsidRPr="001A3774">
              <w:rPr>
                <w:rFonts w:ascii="Trebuchet MS" w:hAnsi="Trebuchet MS" w:cs="Arial"/>
                <w:sz w:val="20"/>
                <w:szCs w:val="20"/>
              </w:rPr>
              <w:t>The deadline in respect of Article 37.1 (a) of the General Conditions shall read as six (6) months from the date of issue of Certificate of Partial or Provisional Acceptance by the Contracting Authority or designated representatives.</w:t>
            </w:r>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8" w:name="_Toc302812133"/>
            <w:bookmarkStart w:id="149" w:name="_Toc322685292"/>
            <w:bookmarkStart w:id="150" w:name="_Toc57324932"/>
            <w:r>
              <w:rPr>
                <w:sz w:val="20"/>
                <w:szCs w:val="20"/>
              </w:rPr>
              <w:t>A</w:t>
            </w:r>
            <w:r w:rsidRPr="009A4127">
              <w:rPr>
                <w:sz w:val="20"/>
                <w:szCs w:val="20"/>
              </w:rPr>
              <w:t>rticle 41: Dispute Settlement by Litigation</w:t>
            </w:r>
            <w:bookmarkEnd w:id="148"/>
            <w:bookmarkEnd w:id="149"/>
            <w:bookmarkEnd w:id="150"/>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F9601F2" w14:textId="77777777" w:rsidR="001F01C8" w:rsidRPr="009A4127" w:rsidRDefault="001F01C8" w:rsidP="00212AD7">
            <w:pPr>
              <w:spacing w:line="276" w:lineRule="auto"/>
              <w:jc w:val="both"/>
              <w:rPr>
                <w:rFonts w:ascii="Trebuchet MS" w:hAnsi="Trebuchet MS"/>
                <w:sz w:val="20"/>
                <w:szCs w:val="20"/>
              </w:rPr>
            </w:pPr>
          </w:p>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1F01C8">
            <w:pPr>
              <w:numPr>
                <w:ilvl w:val="0"/>
                <w:numId w:val="21"/>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1F01C8">
            <w:pPr>
              <w:numPr>
                <w:ilvl w:val="0"/>
                <w:numId w:val="21"/>
              </w:numPr>
              <w:spacing w:line="276" w:lineRule="auto"/>
              <w:jc w:val="both"/>
              <w:rPr>
                <w:rFonts w:ascii="Trebuchet MS" w:hAnsi="Trebuchet MS"/>
                <w:sz w:val="20"/>
                <w:szCs w:val="20"/>
              </w:rPr>
            </w:pPr>
            <w:r w:rsidRPr="009A4127">
              <w:rPr>
                <w:rFonts w:ascii="Trebuchet MS" w:hAnsi="Trebuchet MS" w:cs="Arial"/>
                <w:sz w:val="20"/>
                <w:szCs w:val="20"/>
              </w:rPr>
              <w:t>an arbitration ruling, in the case where</w:t>
            </w:r>
            <w:r w:rsidRPr="009A4127">
              <w:rPr>
                <w:rFonts w:ascii="Trebuchet MS" w:hAnsi="Trebuchet MS"/>
                <w:sz w:val="20"/>
                <w:szCs w:val="20"/>
              </w:rPr>
              <w:t xml:space="preserve"> the parties i.e.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1" w:name="_Toc385513314"/>
      <w:r>
        <w:rPr>
          <w:rFonts w:asciiTheme="minorHAnsi" w:hAnsiTheme="minorHAnsi" w:cstheme="minorHAnsi"/>
          <w:szCs w:val="28"/>
          <w:lang w:val="en-GB"/>
        </w:rPr>
        <w:br w:type="column"/>
      </w:r>
      <w:bookmarkStart w:id="152" w:name="_Toc45929970"/>
      <w:bookmarkStart w:id="153" w:name="_Toc57324933"/>
      <w:bookmarkStart w:id="154" w:name="_Toc385513315"/>
      <w:bookmarkEnd w:id="151"/>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2"/>
      <w:bookmarkEnd w:id="153"/>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358EA725" w:rsidR="0041180F" w:rsidRPr="00F6309A" w:rsidRDefault="00F6309A" w:rsidP="00F6309A">
      <w:pPr>
        <w:pStyle w:val="Heading1"/>
        <w:tabs>
          <w:tab w:val="center" w:pos="2141"/>
        </w:tabs>
        <w:ind w:left="-15"/>
      </w:pPr>
      <w:bookmarkStart w:id="155" w:name="_Toc257114972"/>
      <w:bookmarkStart w:id="156" w:name="_Toc302812240"/>
      <w:bookmarkStart w:id="157" w:name="_Toc45929971"/>
      <w:bookmarkStart w:id="158" w:name="_Toc57324934"/>
      <w:r>
        <w:t>1</w:t>
      </w:r>
      <w:r w:rsidR="0041180F" w:rsidRPr="00EF264B">
        <w:t>.</w:t>
      </w:r>
      <w:r>
        <w:t>0</w:t>
      </w:r>
      <w:r w:rsidR="0041180F" w:rsidRPr="00EF264B">
        <w:t xml:space="preserve"> Background Information</w:t>
      </w:r>
      <w:bookmarkEnd w:id="155"/>
      <w:bookmarkEnd w:id="156"/>
      <w:bookmarkEnd w:id="157"/>
      <w:bookmarkEnd w:id="158"/>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EF264B" w:rsidRDefault="0041180F" w:rsidP="0041180F">
      <w:pPr>
        <w:jc w:val="both"/>
        <w:rPr>
          <w:rFonts w:asciiTheme="minorHAnsi" w:hAnsiTheme="minorHAnsi" w:cstheme="minorHAnsi"/>
          <w:b/>
          <w:sz w:val="22"/>
          <w:szCs w:val="22"/>
          <w:lang w:val="en-GB"/>
        </w:rPr>
      </w:pPr>
      <w:r w:rsidRPr="00EF264B">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3B2AD85" w14:textId="77777777" w:rsidR="0041180F" w:rsidRPr="00EF264B" w:rsidRDefault="0041180F" w:rsidP="0041180F">
      <w:pPr>
        <w:jc w:val="both"/>
        <w:rPr>
          <w:rFonts w:asciiTheme="minorHAnsi" w:hAnsiTheme="minorHAnsi" w:cstheme="minorHAnsi"/>
          <w:sz w:val="22"/>
          <w:szCs w:val="22"/>
          <w:lang w:val="en-GB"/>
        </w:rPr>
      </w:pPr>
    </w:p>
    <w:p w14:paraId="18B7897B"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The Contracting Authority, in partnership with the Ministry for the Environment, Climate Change and Planning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EF264B" w:rsidRDefault="0041180F" w:rsidP="0041180F">
      <w:pPr>
        <w:jc w:val="both"/>
        <w:rPr>
          <w:rFonts w:asciiTheme="minorHAnsi" w:hAnsiTheme="minorHAnsi" w:cstheme="minorHAnsi"/>
          <w:sz w:val="22"/>
          <w:szCs w:val="22"/>
          <w:lang w:val="en-GB"/>
        </w:rPr>
      </w:pPr>
    </w:p>
    <w:p w14:paraId="35E9E7D5"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696FA14E" w14:textId="77777777" w:rsidR="0041180F" w:rsidRPr="00EF264B" w:rsidRDefault="0041180F" w:rsidP="0041180F">
      <w:pPr>
        <w:jc w:val="both"/>
        <w:rPr>
          <w:rFonts w:asciiTheme="minorHAnsi" w:hAnsiTheme="minorHAnsi" w:cstheme="minorHAnsi"/>
          <w:sz w:val="22"/>
          <w:szCs w:val="22"/>
          <w:lang w:val="en-GB"/>
        </w:rPr>
      </w:pPr>
    </w:p>
    <w:p w14:paraId="7A8C1FC0"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project will also cater for CITES animals which are presently hosted at the Small Animal Quarantine facilities in Luqa, which is managed by the Ministry for Sustainable Development, Environment and Climate </w:t>
      </w:r>
      <w:r w:rsidRPr="00EF264B">
        <w:rPr>
          <w:rFonts w:asciiTheme="minorHAnsi" w:hAnsiTheme="minorHAnsi" w:cstheme="minorHAnsi"/>
          <w:sz w:val="22"/>
          <w:szCs w:val="22"/>
          <w:lang w:val="en-GB"/>
        </w:rPr>
        <w:lastRenderedPageBreak/>
        <w:t>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EF264B" w:rsidRDefault="0041180F" w:rsidP="0041180F">
      <w:pPr>
        <w:jc w:val="both"/>
        <w:rPr>
          <w:rFonts w:asciiTheme="minorHAnsi" w:hAnsiTheme="minorHAnsi" w:cstheme="minorHAnsi"/>
          <w:sz w:val="22"/>
          <w:szCs w:val="22"/>
          <w:lang w:val="en-GB"/>
        </w:rPr>
      </w:pPr>
    </w:p>
    <w:p w14:paraId="74DD147E"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352F12A7" w14:textId="29FE6410" w:rsidR="00F6309A" w:rsidRDefault="00F6309A" w:rsidP="00F6309A">
      <w:pPr>
        <w:pStyle w:val="Heading1"/>
        <w:tabs>
          <w:tab w:val="center" w:pos="2141"/>
        </w:tabs>
        <w:ind w:left="-15"/>
      </w:pPr>
      <w:bookmarkStart w:id="159" w:name="_Toc57324935"/>
      <w:r>
        <w:t>1.1</w:t>
      </w:r>
      <w:r>
        <w:tab/>
        <w:t xml:space="preserve"> Preamble to the Specification</w:t>
      </w:r>
      <w:bookmarkEnd w:id="159"/>
    </w:p>
    <w:p w14:paraId="69EB72E6" w14:textId="77777777" w:rsidR="00F6309A" w:rsidRDefault="00F6309A" w:rsidP="00F6309A">
      <w:pPr>
        <w:pStyle w:val="Heading2"/>
        <w:tabs>
          <w:tab w:val="center" w:pos="1369"/>
        </w:tabs>
        <w:ind w:left="-15" w:firstLine="0"/>
      </w:pPr>
      <w:bookmarkStart w:id="160" w:name="_Toc57324936"/>
      <w:r>
        <w:t>1.1.1</w:t>
      </w:r>
      <w:r>
        <w:tab/>
        <w:t>Scope of work</w:t>
      </w:r>
      <w:bookmarkEnd w:id="160"/>
    </w:p>
    <w:p w14:paraId="08A3C06B" w14:textId="77777777" w:rsidR="00F6309A" w:rsidRPr="00F6309A" w:rsidRDefault="00F6309A" w:rsidP="00F6309A">
      <w:pPr>
        <w:jc w:val="both"/>
        <w:rPr>
          <w:rFonts w:asciiTheme="minorHAnsi" w:hAnsiTheme="minorHAnsi" w:cstheme="minorHAnsi"/>
          <w:sz w:val="22"/>
          <w:szCs w:val="22"/>
          <w:lang w:val="en-GB"/>
        </w:rPr>
      </w:pPr>
      <w:r w:rsidRPr="00F6309A">
        <w:rPr>
          <w:rFonts w:asciiTheme="minorHAnsi" w:hAnsiTheme="minorHAnsi" w:cstheme="minorHAnsi"/>
          <w:sz w:val="22"/>
          <w:szCs w:val="22"/>
          <w:lang w:val="en-GB"/>
        </w:rPr>
        <w:t>The work covers the installation and connecting up, testing and commissioning of the Vertical Transportation systems and includes for the supply and installation of all equipment and accessories for a complete system.</w:t>
      </w:r>
    </w:p>
    <w:p w14:paraId="4C4E1B86" w14:textId="77777777" w:rsidR="00F6309A" w:rsidRPr="00F6309A" w:rsidRDefault="00F6309A" w:rsidP="00F6309A">
      <w:pPr>
        <w:jc w:val="both"/>
        <w:rPr>
          <w:rFonts w:asciiTheme="minorHAnsi" w:hAnsiTheme="minorHAnsi" w:cstheme="minorHAnsi"/>
          <w:sz w:val="22"/>
          <w:szCs w:val="22"/>
          <w:lang w:val="en-GB"/>
        </w:rPr>
      </w:pPr>
    </w:p>
    <w:p w14:paraId="0D197AB4" w14:textId="561BF7D1" w:rsidR="00F6309A" w:rsidRDefault="00F6309A" w:rsidP="00F6309A">
      <w:pPr>
        <w:jc w:val="both"/>
        <w:rPr>
          <w:rFonts w:asciiTheme="minorHAnsi" w:hAnsiTheme="minorHAnsi" w:cstheme="minorHAnsi"/>
          <w:sz w:val="22"/>
          <w:szCs w:val="22"/>
          <w:lang w:val="en-GB"/>
        </w:rPr>
      </w:pPr>
      <w:r w:rsidRPr="00F6309A">
        <w:rPr>
          <w:rFonts w:asciiTheme="minorHAnsi" w:hAnsiTheme="minorHAnsi" w:cstheme="minorHAnsi"/>
          <w:sz w:val="22"/>
          <w:szCs w:val="22"/>
          <w:lang w:val="en-GB"/>
        </w:rPr>
        <w:t>The contractor shall:</w:t>
      </w:r>
    </w:p>
    <w:p w14:paraId="09FEEDA9" w14:textId="77777777" w:rsidR="00F6309A" w:rsidRPr="00F6309A" w:rsidRDefault="00F6309A" w:rsidP="00F6309A">
      <w:pPr>
        <w:jc w:val="both"/>
        <w:rPr>
          <w:rFonts w:asciiTheme="minorHAnsi" w:hAnsiTheme="minorHAnsi" w:cstheme="minorHAnsi"/>
          <w:sz w:val="22"/>
          <w:szCs w:val="22"/>
          <w:lang w:val="en-GB"/>
        </w:rPr>
      </w:pPr>
    </w:p>
    <w:p w14:paraId="2584F6DA" w14:textId="77777777" w:rsidR="00F6309A" w:rsidRPr="00F6309A" w:rsidRDefault="00F6309A" w:rsidP="00F6309A">
      <w:pPr>
        <w:numPr>
          <w:ilvl w:val="0"/>
          <w:numId w:val="26"/>
        </w:numPr>
        <w:spacing w:line="247" w:lineRule="auto"/>
        <w:ind w:left="709" w:hanging="284"/>
        <w:jc w:val="both"/>
        <w:rPr>
          <w:rFonts w:asciiTheme="minorHAnsi" w:hAnsiTheme="minorHAnsi" w:cstheme="minorHAnsi"/>
          <w:sz w:val="22"/>
          <w:szCs w:val="22"/>
        </w:rPr>
      </w:pPr>
      <w:r w:rsidRPr="00F6309A">
        <w:rPr>
          <w:rFonts w:asciiTheme="minorHAnsi" w:hAnsiTheme="minorHAnsi" w:cstheme="minorHAnsi"/>
          <w:sz w:val="22"/>
          <w:szCs w:val="22"/>
        </w:rPr>
        <w:t>Execute the work in a diligent and competent manner.</w:t>
      </w:r>
    </w:p>
    <w:p w14:paraId="78FECA28" w14:textId="77777777" w:rsidR="00F6309A" w:rsidRPr="00F6309A" w:rsidRDefault="00F6309A" w:rsidP="00F6309A">
      <w:pPr>
        <w:numPr>
          <w:ilvl w:val="0"/>
          <w:numId w:val="26"/>
        </w:numPr>
        <w:spacing w:line="247" w:lineRule="auto"/>
        <w:ind w:left="709" w:hanging="284"/>
        <w:jc w:val="both"/>
        <w:rPr>
          <w:rFonts w:asciiTheme="minorHAnsi" w:hAnsiTheme="minorHAnsi" w:cstheme="minorHAnsi"/>
          <w:sz w:val="22"/>
          <w:szCs w:val="22"/>
        </w:rPr>
      </w:pPr>
      <w:r w:rsidRPr="00F6309A">
        <w:rPr>
          <w:rFonts w:asciiTheme="minorHAnsi" w:hAnsiTheme="minorHAnsi" w:cstheme="minorHAnsi"/>
          <w:sz w:val="22"/>
          <w:szCs w:val="22"/>
        </w:rPr>
        <w:t>Complete the work in its entirety, to the Engineer's satisfaction and in accordance with the design and instructions of the responsible Engineer.</w:t>
      </w:r>
    </w:p>
    <w:p w14:paraId="619E4CE0" w14:textId="5D5D829D" w:rsidR="00F6309A" w:rsidRPr="00F6309A" w:rsidRDefault="00F547B8" w:rsidP="00F6309A">
      <w:pPr>
        <w:numPr>
          <w:ilvl w:val="0"/>
          <w:numId w:val="26"/>
        </w:numPr>
        <w:spacing w:line="247" w:lineRule="auto"/>
        <w:ind w:left="709" w:hanging="284"/>
        <w:jc w:val="both"/>
        <w:rPr>
          <w:rFonts w:asciiTheme="minorHAnsi" w:hAnsiTheme="minorHAnsi" w:cstheme="minorHAnsi"/>
          <w:sz w:val="22"/>
          <w:szCs w:val="22"/>
        </w:rPr>
      </w:pPr>
      <w:r w:rsidRPr="00F547B8">
        <w:rPr>
          <w:rFonts w:asciiTheme="minorHAnsi" w:hAnsiTheme="minorHAnsi" w:cstheme="minorHAnsi"/>
          <w:sz w:val="22"/>
          <w:szCs w:val="22"/>
        </w:rPr>
        <w:t>Furnish the clients with all relevant safety test certification and registration by a notified body to MSA EN 81-41, BS6440 and directive 2006/42/EC</w:t>
      </w:r>
      <w:r w:rsidR="00F6309A" w:rsidRPr="00F6309A">
        <w:rPr>
          <w:rFonts w:asciiTheme="minorHAnsi" w:hAnsiTheme="minorHAnsi" w:cstheme="minorHAnsi"/>
          <w:sz w:val="22"/>
          <w:szCs w:val="22"/>
        </w:rPr>
        <w:t>.</w:t>
      </w:r>
    </w:p>
    <w:p w14:paraId="10F82065" w14:textId="77777777" w:rsidR="00F6309A" w:rsidRDefault="00F6309A" w:rsidP="00F6309A">
      <w:pPr>
        <w:pStyle w:val="Heading2"/>
        <w:tabs>
          <w:tab w:val="center" w:pos="1345"/>
        </w:tabs>
        <w:ind w:left="-15" w:firstLine="0"/>
      </w:pPr>
      <w:bookmarkStart w:id="161" w:name="_Toc57324937"/>
      <w:r>
        <w:t>1.1.2</w:t>
      </w:r>
      <w:r>
        <w:tab/>
        <w:t>Discrepancies</w:t>
      </w:r>
      <w:bookmarkEnd w:id="161"/>
    </w:p>
    <w:p w14:paraId="19FF6F34" w14:textId="5D47A499" w:rsidR="00F6309A" w:rsidRPr="00F6309A" w:rsidRDefault="00F6309A" w:rsidP="00F6309A">
      <w:pPr>
        <w:jc w:val="both"/>
        <w:rPr>
          <w:rFonts w:asciiTheme="minorHAnsi" w:hAnsiTheme="minorHAnsi" w:cstheme="minorHAnsi"/>
          <w:sz w:val="22"/>
          <w:szCs w:val="22"/>
        </w:rPr>
      </w:pPr>
      <w:r w:rsidRPr="00F6309A">
        <w:rPr>
          <w:rFonts w:asciiTheme="minorHAnsi" w:hAnsiTheme="minorHAnsi" w:cstheme="minorHAnsi"/>
          <w:sz w:val="22"/>
          <w:szCs w:val="22"/>
        </w:rPr>
        <w:t>Special attention has been given such that</w:t>
      </w:r>
      <w:r>
        <w:rPr>
          <w:rFonts w:asciiTheme="minorHAnsi" w:hAnsiTheme="minorHAnsi" w:cstheme="minorHAnsi"/>
          <w:sz w:val="22"/>
          <w:szCs w:val="22"/>
        </w:rPr>
        <w:t>,</w:t>
      </w:r>
      <w:r w:rsidRPr="00F6309A">
        <w:rPr>
          <w:rFonts w:asciiTheme="minorHAnsi" w:hAnsiTheme="minorHAnsi" w:cstheme="minorHAnsi"/>
          <w:sz w:val="22"/>
          <w:szCs w:val="22"/>
        </w:rPr>
        <w:t xml:space="preserve"> </w:t>
      </w:r>
      <w:r>
        <w:rPr>
          <w:rFonts w:asciiTheme="minorHAnsi" w:hAnsiTheme="minorHAnsi" w:cstheme="minorHAnsi"/>
          <w:sz w:val="22"/>
          <w:szCs w:val="22"/>
        </w:rPr>
        <w:t>inso</w:t>
      </w:r>
      <w:r w:rsidRPr="00F6309A">
        <w:rPr>
          <w:rFonts w:asciiTheme="minorHAnsi" w:hAnsiTheme="minorHAnsi" w:cstheme="minorHAnsi"/>
          <w:sz w:val="22"/>
          <w:szCs w:val="22"/>
        </w:rPr>
        <w:t xml:space="preserve">far as possible, the drawings, specification and schedule of items, detail the whole of the requirements for this </w:t>
      </w:r>
      <w:r>
        <w:rPr>
          <w:rFonts w:asciiTheme="minorHAnsi" w:hAnsiTheme="minorHAnsi" w:cstheme="minorHAnsi"/>
          <w:sz w:val="22"/>
          <w:szCs w:val="22"/>
        </w:rPr>
        <w:t>tender</w:t>
      </w:r>
      <w:r w:rsidRPr="00F6309A">
        <w:rPr>
          <w:rFonts w:asciiTheme="minorHAnsi" w:hAnsiTheme="minorHAnsi" w:cstheme="minorHAnsi"/>
          <w:sz w:val="22"/>
          <w:szCs w:val="22"/>
        </w:rPr>
        <w:t>.  The tenderer shall however satisfy himself that these documents cover the complete systems, as regards materials, equipment and accessories, for the correct and proper operation of the installation as a whole.</w:t>
      </w:r>
    </w:p>
    <w:p w14:paraId="7759CD51" w14:textId="77777777" w:rsidR="00F6309A" w:rsidRDefault="00F6309A" w:rsidP="00F6309A">
      <w:pPr>
        <w:pStyle w:val="Heading2"/>
        <w:tabs>
          <w:tab w:val="center" w:pos="1453"/>
        </w:tabs>
        <w:ind w:left="-15" w:firstLine="0"/>
      </w:pPr>
      <w:bookmarkStart w:id="162" w:name="_Toc57324938"/>
      <w:r>
        <w:t>1.1.3</w:t>
      </w:r>
      <w:r>
        <w:tab/>
        <w:t>Extent of Works</w:t>
      </w:r>
      <w:bookmarkEnd w:id="162"/>
    </w:p>
    <w:p w14:paraId="4B269BCE" w14:textId="77777777" w:rsidR="00F6309A" w:rsidRP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This part of the works includes for:</w:t>
      </w:r>
    </w:p>
    <w:p w14:paraId="2333FF96" w14:textId="481060D5" w:rsidR="00F6309A" w:rsidRPr="00F6309A" w:rsidRDefault="00F6309A" w:rsidP="00F6309A">
      <w:pPr>
        <w:pStyle w:val="ListParagraph"/>
        <w:numPr>
          <w:ilvl w:val="0"/>
          <w:numId w:val="27"/>
        </w:numPr>
        <w:rPr>
          <w:rFonts w:asciiTheme="minorHAnsi" w:hAnsiTheme="minorHAnsi" w:cstheme="minorHAnsi"/>
          <w:sz w:val="22"/>
          <w:szCs w:val="22"/>
        </w:rPr>
      </w:pPr>
      <w:r w:rsidRPr="00F6309A">
        <w:rPr>
          <w:rFonts w:asciiTheme="minorHAnsi" w:hAnsiTheme="minorHAnsi" w:cstheme="minorHAnsi"/>
          <w:sz w:val="22"/>
          <w:szCs w:val="22"/>
        </w:rPr>
        <w:t>Supply and installation of passenger platform lift.</w:t>
      </w:r>
    </w:p>
    <w:p w14:paraId="1CE0D77D" w14:textId="77777777" w:rsidR="00F6309A" w:rsidRDefault="00F6309A" w:rsidP="00F6309A">
      <w:pPr>
        <w:pStyle w:val="Heading2"/>
        <w:tabs>
          <w:tab w:val="center" w:pos="1519"/>
        </w:tabs>
        <w:ind w:left="-15" w:firstLine="0"/>
      </w:pPr>
      <w:bookmarkStart w:id="163" w:name="_Toc57324939"/>
      <w:r>
        <w:t>1.1.4</w:t>
      </w:r>
      <w:r>
        <w:tab/>
        <w:t>Complete System</w:t>
      </w:r>
      <w:bookmarkEnd w:id="163"/>
    </w:p>
    <w:p w14:paraId="78B7A083" w14:textId="77777777" w:rsidR="00F6309A" w:rsidRPr="00F6309A" w:rsidRDefault="00F6309A" w:rsidP="00F6309A">
      <w:pPr>
        <w:ind w:left="847"/>
        <w:jc w:val="both"/>
        <w:rPr>
          <w:rFonts w:asciiTheme="minorHAnsi" w:hAnsiTheme="minorHAnsi" w:cstheme="minorHAnsi"/>
          <w:sz w:val="22"/>
          <w:szCs w:val="22"/>
        </w:rPr>
      </w:pPr>
      <w:r w:rsidRPr="00F6309A">
        <w:rPr>
          <w:rFonts w:asciiTheme="minorHAnsi" w:hAnsiTheme="minorHAnsi" w:cstheme="minorHAnsi"/>
          <w:sz w:val="22"/>
          <w:szCs w:val="22"/>
        </w:rPr>
        <w:t>The system shall be complete and working in all respects, and shall include all necessary accessories, fittings, ancillary equipment, controlling equipment, etc., and all items not specifically mentioned according to the scope and spirit of this description.</w:t>
      </w:r>
    </w:p>
    <w:p w14:paraId="3795B415" w14:textId="77777777" w:rsidR="00F6309A" w:rsidRDefault="00F6309A" w:rsidP="00F6309A">
      <w:pPr>
        <w:pStyle w:val="Heading2"/>
        <w:tabs>
          <w:tab w:val="center" w:pos="1620"/>
        </w:tabs>
        <w:ind w:left="-15" w:firstLine="0"/>
      </w:pPr>
      <w:bookmarkStart w:id="164" w:name="_Toc57324940"/>
      <w:r>
        <w:t>1.1.5</w:t>
      </w:r>
      <w:r>
        <w:tab/>
        <w:t>Protection of works</w:t>
      </w:r>
      <w:bookmarkEnd w:id="164"/>
    </w:p>
    <w:p w14:paraId="052A5217" w14:textId="77777777" w:rsidR="00F6309A" w:rsidRPr="00F6309A" w:rsidRDefault="00F6309A" w:rsidP="00F6309A">
      <w:pPr>
        <w:ind w:left="847"/>
        <w:jc w:val="both"/>
        <w:rPr>
          <w:rFonts w:asciiTheme="minorHAnsi" w:hAnsiTheme="minorHAnsi" w:cstheme="minorHAnsi"/>
          <w:sz w:val="22"/>
          <w:szCs w:val="22"/>
        </w:rPr>
      </w:pPr>
      <w:r w:rsidRPr="00F6309A">
        <w:rPr>
          <w:rFonts w:asciiTheme="minorHAnsi" w:hAnsiTheme="minorHAnsi" w:cstheme="minorHAnsi"/>
          <w:sz w:val="22"/>
          <w:szCs w:val="22"/>
        </w:rPr>
        <w:t>The Contractor shall protect all equipment, material and works until taken over by the client and shall remain his sole responsibility until official handing over.</w:t>
      </w:r>
    </w:p>
    <w:p w14:paraId="439BE245" w14:textId="77777777" w:rsidR="00F6309A" w:rsidRDefault="00F6309A" w:rsidP="00F6309A">
      <w:pPr>
        <w:pStyle w:val="Heading2"/>
        <w:tabs>
          <w:tab w:val="center" w:pos="1252"/>
        </w:tabs>
        <w:ind w:left="-15" w:firstLine="0"/>
      </w:pPr>
      <w:bookmarkStart w:id="165" w:name="_Toc57324941"/>
      <w:r>
        <w:lastRenderedPageBreak/>
        <w:t>1.1.6</w:t>
      </w:r>
      <w:r>
        <w:tab/>
        <w:t>Completion</w:t>
      </w:r>
      <w:bookmarkEnd w:id="165"/>
    </w:p>
    <w:p w14:paraId="7D870490" w14:textId="14AA8CD8" w:rsidR="00F6309A" w:rsidRPr="00F6309A" w:rsidRDefault="00F6309A" w:rsidP="00CE3464">
      <w:pPr>
        <w:ind w:left="847"/>
        <w:jc w:val="both"/>
        <w:rPr>
          <w:rFonts w:asciiTheme="minorHAnsi" w:hAnsiTheme="minorHAnsi" w:cstheme="minorHAnsi"/>
          <w:sz w:val="22"/>
          <w:szCs w:val="22"/>
        </w:rPr>
      </w:pPr>
      <w:r w:rsidRPr="00F6309A">
        <w:rPr>
          <w:rFonts w:asciiTheme="minorHAnsi" w:hAnsiTheme="minorHAnsi" w:cstheme="minorHAnsi"/>
          <w:sz w:val="22"/>
          <w:szCs w:val="22"/>
        </w:rPr>
        <w:t>Completion dates agreed to in other sections of this contract shall be binding in so far as this section of the works is concerned.</w:t>
      </w:r>
    </w:p>
    <w:p w14:paraId="2C763DE7" w14:textId="77777777" w:rsidR="00F6309A" w:rsidRDefault="00F6309A" w:rsidP="00F6309A">
      <w:pPr>
        <w:pStyle w:val="Heading2"/>
        <w:tabs>
          <w:tab w:val="center" w:pos="1761"/>
        </w:tabs>
        <w:ind w:left="-15" w:firstLine="0"/>
      </w:pPr>
      <w:bookmarkStart w:id="166" w:name="_Toc57324942"/>
      <w:r>
        <w:t>1.1.7</w:t>
      </w:r>
      <w:r>
        <w:tab/>
        <w:t>Quantities / Variations</w:t>
      </w:r>
      <w:bookmarkEnd w:id="166"/>
    </w:p>
    <w:p w14:paraId="31B339FD" w14:textId="6F87223D" w:rsidR="0027529D" w:rsidRDefault="0027529D" w:rsidP="0027529D">
      <w:pPr>
        <w:ind w:left="847"/>
        <w:jc w:val="both"/>
        <w:rPr>
          <w:rFonts w:asciiTheme="minorHAnsi" w:hAnsiTheme="minorHAnsi" w:cstheme="minorHAnsi"/>
          <w:sz w:val="22"/>
          <w:szCs w:val="22"/>
        </w:rPr>
      </w:pPr>
      <w:r w:rsidRPr="0027529D">
        <w:rPr>
          <w:rFonts w:asciiTheme="minorHAnsi" w:hAnsiTheme="minorHAnsi" w:cstheme="minorHAnsi"/>
          <w:sz w:val="22"/>
          <w:szCs w:val="22"/>
        </w:rPr>
        <w:t xml:space="preserve">The consultants may supply any additional drawings </w:t>
      </w:r>
      <w:r>
        <w:rPr>
          <w:rFonts w:asciiTheme="minorHAnsi" w:hAnsiTheme="minorHAnsi" w:cstheme="minorHAnsi"/>
          <w:sz w:val="22"/>
          <w:szCs w:val="22"/>
        </w:rPr>
        <w:t xml:space="preserve">(to the drawing attached) </w:t>
      </w:r>
      <w:r w:rsidRPr="0027529D">
        <w:rPr>
          <w:rFonts w:asciiTheme="minorHAnsi" w:hAnsiTheme="minorHAnsi" w:cstheme="minorHAnsi"/>
          <w:sz w:val="22"/>
          <w:szCs w:val="22"/>
        </w:rPr>
        <w:t>or directions as may be</w:t>
      </w:r>
      <w:r>
        <w:rPr>
          <w:rFonts w:asciiTheme="minorHAnsi" w:hAnsiTheme="minorHAnsi" w:cstheme="minorHAnsi"/>
          <w:sz w:val="22"/>
          <w:szCs w:val="22"/>
        </w:rPr>
        <w:t xml:space="preserve"> </w:t>
      </w:r>
      <w:r w:rsidRPr="0027529D">
        <w:rPr>
          <w:rFonts w:asciiTheme="minorHAnsi" w:hAnsiTheme="minorHAnsi" w:cstheme="minorHAnsi"/>
          <w:sz w:val="22"/>
          <w:szCs w:val="22"/>
        </w:rPr>
        <w:t>necessary for the proper execution of the work.</w:t>
      </w:r>
    </w:p>
    <w:p w14:paraId="2E3961E4" w14:textId="77777777" w:rsidR="0027529D" w:rsidRDefault="0027529D" w:rsidP="0027529D">
      <w:pPr>
        <w:ind w:left="847"/>
        <w:jc w:val="both"/>
        <w:rPr>
          <w:rFonts w:asciiTheme="minorHAnsi" w:hAnsiTheme="minorHAnsi" w:cstheme="minorHAnsi"/>
          <w:sz w:val="22"/>
          <w:szCs w:val="22"/>
        </w:rPr>
      </w:pPr>
    </w:p>
    <w:p w14:paraId="493EEA8A" w14:textId="47076DAD" w:rsidR="0027529D" w:rsidRDefault="0027529D" w:rsidP="0027529D">
      <w:pPr>
        <w:ind w:left="847"/>
        <w:jc w:val="both"/>
        <w:rPr>
          <w:rFonts w:asciiTheme="minorHAnsi" w:hAnsiTheme="minorHAnsi" w:cstheme="minorHAnsi"/>
          <w:sz w:val="22"/>
          <w:szCs w:val="22"/>
        </w:rPr>
      </w:pPr>
      <w:r>
        <w:rPr>
          <w:rFonts w:asciiTheme="minorHAnsi" w:hAnsiTheme="minorHAnsi" w:cstheme="minorHAnsi"/>
          <w:sz w:val="22"/>
          <w:szCs w:val="22"/>
        </w:rPr>
        <w:t>However, in line with Section 1, Article 4.1, n</w:t>
      </w:r>
      <w:r w:rsidR="00F6309A">
        <w:rPr>
          <w:rFonts w:asciiTheme="minorHAnsi" w:hAnsiTheme="minorHAnsi" w:cstheme="minorHAnsi"/>
          <w:sz w:val="22"/>
          <w:szCs w:val="22"/>
        </w:rPr>
        <w:t xml:space="preserve">o </w:t>
      </w:r>
      <w:r>
        <w:rPr>
          <w:rFonts w:asciiTheme="minorHAnsi" w:hAnsiTheme="minorHAnsi" w:cstheme="minorHAnsi"/>
          <w:sz w:val="22"/>
          <w:szCs w:val="22"/>
        </w:rPr>
        <w:t>v</w:t>
      </w:r>
      <w:r w:rsidR="00F6309A">
        <w:rPr>
          <w:rFonts w:asciiTheme="minorHAnsi" w:hAnsiTheme="minorHAnsi" w:cstheme="minorHAnsi"/>
          <w:sz w:val="22"/>
          <w:szCs w:val="22"/>
        </w:rPr>
        <w:t>ariations are allowed.</w:t>
      </w:r>
    </w:p>
    <w:p w14:paraId="3D8988CE" w14:textId="77777777" w:rsidR="00F6309A" w:rsidRDefault="00F6309A" w:rsidP="0027529D">
      <w:pPr>
        <w:pStyle w:val="Heading2"/>
        <w:tabs>
          <w:tab w:val="center" w:pos="1561"/>
        </w:tabs>
        <w:ind w:left="0" w:firstLine="0"/>
      </w:pPr>
      <w:bookmarkStart w:id="167" w:name="_Toc57324943"/>
      <w:r>
        <w:t>1.1.8</w:t>
      </w:r>
      <w:r>
        <w:tab/>
        <w:t>Working Drawings</w:t>
      </w:r>
      <w:bookmarkEnd w:id="167"/>
    </w:p>
    <w:p w14:paraId="60521B21" w14:textId="77777777" w:rsidR="00F6309A" w:rsidRPr="00F6309A" w:rsidRDefault="00F6309A" w:rsidP="00F6309A">
      <w:pPr>
        <w:ind w:left="847"/>
        <w:jc w:val="both"/>
        <w:rPr>
          <w:rFonts w:asciiTheme="minorHAnsi" w:hAnsiTheme="minorHAnsi" w:cstheme="minorHAnsi"/>
          <w:sz w:val="22"/>
          <w:szCs w:val="22"/>
        </w:rPr>
      </w:pPr>
      <w:r w:rsidRPr="00F6309A">
        <w:rPr>
          <w:rFonts w:asciiTheme="minorHAnsi" w:hAnsiTheme="minorHAnsi" w:cstheme="minorHAnsi"/>
          <w:sz w:val="22"/>
          <w:szCs w:val="22"/>
        </w:rPr>
        <w:t>The Contractor shall be responsible for the preparation of all working drawings, diagrams, schedules of materials, etc., necessary, to be submitted to the Engineer for approval before proceeding with the works.</w:t>
      </w:r>
    </w:p>
    <w:p w14:paraId="48E7A817" w14:textId="77777777" w:rsidR="00F6309A" w:rsidRDefault="00F6309A" w:rsidP="00F6309A">
      <w:pPr>
        <w:pStyle w:val="Heading2"/>
        <w:tabs>
          <w:tab w:val="center" w:pos="1276"/>
        </w:tabs>
        <w:ind w:left="-15" w:firstLine="0"/>
      </w:pPr>
      <w:bookmarkStart w:id="168" w:name="_Toc57324944"/>
      <w:r>
        <w:t>1.1.9</w:t>
      </w:r>
      <w:r>
        <w:tab/>
        <w:t>Alternatives</w:t>
      </w:r>
      <w:bookmarkEnd w:id="168"/>
    </w:p>
    <w:p w14:paraId="7A2851CB" w14:textId="2E2279B4" w:rsidR="00F6309A" w:rsidRPr="00F6309A" w:rsidRDefault="00F6309A" w:rsidP="00F6309A">
      <w:pPr>
        <w:ind w:left="847"/>
        <w:rPr>
          <w:rFonts w:asciiTheme="minorHAnsi" w:hAnsiTheme="minorHAnsi" w:cstheme="minorHAnsi"/>
          <w:sz w:val="20"/>
          <w:szCs w:val="20"/>
        </w:rPr>
      </w:pPr>
      <w:r w:rsidRPr="00F6309A">
        <w:rPr>
          <w:rFonts w:asciiTheme="minorHAnsi" w:hAnsiTheme="minorHAnsi" w:cstheme="minorHAnsi"/>
          <w:sz w:val="22"/>
          <w:szCs w:val="22"/>
        </w:rPr>
        <w:t>The tenderer is NOT ALLOWED TO CHANGE ANY OF THE DESIGN PARAMETERS. IN THIS EVENT THE TENDER SHALL NOT BE CONSIDERED, AND THE TENDERER SHALL BE DISQUALIFIED.</w:t>
      </w:r>
    </w:p>
    <w:p w14:paraId="77D6D7F9" w14:textId="77777777" w:rsidR="00F6309A" w:rsidRDefault="00F6309A" w:rsidP="00F6309A">
      <w:pPr>
        <w:pStyle w:val="Heading1"/>
        <w:tabs>
          <w:tab w:val="center" w:pos="1317"/>
        </w:tabs>
        <w:ind w:left="-15"/>
      </w:pPr>
      <w:bookmarkStart w:id="169" w:name="_Toc57324945"/>
      <w:r>
        <w:t>1.2</w:t>
      </w:r>
      <w:r>
        <w:tab/>
        <w:t>WORKMANSHIP</w:t>
      </w:r>
      <w:bookmarkEnd w:id="169"/>
    </w:p>
    <w:p w14:paraId="082855C9" w14:textId="77777777" w:rsidR="00F6309A" w:rsidRDefault="00F6309A" w:rsidP="00F6309A">
      <w:pPr>
        <w:pStyle w:val="Heading2"/>
        <w:tabs>
          <w:tab w:val="center" w:pos="1257"/>
        </w:tabs>
        <w:ind w:left="-15" w:firstLine="0"/>
      </w:pPr>
      <w:bookmarkStart w:id="170" w:name="_Toc57324946"/>
      <w:r>
        <w:t>1.2.1</w:t>
      </w:r>
      <w:r>
        <w:tab/>
        <w:t>Regulations</w:t>
      </w:r>
      <w:bookmarkEnd w:id="170"/>
    </w:p>
    <w:p w14:paraId="3E98916C" w14:textId="21B20A2E" w:rsidR="00F547B8" w:rsidRPr="00F6309A" w:rsidRDefault="00F547B8" w:rsidP="00F6309A">
      <w:pPr>
        <w:ind w:left="847"/>
        <w:rPr>
          <w:rFonts w:asciiTheme="minorHAnsi" w:hAnsiTheme="minorHAnsi" w:cstheme="minorHAnsi"/>
          <w:sz w:val="22"/>
          <w:szCs w:val="22"/>
        </w:rPr>
      </w:pPr>
      <w:r w:rsidRPr="00F547B8">
        <w:rPr>
          <w:rFonts w:asciiTheme="minorHAnsi" w:hAnsiTheme="minorHAnsi" w:cstheme="minorHAnsi"/>
          <w:sz w:val="22"/>
          <w:szCs w:val="22"/>
        </w:rPr>
        <w:t>All work shall be carried out in accordance with the relevant safety regulations, British Standard Codes of Practice, Green Public Procurement standards and normal trade practice and to the entire satisfaction of the Consulting Engineer. The lift shall comply fully to the requirements of EN 81-41, BS6440 and directive 2006/42/EC.</w:t>
      </w:r>
    </w:p>
    <w:p w14:paraId="6CD5F15C" w14:textId="77777777" w:rsidR="00F6309A" w:rsidRDefault="00F6309A" w:rsidP="00F6309A">
      <w:pPr>
        <w:pStyle w:val="Heading2"/>
        <w:tabs>
          <w:tab w:val="center" w:pos="1595"/>
        </w:tabs>
        <w:ind w:left="-15" w:firstLine="0"/>
      </w:pPr>
      <w:bookmarkStart w:id="171" w:name="_Toc57324947"/>
      <w:r>
        <w:t>1.2.2</w:t>
      </w:r>
      <w:r>
        <w:tab/>
        <w:t>General Conditions</w:t>
      </w:r>
      <w:bookmarkEnd w:id="171"/>
    </w:p>
    <w:p w14:paraId="66994C95" w14:textId="77777777" w:rsidR="00F6309A" w:rsidRP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All work is to be executed according to the general workmanship specification found elsewhere, unless otherwise specified to the contrary hereunder.</w:t>
      </w:r>
    </w:p>
    <w:p w14:paraId="221BDB34" w14:textId="77777777" w:rsidR="00F6309A" w:rsidRDefault="00F6309A" w:rsidP="00F6309A">
      <w:pPr>
        <w:pStyle w:val="Heading2"/>
        <w:tabs>
          <w:tab w:val="center" w:pos="1965"/>
        </w:tabs>
        <w:ind w:left="-15" w:firstLine="0"/>
      </w:pPr>
      <w:bookmarkStart w:id="172" w:name="_Toc57324948"/>
      <w:r>
        <w:t>1.2.3</w:t>
      </w:r>
      <w:r>
        <w:tab/>
        <w:t>Testing and Commissioning</w:t>
      </w:r>
      <w:bookmarkEnd w:id="172"/>
    </w:p>
    <w:p w14:paraId="21B52306" w14:textId="3517E213"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 xml:space="preserve">All testing and commissioning shall be in accordance with IHVE and BS guides for test procedures, and to the satisfaction of the </w:t>
      </w:r>
      <w:r>
        <w:rPr>
          <w:rFonts w:asciiTheme="minorHAnsi" w:hAnsiTheme="minorHAnsi" w:cstheme="minorHAnsi"/>
          <w:sz w:val="22"/>
          <w:szCs w:val="22"/>
          <w:lang w:val="en-GB"/>
        </w:rPr>
        <w:t xml:space="preserve">Consultant </w:t>
      </w:r>
      <w:r w:rsidRPr="00F6309A">
        <w:rPr>
          <w:rFonts w:asciiTheme="minorHAnsi" w:hAnsiTheme="minorHAnsi" w:cstheme="minorHAnsi"/>
          <w:sz w:val="22"/>
          <w:szCs w:val="22"/>
        </w:rPr>
        <w:t>Engineer.</w:t>
      </w:r>
    </w:p>
    <w:p w14:paraId="7584459F" w14:textId="77777777" w:rsidR="00F6309A" w:rsidRPr="00F6309A" w:rsidRDefault="00F6309A" w:rsidP="00F6309A">
      <w:pPr>
        <w:ind w:left="847"/>
        <w:rPr>
          <w:rFonts w:asciiTheme="minorHAnsi" w:hAnsiTheme="minorHAnsi" w:cstheme="minorHAnsi"/>
          <w:sz w:val="22"/>
          <w:szCs w:val="22"/>
        </w:rPr>
      </w:pPr>
    </w:p>
    <w:p w14:paraId="3D0D5B72" w14:textId="7B4B02C3"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Although testing of individual sections is allowed, in the interest of speed, the testing shall be considered carried out only when the COMPLETE installation is tested and commissioned. The contractor shall remain responsible for individually tested sections and will cover them at own risk.</w:t>
      </w:r>
    </w:p>
    <w:p w14:paraId="7AB7E14B" w14:textId="77777777" w:rsidR="00F6309A" w:rsidRPr="00F6309A" w:rsidRDefault="00F6309A" w:rsidP="00F6309A">
      <w:pPr>
        <w:ind w:left="847"/>
        <w:rPr>
          <w:rFonts w:asciiTheme="minorHAnsi" w:hAnsiTheme="minorHAnsi" w:cstheme="minorHAnsi"/>
          <w:sz w:val="22"/>
          <w:szCs w:val="22"/>
        </w:rPr>
      </w:pPr>
    </w:p>
    <w:p w14:paraId="4479FC15" w14:textId="07B5F13F"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contractor shall provide all test points, equipment and facilities to carry out the tests, both on site and at remote locations.  All manufacturers' items performance data and characteristics shall be collated together with test results, for future reference and maintenance.</w:t>
      </w:r>
    </w:p>
    <w:p w14:paraId="69F4C1D8" w14:textId="77777777" w:rsidR="00F6309A" w:rsidRPr="00F6309A" w:rsidRDefault="00F6309A" w:rsidP="00F6309A">
      <w:pPr>
        <w:ind w:left="847"/>
        <w:rPr>
          <w:rFonts w:asciiTheme="minorHAnsi" w:hAnsiTheme="minorHAnsi" w:cstheme="minorHAnsi"/>
          <w:sz w:val="22"/>
          <w:szCs w:val="22"/>
        </w:rPr>
      </w:pPr>
    </w:p>
    <w:p w14:paraId="16C8790A" w14:textId="6DBD7201"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lastRenderedPageBreak/>
        <w:t>All equipment shall be adequately labelled and marked. "As built" Drawings etc., shall be prepared by the contractor and presented to the Engineer on completion.</w:t>
      </w:r>
    </w:p>
    <w:p w14:paraId="17CB77D8" w14:textId="77777777" w:rsidR="00F6309A" w:rsidRPr="00F6309A" w:rsidRDefault="00F6309A" w:rsidP="00F6309A">
      <w:pPr>
        <w:ind w:left="847"/>
        <w:rPr>
          <w:rFonts w:asciiTheme="minorHAnsi" w:hAnsiTheme="minorHAnsi" w:cstheme="minorHAnsi"/>
          <w:sz w:val="22"/>
          <w:szCs w:val="22"/>
        </w:rPr>
      </w:pPr>
    </w:p>
    <w:p w14:paraId="23D82C15" w14:textId="77777777" w:rsidR="00F6309A" w:rsidRP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Notice of tests shall be given to the Engineer who shall be the only one to certify test approval.</w:t>
      </w:r>
    </w:p>
    <w:p w14:paraId="371FE4FE" w14:textId="77777777" w:rsidR="00F6309A" w:rsidRDefault="00F6309A" w:rsidP="00F6309A">
      <w:pPr>
        <w:pStyle w:val="Heading2"/>
        <w:tabs>
          <w:tab w:val="center" w:pos="1758"/>
        </w:tabs>
        <w:ind w:left="-15" w:firstLine="0"/>
      </w:pPr>
      <w:bookmarkStart w:id="173" w:name="_Toc57324949"/>
      <w:r>
        <w:t>1.2.4</w:t>
      </w:r>
      <w:r>
        <w:tab/>
        <w:t>Construction Drawings</w:t>
      </w:r>
      <w:bookmarkEnd w:id="173"/>
    </w:p>
    <w:p w14:paraId="3E3A9AEC" w14:textId="43C58FEC" w:rsidR="00F6309A" w:rsidRPr="00F6309A" w:rsidRDefault="00F6309A" w:rsidP="00BF1A01">
      <w:pPr>
        <w:ind w:left="847"/>
        <w:jc w:val="both"/>
        <w:rPr>
          <w:rFonts w:asciiTheme="minorHAnsi" w:hAnsiTheme="minorHAnsi" w:cstheme="minorHAnsi"/>
          <w:sz w:val="22"/>
          <w:szCs w:val="22"/>
        </w:rPr>
      </w:pPr>
      <w:r w:rsidRPr="00F6309A">
        <w:rPr>
          <w:rFonts w:asciiTheme="minorHAnsi" w:hAnsiTheme="minorHAnsi" w:cstheme="minorHAnsi"/>
          <w:sz w:val="22"/>
          <w:szCs w:val="22"/>
        </w:rPr>
        <w:t xml:space="preserve">The contractor shall supply the </w:t>
      </w:r>
      <w:r w:rsidR="00BF1A01">
        <w:rPr>
          <w:rFonts w:asciiTheme="minorHAnsi" w:hAnsiTheme="minorHAnsi" w:cstheme="minorHAnsi"/>
          <w:sz w:val="22"/>
          <w:szCs w:val="22"/>
        </w:rPr>
        <w:t>A</w:t>
      </w:r>
      <w:r w:rsidRPr="00F6309A">
        <w:rPr>
          <w:rFonts w:asciiTheme="minorHAnsi" w:hAnsiTheme="minorHAnsi" w:cstheme="minorHAnsi"/>
          <w:sz w:val="22"/>
          <w:szCs w:val="22"/>
        </w:rPr>
        <w:t>rchitect</w:t>
      </w:r>
      <w:r w:rsidR="00BF1A01">
        <w:rPr>
          <w:rFonts w:asciiTheme="minorHAnsi" w:hAnsiTheme="minorHAnsi" w:cstheme="minorHAnsi"/>
          <w:sz w:val="22"/>
          <w:szCs w:val="22"/>
        </w:rPr>
        <w:t xml:space="preserve"> and the Consultant Engineer</w:t>
      </w:r>
      <w:r w:rsidRPr="00F6309A">
        <w:rPr>
          <w:rFonts w:asciiTheme="minorHAnsi" w:hAnsiTheme="minorHAnsi" w:cstheme="minorHAnsi"/>
          <w:sz w:val="22"/>
          <w:szCs w:val="22"/>
        </w:rPr>
        <w:t xml:space="preserve"> in charge with the construction drawings for all vertical transportation systems by not later than one week after the </w:t>
      </w:r>
      <w:r>
        <w:rPr>
          <w:rFonts w:asciiTheme="minorHAnsi" w:hAnsiTheme="minorHAnsi" w:cstheme="minorHAnsi"/>
          <w:sz w:val="22"/>
          <w:szCs w:val="22"/>
        </w:rPr>
        <w:t>Last Signature of Contract</w:t>
      </w:r>
      <w:r w:rsidRPr="00F6309A">
        <w:rPr>
          <w:rFonts w:asciiTheme="minorHAnsi" w:hAnsiTheme="minorHAnsi" w:cstheme="minorHAnsi"/>
          <w:sz w:val="22"/>
          <w:szCs w:val="22"/>
        </w:rPr>
        <w:t>.</w:t>
      </w:r>
    </w:p>
    <w:p w14:paraId="769C7EE4" w14:textId="77777777" w:rsidR="00F6309A" w:rsidRDefault="00F6309A" w:rsidP="00F6309A">
      <w:pPr>
        <w:pStyle w:val="Heading2"/>
        <w:tabs>
          <w:tab w:val="center" w:pos="1293"/>
        </w:tabs>
        <w:spacing w:after="208"/>
        <w:ind w:left="-15" w:firstLine="0"/>
      </w:pPr>
      <w:bookmarkStart w:id="174" w:name="_Toc57324950"/>
      <w:r>
        <w:t>1.2.5</w:t>
      </w:r>
      <w:r>
        <w:tab/>
        <w:t>Platform Lift</w:t>
      </w:r>
      <w:bookmarkEnd w:id="174"/>
    </w:p>
    <w:p w14:paraId="6CBCE81D" w14:textId="69562094"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There shall be a platform hoist suitable for lifting wheelchairs located internally. In all cases the platform hoist shall respect the requirements of the CRPD as issued in the latest guidelines as well as the relevant lift directives.</w:t>
      </w:r>
    </w:p>
    <w:p w14:paraId="282CCD98" w14:textId="77777777" w:rsidR="00F6309A" w:rsidRPr="00F6309A" w:rsidRDefault="00F6309A" w:rsidP="00F6309A">
      <w:pPr>
        <w:ind w:left="847"/>
        <w:rPr>
          <w:rFonts w:asciiTheme="minorHAnsi" w:hAnsiTheme="minorHAnsi" w:cstheme="minorHAnsi"/>
          <w:sz w:val="22"/>
          <w:szCs w:val="22"/>
        </w:rPr>
      </w:pPr>
    </w:p>
    <w:p w14:paraId="262180F8" w14:textId="7528582A"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platform shall have a dimension of 1.1m wide x 1.25m deep with a min</w:t>
      </w:r>
      <w:r>
        <w:rPr>
          <w:rFonts w:asciiTheme="minorHAnsi" w:hAnsiTheme="minorHAnsi" w:cstheme="minorHAnsi"/>
          <w:sz w:val="22"/>
          <w:szCs w:val="22"/>
        </w:rPr>
        <w:t>imum</w:t>
      </w:r>
      <w:r w:rsidRPr="00F6309A">
        <w:rPr>
          <w:rFonts w:asciiTheme="minorHAnsi" w:hAnsiTheme="minorHAnsi" w:cstheme="minorHAnsi"/>
          <w:sz w:val="22"/>
          <w:szCs w:val="22"/>
        </w:rPr>
        <w:t xml:space="preserve"> net door opening of 900mm. The lift shall have a minimum speed of 0.15m/s and it shall be suitable for a travel of approx. 2m. Actual travel is to be determined on site. The unit shall be furnished with a lifting device suitable for single phase operation. Platform lifts should be provided with clear instructions for use and fitted with an alarm in case of difficulty. The lift shall also have a mechanism to manually lower the platform in case of utility failure.</w:t>
      </w:r>
    </w:p>
    <w:p w14:paraId="27CB32FA" w14:textId="77777777" w:rsidR="00F6309A" w:rsidRPr="00F6309A" w:rsidRDefault="00F6309A" w:rsidP="00F6309A">
      <w:pPr>
        <w:ind w:left="847"/>
        <w:rPr>
          <w:rFonts w:asciiTheme="minorHAnsi" w:hAnsiTheme="minorHAnsi" w:cstheme="minorHAnsi"/>
          <w:sz w:val="22"/>
          <w:szCs w:val="22"/>
        </w:rPr>
      </w:pPr>
    </w:p>
    <w:p w14:paraId="6E5D7B3D" w14:textId="59D81569"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landings shall be furnished with glazed doors which shall be interlocked to the platform such that the door cannot open unless the platform is at the respective landing. It shall also not be possible to open either of the doors whilst the platform is in motion. The doors shall be factory manufactured including all interlocks, controls etc.  The platform shall be surrounded by a glazed restraint and at the upper level, the hoist shall be such that the wheelchair can only travel in the direction of the landing.</w:t>
      </w:r>
    </w:p>
    <w:p w14:paraId="51BA4B23" w14:textId="77777777" w:rsidR="00F6309A" w:rsidRPr="00F6309A" w:rsidRDefault="00F6309A" w:rsidP="00F6309A">
      <w:pPr>
        <w:ind w:left="847"/>
        <w:rPr>
          <w:rFonts w:asciiTheme="minorHAnsi" w:hAnsiTheme="minorHAnsi" w:cstheme="minorHAnsi"/>
          <w:sz w:val="22"/>
          <w:szCs w:val="22"/>
        </w:rPr>
      </w:pPr>
    </w:p>
    <w:p w14:paraId="134DC880" w14:textId="72E1706D"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lift shall be furnished with an enclosure to ensure that no person can stand beneath the lift whilst it is in motion. Any structural supports for the enclosure of the platform itself shall either be stainless steel 316L. This enclosure shall be such that it shall render the hoist safe for all people inside the building at both levels irrespective of the position of the platform itself. The enclosure shall be factory manufactured and not designed locally.</w:t>
      </w:r>
    </w:p>
    <w:p w14:paraId="4DA30952" w14:textId="77777777" w:rsidR="00F6309A" w:rsidRPr="00F6309A" w:rsidRDefault="00F6309A" w:rsidP="00F6309A">
      <w:pPr>
        <w:ind w:left="847"/>
        <w:rPr>
          <w:rFonts w:asciiTheme="minorHAnsi" w:hAnsiTheme="minorHAnsi" w:cstheme="minorHAnsi"/>
          <w:sz w:val="22"/>
          <w:szCs w:val="22"/>
        </w:rPr>
      </w:pPr>
    </w:p>
    <w:p w14:paraId="2A119B5C" w14:textId="02A97538"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controls shall be located in a position such that they can easily be reached by the person using the platform in both directions. Controls shall also be installed at both landings (and accessible by wheelchair users) such that the user can call the platform to the landing he / she is at.</w:t>
      </w:r>
    </w:p>
    <w:p w14:paraId="3A02A46F" w14:textId="77777777" w:rsidR="00F6309A" w:rsidRPr="00F6309A" w:rsidRDefault="00F6309A" w:rsidP="00F6309A">
      <w:pPr>
        <w:ind w:left="847"/>
        <w:rPr>
          <w:rFonts w:asciiTheme="minorHAnsi" w:hAnsiTheme="minorHAnsi" w:cstheme="minorHAnsi"/>
          <w:sz w:val="22"/>
          <w:szCs w:val="22"/>
        </w:rPr>
      </w:pPr>
    </w:p>
    <w:p w14:paraId="7A9D3745" w14:textId="7D525CEC" w:rsidR="0041180F" w:rsidRPr="00EF264B" w:rsidRDefault="00F6309A" w:rsidP="00F6309A">
      <w:pPr>
        <w:ind w:left="847"/>
        <w:rPr>
          <w:rFonts w:ascii="Century Gothic" w:eastAsia="Bookman Old Style" w:hAnsi="Century Gothic" w:cs="Bookman Old Style"/>
          <w:lang w:val="en-GB"/>
        </w:rPr>
      </w:pPr>
      <w:r w:rsidRPr="00F6309A">
        <w:rPr>
          <w:rFonts w:asciiTheme="minorHAnsi" w:hAnsiTheme="minorHAnsi" w:cstheme="minorHAnsi"/>
          <w:sz w:val="22"/>
          <w:szCs w:val="22"/>
        </w:rPr>
        <w:t>The unit is to be complete with all relevant safety tests and certifications. Full technical details of the unit offered are to be submitted with the tender documents.</w:t>
      </w:r>
      <w:r w:rsidRPr="00EF264B">
        <w:rPr>
          <w:rFonts w:ascii="Century Gothic" w:eastAsia="Bookman Old Style" w:hAnsi="Century Gothic" w:cs="Bookman Old Style"/>
        </w:rPr>
        <w:t xml:space="preserve"> </w:t>
      </w:r>
    </w:p>
    <w:p w14:paraId="455F328D" w14:textId="7C5E38A4" w:rsidR="00173D2B" w:rsidRPr="00217F99" w:rsidRDefault="0041180F" w:rsidP="0041180F">
      <w:pPr>
        <w:pStyle w:val="Heading1"/>
        <w:jc w:val="center"/>
        <w:rPr>
          <w:rFonts w:asciiTheme="minorHAnsi" w:hAnsiTheme="minorHAnsi" w:cstheme="minorHAnsi"/>
          <w:lang w:val="en-GB"/>
        </w:rPr>
      </w:pPr>
      <w:r>
        <w:rPr>
          <w:rFonts w:ascii="Century Gothic" w:hAnsi="Century Gothic"/>
          <w:lang w:val="en-GB"/>
        </w:rPr>
        <w:br w:type="column"/>
      </w:r>
      <w:bookmarkStart w:id="175" w:name="_Toc57324951"/>
      <w:r w:rsidR="00173D2B" w:rsidRPr="00217F99">
        <w:rPr>
          <w:rFonts w:asciiTheme="minorHAnsi" w:hAnsiTheme="minorHAnsi" w:cstheme="minorHAnsi"/>
          <w:lang w:val="en-GB"/>
        </w:rPr>
        <w:lastRenderedPageBreak/>
        <w:t>SECTION 5 – SUPPLEMENTARY DOCUMENTATION</w:t>
      </w:r>
      <w:bookmarkEnd w:id="154"/>
      <w:bookmarkEnd w:id="175"/>
    </w:p>
    <w:p w14:paraId="70232150" w14:textId="77777777" w:rsidR="00173D2B" w:rsidRPr="00217F99" w:rsidRDefault="00173D2B" w:rsidP="006E7E2B">
      <w:pPr>
        <w:pStyle w:val="Heading2"/>
      </w:pPr>
      <w:bookmarkStart w:id="176" w:name="_Toc316635210"/>
      <w:bookmarkStart w:id="177" w:name="_Toc385513316"/>
      <w:bookmarkStart w:id="178" w:name="_Toc57324952"/>
      <w:r w:rsidRPr="00217F99">
        <w:t>5.1 – Draft Contract Form</w:t>
      </w:r>
      <w:bookmarkEnd w:id="176"/>
      <w:bookmarkEnd w:id="177"/>
      <w:bookmarkEnd w:id="178"/>
    </w:p>
    <w:p w14:paraId="0EC1EEF4" w14:textId="77777777" w:rsidR="00173D2B" w:rsidRPr="00217F99" w:rsidRDefault="00173D2B" w:rsidP="006E7E2B">
      <w:pPr>
        <w:pStyle w:val="Heading2"/>
      </w:pPr>
      <w:bookmarkStart w:id="179" w:name="_Toc385513317"/>
      <w:bookmarkStart w:id="180" w:name="_Toc57324953"/>
      <w:bookmarkStart w:id="181" w:name="_Toc316635211"/>
      <w:r w:rsidRPr="00217F99">
        <w:t>5.2 – Glossary</w:t>
      </w:r>
      <w:bookmarkEnd w:id="179"/>
      <w:bookmarkEnd w:id="180"/>
    </w:p>
    <w:p w14:paraId="40F8C7E7" w14:textId="07634449" w:rsidR="00173D2B" w:rsidRPr="00217F99" w:rsidRDefault="00173D2B" w:rsidP="006E7E2B">
      <w:pPr>
        <w:pStyle w:val="Heading2"/>
      </w:pPr>
      <w:bookmarkStart w:id="182" w:name="_Toc385513318"/>
      <w:bookmarkStart w:id="183" w:name="_Toc57324954"/>
      <w:r w:rsidRPr="00217F99">
        <w:t>5.3 – Specimen Performance Guarantee</w:t>
      </w:r>
      <w:bookmarkEnd w:id="181"/>
      <w:bookmarkEnd w:id="182"/>
      <w:bookmarkEnd w:id="183"/>
    </w:p>
    <w:p w14:paraId="2319CAC7" w14:textId="22B068A5" w:rsidR="008D1C5B" w:rsidRPr="00217F99" w:rsidRDefault="008D1C5B" w:rsidP="006E7E2B">
      <w:pPr>
        <w:pStyle w:val="Heading2"/>
      </w:pPr>
      <w:bookmarkStart w:id="184" w:name="_Toc57324955"/>
      <w:r w:rsidRPr="00217F99">
        <w:t>5.4 – Specimen Tender Guarantee</w:t>
      </w:r>
      <w:bookmarkEnd w:id="184"/>
    </w:p>
    <w:p w14:paraId="2BD5B199" w14:textId="5FAFEDDC" w:rsidR="00173D2B" w:rsidRPr="00217F99" w:rsidRDefault="00173D2B" w:rsidP="00B432A2">
      <w:pPr>
        <w:pStyle w:val="Heading2"/>
        <w:ind w:left="0" w:firstLine="0"/>
      </w:pPr>
      <w:bookmarkStart w:id="185" w:name="_Toc316635213"/>
      <w:bookmarkStart w:id="186" w:name="_Toc385513322"/>
      <w:bookmarkStart w:id="187" w:name="_Toc57324956"/>
      <w:r w:rsidRPr="00217F99">
        <w:t>5.</w:t>
      </w:r>
      <w:r w:rsidR="00B432A2">
        <w:t>5</w:t>
      </w:r>
      <w:r w:rsidRPr="00217F99">
        <w:t xml:space="preserve"> – General Conditions of Contract</w:t>
      </w:r>
      <w:bookmarkEnd w:id="185"/>
      <w:bookmarkEnd w:id="186"/>
      <w:bookmarkEnd w:id="187"/>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814C02"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88" w:name="_Toc9608803"/>
      <w:bookmarkStart w:id="189" w:name="_Toc26933757"/>
      <w:bookmarkStart w:id="190" w:name="_Toc57324957"/>
      <w:r>
        <w:rPr>
          <w:sz w:val="22"/>
          <w:szCs w:val="22"/>
        </w:rPr>
        <w:t>5.6</w:t>
      </w:r>
      <w:r w:rsidRPr="00E27BB4">
        <w:rPr>
          <w:sz w:val="22"/>
          <w:szCs w:val="22"/>
        </w:rPr>
        <w:t xml:space="preserve"> – General </w:t>
      </w:r>
      <w:r>
        <w:rPr>
          <w:sz w:val="22"/>
          <w:szCs w:val="22"/>
        </w:rPr>
        <w:t>Rules Governing Tendering</w:t>
      </w:r>
      <w:bookmarkEnd w:id="188"/>
      <w:bookmarkEnd w:id="189"/>
      <w:r>
        <w:rPr>
          <w:sz w:val="22"/>
          <w:szCs w:val="22"/>
        </w:rPr>
        <w:t xml:space="preserve"> for NGOs</w:t>
      </w:r>
      <w:bookmarkEnd w:id="190"/>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B88E0" w14:textId="77777777" w:rsidR="00814C02" w:rsidRDefault="00814C02" w:rsidP="00013FE1">
      <w:r>
        <w:separator/>
      </w:r>
    </w:p>
  </w:endnote>
  <w:endnote w:type="continuationSeparator" w:id="0">
    <w:p w14:paraId="7F04CA4E" w14:textId="77777777" w:rsidR="00814C02" w:rsidRDefault="00814C02"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CE3464" w:rsidRDefault="00CE3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CE3464" w:rsidRDefault="00CE3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CE3464" w:rsidRDefault="00CE3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D8591" w14:textId="77777777" w:rsidR="00814C02" w:rsidRDefault="00814C02" w:rsidP="00013FE1">
      <w:r>
        <w:separator/>
      </w:r>
    </w:p>
  </w:footnote>
  <w:footnote w:type="continuationSeparator" w:id="0">
    <w:p w14:paraId="6720A975" w14:textId="77777777" w:rsidR="00814C02" w:rsidRDefault="00814C02"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CE3464" w:rsidRDefault="00CE3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CE3464" w:rsidRPr="008D1C5B" w:rsidRDefault="00CE3464" w:rsidP="0095674C">
    <w:pPr>
      <w:pStyle w:val="Header"/>
      <w:rPr>
        <w:lang w:val="en-GB"/>
      </w:rPr>
    </w:pPr>
    <w:r>
      <w:rPr>
        <w:lang w:val="en-GB"/>
      </w:rPr>
      <w:t>Version 1.2 NGO procurement document</w:t>
    </w:r>
  </w:p>
  <w:p w14:paraId="43F0833B" w14:textId="4C652483" w:rsidR="00CE3464" w:rsidRPr="0095674C" w:rsidRDefault="00CE3464"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CE3464" w:rsidRDefault="00CE3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5F6AAA"/>
    <w:multiLevelType w:val="hybridMultilevel"/>
    <w:tmpl w:val="9B7663F8"/>
    <w:lvl w:ilvl="0" w:tplc="08090001">
      <w:start w:val="1"/>
      <w:numFmt w:val="bullet"/>
      <w:lvlText w:val=""/>
      <w:lvlJc w:val="left"/>
      <w:pPr>
        <w:ind w:left="1567" w:hanging="360"/>
      </w:pPr>
      <w:rPr>
        <w:rFonts w:ascii="Symbol" w:hAnsi="Symbol" w:hint="default"/>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abstractNum w:abstractNumId="11"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13944"/>
    <w:multiLevelType w:val="hybridMultilevel"/>
    <w:tmpl w:val="4BA6B574"/>
    <w:lvl w:ilvl="0" w:tplc="B9A4596C">
      <w:start w:val="1"/>
      <w:numFmt w:val="bullet"/>
      <w:lvlText w:val="•"/>
      <w:lvlJc w:val="left"/>
      <w:pPr>
        <w:ind w:left="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50A3B94">
      <w:start w:val="1"/>
      <w:numFmt w:val="bullet"/>
      <w:lvlText w:val="o"/>
      <w:lvlJc w:val="left"/>
      <w:pPr>
        <w:ind w:left="169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8E2A3CA">
      <w:start w:val="1"/>
      <w:numFmt w:val="bullet"/>
      <w:lvlText w:val="▪"/>
      <w:lvlJc w:val="left"/>
      <w:pPr>
        <w:ind w:left="24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A7080DA">
      <w:start w:val="1"/>
      <w:numFmt w:val="bullet"/>
      <w:lvlText w:val="•"/>
      <w:lvlJc w:val="left"/>
      <w:pPr>
        <w:ind w:left="31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9CAE8AC">
      <w:start w:val="1"/>
      <w:numFmt w:val="bullet"/>
      <w:lvlText w:val="o"/>
      <w:lvlJc w:val="left"/>
      <w:pPr>
        <w:ind w:left="385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7A6CE18">
      <w:start w:val="1"/>
      <w:numFmt w:val="bullet"/>
      <w:lvlText w:val="▪"/>
      <w:lvlJc w:val="left"/>
      <w:pPr>
        <w:ind w:left="457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484F1B6">
      <w:start w:val="1"/>
      <w:numFmt w:val="bullet"/>
      <w:lvlText w:val="•"/>
      <w:lvlJc w:val="left"/>
      <w:pPr>
        <w:ind w:left="52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E4E09C4">
      <w:start w:val="1"/>
      <w:numFmt w:val="bullet"/>
      <w:lvlText w:val="o"/>
      <w:lvlJc w:val="left"/>
      <w:pPr>
        <w:ind w:left="60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26CD3B6">
      <w:start w:val="1"/>
      <w:numFmt w:val="bullet"/>
      <w:lvlText w:val="▪"/>
      <w:lvlJc w:val="left"/>
      <w:pPr>
        <w:ind w:left="673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21D47"/>
    <w:multiLevelType w:val="hybridMultilevel"/>
    <w:tmpl w:val="DE9EE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3"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5"/>
  </w:num>
  <w:num w:numId="3">
    <w:abstractNumId w:val="2"/>
  </w:num>
  <w:num w:numId="4">
    <w:abstractNumId w:val="19"/>
  </w:num>
  <w:num w:numId="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27"/>
  </w:num>
  <w:num w:numId="10">
    <w:abstractNumId w:val="24"/>
  </w:num>
  <w:num w:numId="11">
    <w:abstractNumId w:val="9"/>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6"/>
  </w:num>
  <w:num w:numId="16">
    <w:abstractNumId w:val="22"/>
  </w:num>
  <w:num w:numId="17">
    <w:abstractNumId w:val="4"/>
  </w:num>
  <w:num w:numId="18">
    <w:abstractNumId w:val="18"/>
  </w:num>
  <w:num w:numId="19">
    <w:abstractNumId w:val="7"/>
  </w:num>
  <w:num w:numId="20">
    <w:abstractNumId w:val="8"/>
  </w:num>
  <w:num w:numId="21">
    <w:abstractNumId w:val="6"/>
  </w:num>
  <w:num w:numId="22">
    <w:abstractNumId w:val="14"/>
  </w:num>
  <w:num w:numId="23">
    <w:abstractNumId w:val="11"/>
  </w:num>
  <w:num w:numId="24">
    <w:abstractNumId w:val="23"/>
  </w:num>
  <w:num w:numId="25">
    <w:abstractNumId w:val="20"/>
  </w:num>
  <w:num w:numId="26">
    <w:abstractNumId w:val="12"/>
  </w:num>
  <w:num w:numId="27">
    <w:abstractNumId w:val="10"/>
  </w:num>
  <w:num w:numId="2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14C8D"/>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730F"/>
    <w:rsid w:val="0006132B"/>
    <w:rsid w:val="00061EFD"/>
    <w:rsid w:val="00066D97"/>
    <w:rsid w:val="00073B25"/>
    <w:rsid w:val="000771EF"/>
    <w:rsid w:val="00081874"/>
    <w:rsid w:val="00082C20"/>
    <w:rsid w:val="00091851"/>
    <w:rsid w:val="000A14AD"/>
    <w:rsid w:val="000A25E4"/>
    <w:rsid w:val="000A6105"/>
    <w:rsid w:val="000A691F"/>
    <w:rsid w:val="000A6EA7"/>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6A32"/>
    <w:rsid w:val="00155555"/>
    <w:rsid w:val="00157176"/>
    <w:rsid w:val="0016081F"/>
    <w:rsid w:val="0017220F"/>
    <w:rsid w:val="001738AB"/>
    <w:rsid w:val="00173C59"/>
    <w:rsid w:val="00173D2B"/>
    <w:rsid w:val="00175288"/>
    <w:rsid w:val="001822FE"/>
    <w:rsid w:val="00187894"/>
    <w:rsid w:val="0019416F"/>
    <w:rsid w:val="00196467"/>
    <w:rsid w:val="001A0055"/>
    <w:rsid w:val="001A3774"/>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520B"/>
    <w:rsid w:val="001F01C8"/>
    <w:rsid w:val="001F569E"/>
    <w:rsid w:val="001F6442"/>
    <w:rsid w:val="0020063D"/>
    <w:rsid w:val="00200DA0"/>
    <w:rsid w:val="00207314"/>
    <w:rsid w:val="002075B0"/>
    <w:rsid w:val="00211165"/>
    <w:rsid w:val="00212AD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29D"/>
    <w:rsid w:val="00275969"/>
    <w:rsid w:val="00275CC1"/>
    <w:rsid w:val="0028257A"/>
    <w:rsid w:val="00286032"/>
    <w:rsid w:val="00291A6B"/>
    <w:rsid w:val="00293DDF"/>
    <w:rsid w:val="002A32D1"/>
    <w:rsid w:val="002A38FB"/>
    <w:rsid w:val="002A3F8E"/>
    <w:rsid w:val="002A5BC0"/>
    <w:rsid w:val="002B17E3"/>
    <w:rsid w:val="002B3357"/>
    <w:rsid w:val="002C1A2C"/>
    <w:rsid w:val="002C650C"/>
    <w:rsid w:val="002C7ABF"/>
    <w:rsid w:val="002E253D"/>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67EF"/>
    <w:rsid w:val="00391B6E"/>
    <w:rsid w:val="00391D7A"/>
    <w:rsid w:val="003A1498"/>
    <w:rsid w:val="003A5B77"/>
    <w:rsid w:val="003B4ED1"/>
    <w:rsid w:val="003B5C29"/>
    <w:rsid w:val="003C0608"/>
    <w:rsid w:val="003C3C65"/>
    <w:rsid w:val="003D32DF"/>
    <w:rsid w:val="003D56F1"/>
    <w:rsid w:val="003E781C"/>
    <w:rsid w:val="003E7A8D"/>
    <w:rsid w:val="003F33FE"/>
    <w:rsid w:val="003F556D"/>
    <w:rsid w:val="003F62DC"/>
    <w:rsid w:val="004026BB"/>
    <w:rsid w:val="0040487D"/>
    <w:rsid w:val="0041180F"/>
    <w:rsid w:val="0041424A"/>
    <w:rsid w:val="00417FE7"/>
    <w:rsid w:val="00420C55"/>
    <w:rsid w:val="0042209D"/>
    <w:rsid w:val="0042337D"/>
    <w:rsid w:val="00425987"/>
    <w:rsid w:val="00426BA1"/>
    <w:rsid w:val="0043487A"/>
    <w:rsid w:val="00443C3A"/>
    <w:rsid w:val="00444111"/>
    <w:rsid w:val="004457F9"/>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A5761"/>
    <w:rsid w:val="004A6BD3"/>
    <w:rsid w:val="004B30A8"/>
    <w:rsid w:val="004B42CA"/>
    <w:rsid w:val="004C2998"/>
    <w:rsid w:val="004C6E9D"/>
    <w:rsid w:val="004C74AC"/>
    <w:rsid w:val="004D14F7"/>
    <w:rsid w:val="004D37F1"/>
    <w:rsid w:val="004D4E0D"/>
    <w:rsid w:val="004D7589"/>
    <w:rsid w:val="004E33EC"/>
    <w:rsid w:val="004E36B2"/>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975CE"/>
    <w:rsid w:val="005A0D11"/>
    <w:rsid w:val="005A39CE"/>
    <w:rsid w:val="005A5A20"/>
    <w:rsid w:val="005B04F7"/>
    <w:rsid w:val="005B26B4"/>
    <w:rsid w:val="005B2D52"/>
    <w:rsid w:val="005D169B"/>
    <w:rsid w:val="005D1A56"/>
    <w:rsid w:val="005D1E6F"/>
    <w:rsid w:val="005D63BE"/>
    <w:rsid w:val="005D7845"/>
    <w:rsid w:val="005E2333"/>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5127"/>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4C02"/>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7307E"/>
    <w:rsid w:val="00873311"/>
    <w:rsid w:val="00875AB5"/>
    <w:rsid w:val="008858C5"/>
    <w:rsid w:val="008905F7"/>
    <w:rsid w:val="0089273B"/>
    <w:rsid w:val="00892FA6"/>
    <w:rsid w:val="008945DF"/>
    <w:rsid w:val="00896680"/>
    <w:rsid w:val="00896F4E"/>
    <w:rsid w:val="00896F5C"/>
    <w:rsid w:val="008A1735"/>
    <w:rsid w:val="008A409A"/>
    <w:rsid w:val="008B0B6D"/>
    <w:rsid w:val="008B3845"/>
    <w:rsid w:val="008B5437"/>
    <w:rsid w:val="008B6736"/>
    <w:rsid w:val="008B731A"/>
    <w:rsid w:val="008C2EDC"/>
    <w:rsid w:val="008C58CD"/>
    <w:rsid w:val="008C7B3E"/>
    <w:rsid w:val="008C7E9B"/>
    <w:rsid w:val="008D1C5B"/>
    <w:rsid w:val="008D268C"/>
    <w:rsid w:val="008D3764"/>
    <w:rsid w:val="008D5B58"/>
    <w:rsid w:val="008D613F"/>
    <w:rsid w:val="008E563C"/>
    <w:rsid w:val="008E6519"/>
    <w:rsid w:val="008F1296"/>
    <w:rsid w:val="008F5AF4"/>
    <w:rsid w:val="008F5B2F"/>
    <w:rsid w:val="008F6AFF"/>
    <w:rsid w:val="00903DF3"/>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422"/>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BED"/>
    <w:rsid w:val="009B0D40"/>
    <w:rsid w:val="009B2C5A"/>
    <w:rsid w:val="009B7D07"/>
    <w:rsid w:val="009C2353"/>
    <w:rsid w:val="009C41DC"/>
    <w:rsid w:val="009C58AF"/>
    <w:rsid w:val="009D22EB"/>
    <w:rsid w:val="009D65BE"/>
    <w:rsid w:val="009E464B"/>
    <w:rsid w:val="009E5B3A"/>
    <w:rsid w:val="009E5FE5"/>
    <w:rsid w:val="009E70B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55C"/>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50497"/>
    <w:rsid w:val="00B51207"/>
    <w:rsid w:val="00B52688"/>
    <w:rsid w:val="00B611E8"/>
    <w:rsid w:val="00B63E76"/>
    <w:rsid w:val="00B70738"/>
    <w:rsid w:val="00B70CF2"/>
    <w:rsid w:val="00B762A4"/>
    <w:rsid w:val="00B77645"/>
    <w:rsid w:val="00B85E28"/>
    <w:rsid w:val="00B87A4D"/>
    <w:rsid w:val="00B902F1"/>
    <w:rsid w:val="00B95E20"/>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1A01"/>
    <w:rsid w:val="00BF61DF"/>
    <w:rsid w:val="00BF685E"/>
    <w:rsid w:val="00BF757E"/>
    <w:rsid w:val="00BF7726"/>
    <w:rsid w:val="00C06A30"/>
    <w:rsid w:val="00C10AF4"/>
    <w:rsid w:val="00C1253A"/>
    <w:rsid w:val="00C16262"/>
    <w:rsid w:val="00C167D9"/>
    <w:rsid w:val="00C238C9"/>
    <w:rsid w:val="00C2683F"/>
    <w:rsid w:val="00C34A32"/>
    <w:rsid w:val="00C359FB"/>
    <w:rsid w:val="00C35F85"/>
    <w:rsid w:val="00C37BC4"/>
    <w:rsid w:val="00C40484"/>
    <w:rsid w:val="00C426F1"/>
    <w:rsid w:val="00C42C33"/>
    <w:rsid w:val="00C44953"/>
    <w:rsid w:val="00C453EA"/>
    <w:rsid w:val="00C473DE"/>
    <w:rsid w:val="00C51344"/>
    <w:rsid w:val="00C60E6A"/>
    <w:rsid w:val="00C66367"/>
    <w:rsid w:val="00C66959"/>
    <w:rsid w:val="00C77165"/>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3464"/>
    <w:rsid w:val="00CE5915"/>
    <w:rsid w:val="00CF088F"/>
    <w:rsid w:val="00CF4E64"/>
    <w:rsid w:val="00CF64F6"/>
    <w:rsid w:val="00CF79B3"/>
    <w:rsid w:val="00D03905"/>
    <w:rsid w:val="00D0470E"/>
    <w:rsid w:val="00D14F11"/>
    <w:rsid w:val="00D209BC"/>
    <w:rsid w:val="00D20B7E"/>
    <w:rsid w:val="00D20C7A"/>
    <w:rsid w:val="00D252A9"/>
    <w:rsid w:val="00D3302C"/>
    <w:rsid w:val="00D37765"/>
    <w:rsid w:val="00D37B67"/>
    <w:rsid w:val="00D37CAF"/>
    <w:rsid w:val="00D40CAC"/>
    <w:rsid w:val="00D46494"/>
    <w:rsid w:val="00D5158C"/>
    <w:rsid w:val="00D53768"/>
    <w:rsid w:val="00D55300"/>
    <w:rsid w:val="00D5717D"/>
    <w:rsid w:val="00D60DE5"/>
    <w:rsid w:val="00D65626"/>
    <w:rsid w:val="00D656AB"/>
    <w:rsid w:val="00D674BE"/>
    <w:rsid w:val="00D71AC6"/>
    <w:rsid w:val="00D72AB1"/>
    <w:rsid w:val="00D72B51"/>
    <w:rsid w:val="00D737AD"/>
    <w:rsid w:val="00D73A26"/>
    <w:rsid w:val="00D74417"/>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1194"/>
    <w:rsid w:val="00DF3C71"/>
    <w:rsid w:val="00DF3E92"/>
    <w:rsid w:val="00E01FA0"/>
    <w:rsid w:val="00E073C3"/>
    <w:rsid w:val="00E10191"/>
    <w:rsid w:val="00E172CE"/>
    <w:rsid w:val="00E17B9E"/>
    <w:rsid w:val="00E23E04"/>
    <w:rsid w:val="00E3001E"/>
    <w:rsid w:val="00E31426"/>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275"/>
    <w:rsid w:val="00EC37FF"/>
    <w:rsid w:val="00EC453C"/>
    <w:rsid w:val="00EC71ED"/>
    <w:rsid w:val="00EC7950"/>
    <w:rsid w:val="00ED492C"/>
    <w:rsid w:val="00ED77DE"/>
    <w:rsid w:val="00EE05BC"/>
    <w:rsid w:val="00EE2784"/>
    <w:rsid w:val="00EE714A"/>
    <w:rsid w:val="00EF0F59"/>
    <w:rsid w:val="00EF1239"/>
    <w:rsid w:val="00F00949"/>
    <w:rsid w:val="00F0251C"/>
    <w:rsid w:val="00F11240"/>
    <w:rsid w:val="00F13DC2"/>
    <w:rsid w:val="00F2245D"/>
    <w:rsid w:val="00F2380A"/>
    <w:rsid w:val="00F305EB"/>
    <w:rsid w:val="00F345A8"/>
    <w:rsid w:val="00F43C7A"/>
    <w:rsid w:val="00F4640C"/>
    <w:rsid w:val="00F50973"/>
    <w:rsid w:val="00F50A86"/>
    <w:rsid w:val="00F5223D"/>
    <w:rsid w:val="00F52A77"/>
    <w:rsid w:val="00F53037"/>
    <w:rsid w:val="00F547B8"/>
    <w:rsid w:val="00F56E44"/>
    <w:rsid w:val="00F60165"/>
    <w:rsid w:val="00F61E17"/>
    <w:rsid w:val="00F62A0B"/>
    <w:rsid w:val="00F6309A"/>
    <w:rsid w:val="00F662C4"/>
    <w:rsid w:val="00F66557"/>
    <w:rsid w:val="00F70C18"/>
    <w:rsid w:val="00F734F1"/>
    <w:rsid w:val="00F74810"/>
    <w:rsid w:val="00F7493D"/>
    <w:rsid w:val="00F865BA"/>
    <w:rsid w:val="00F92894"/>
    <w:rsid w:val="00F9318D"/>
    <w:rsid w:val="00F944B6"/>
    <w:rsid w:val="00FA15EE"/>
    <w:rsid w:val="00FA4538"/>
    <w:rsid w:val="00FA4B9A"/>
    <w:rsid w:val="00FA4D62"/>
    <w:rsid w:val="00FA6186"/>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146167352">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4294954133</TotalTime>
  <Pages>20</Pages>
  <Words>6747</Words>
  <Characters>38464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151</cp:revision>
  <cp:lastPrinted>2019-04-15T07:36:00Z</cp:lastPrinted>
  <dcterms:created xsi:type="dcterms:W3CDTF">2019-06-20T13:48:00Z</dcterms:created>
  <dcterms:modified xsi:type="dcterms:W3CDTF">2020-11-25T22:43:00Z</dcterms:modified>
</cp:coreProperties>
</file>