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1F23A" w14:textId="2603B092" w:rsidR="00D329B6" w:rsidRDefault="007827D3" w:rsidP="00220C2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7827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Manufacture, Supply, </w:t>
      </w:r>
      <w:proofErr w:type="gramStart"/>
      <w:r w:rsidRPr="007827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Delivery</w:t>
      </w:r>
      <w:proofErr w:type="gramEnd"/>
      <w:r w:rsidRPr="007827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and Installation of an overhead crane and supporting structure, including integrated door as part of ERDF Project ERDF.05.121 – Wildlife Rehabilitation Centre</w:t>
      </w:r>
    </w:p>
    <w:p w14:paraId="76998B2E" w14:textId="77777777" w:rsidR="007827D3" w:rsidRDefault="007827D3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</w:p>
    <w:p w14:paraId="780BBB0B" w14:textId="375B4A13" w:rsidR="00920299" w:rsidRPr="00EB6E2D" w:rsidRDefault="00920299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EB6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24C8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8634F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5</w:t>
      </w: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 xml:space="preserve">with the </w:t>
      </w:r>
      <w:proofErr w:type="gramStart"/>
      <w:r>
        <w:rPr>
          <w:rFonts w:ascii="Trebuchet MS" w:hAnsi="Trebuchet MS" w:cs="Arial"/>
          <w:sz w:val="20"/>
          <w:szCs w:val="20"/>
          <w:u w:val="single"/>
        </w:rPr>
        <w:t>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</w:t>
      </w:r>
      <w:proofErr w:type="gramEnd"/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77777777" w:rsidR="00D90CB8" w:rsidRPr="00D329B6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p w14:paraId="57950965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78"/>
        <w:gridCol w:w="3569"/>
      </w:tblGrid>
      <w:tr w:rsidR="00020A49" w:rsidRPr="00B61DC3" w14:paraId="12B023F6" w14:textId="3DA947C3" w:rsidTr="00020A49">
        <w:trPr>
          <w:trHeight w:val="473"/>
          <w:jc w:val="center"/>
        </w:trPr>
        <w:tc>
          <w:tcPr>
            <w:tcW w:w="769" w:type="dxa"/>
            <w:shd w:val="clear" w:color="auto" w:fill="E6E6E6"/>
          </w:tcPr>
          <w:p w14:paraId="0B964E59" w14:textId="77777777" w:rsidR="00020A49" w:rsidRPr="00B61DC3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6E6E6"/>
          </w:tcPr>
          <w:p w14:paraId="204859F7" w14:textId="77777777" w:rsidR="00020A49" w:rsidRPr="00B61DC3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3569" w:type="dxa"/>
            <w:shd w:val="clear" w:color="auto" w:fill="E6E6E6"/>
          </w:tcPr>
          <w:p w14:paraId="1E1047F7" w14:textId="77777777" w:rsidR="00020A49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Reference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</w:p>
          <w:p w14:paraId="2232DBBC" w14:textId="535E06B2" w:rsidR="00020A49" w:rsidRPr="00B61DC3" w:rsidRDefault="009C14C1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[all references are to Item No in Section 4.3+</w:t>
            </w:r>
          </w:p>
        </w:tc>
      </w:tr>
      <w:tr w:rsidR="00220C29" w:rsidRPr="00B61DC3" w14:paraId="1E837B0E" w14:textId="77777777" w:rsidTr="00AE5864">
        <w:trPr>
          <w:trHeight w:val="510"/>
          <w:jc w:val="center"/>
        </w:trPr>
        <w:tc>
          <w:tcPr>
            <w:tcW w:w="769" w:type="dxa"/>
          </w:tcPr>
          <w:p w14:paraId="1D2BF8FB" w14:textId="41E3EA97" w:rsidR="00220C29" w:rsidRPr="00EC4443" w:rsidRDefault="00220C29" w:rsidP="00220C29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23595B5" w14:textId="77777777" w:rsidR="00220C29" w:rsidRDefault="00220C29" w:rsidP="00220C29">
            <w:pPr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overhead travelling crane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>bidder intends to supply and install if awarded this tender, to provide the Contracting Authority with the necessary comfort that it meets the set specifications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. </w:t>
            </w:r>
          </w:p>
          <w:p w14:paraId="501EEF08" w14:textId="77777777" w:rsidR="00220C29" w:rsidRDefault="00220C29" w:rsidP="00220C29">
            <w:pPr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F69BE5" w14:textId="0CBD2AC8" w:rsidR="00220C29" w:rsidRDefault="00220C29" w:rsidP="00220C29">
            <w:pPr>
              <w:rPr>
                <w:rFonts w:ascii="Trebuchet MS" w:hAnsi="Trebuchet MS"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snapToGrid w:val="0"/>
                <w:sz w:val="20"/>
                <w:szCs w:val="20"/>
              </w:rPr>
              <w:t>Literature shall cover:</w:t>
            </w:r>
          </w:p>
          <w:p w14:paraId="3AFB6F2E" w14:textId="03F43CE2" w:rsidR="00220C29" w:rsidRPr="00220C29" w:rsidRDefault="00220C29" w:rsidP="00220C29">
            <w:pPr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 xml:space="preserve">Overhead travelling crane including required supporting pillars/structures, travelling rails, side rollers, trailing cables for the hoist and motors, travel limit switch </w:t>
            </w:r>
            <w:proofErr w:type="gramStart"/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>etc..</w:t>
            </w:r>
            <w:proofErr w:type="gramEnd"/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569" w:type="dxa"/>
          </w:tcPr>
          <w:p w14:paraId="5AE501D0" w14:textId="19F2509D" w:rsidR="00220C29" w:rsidRPr="00EC4443" w:rsidRDefault="00220C29" w:rsidP="00220C29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Section 4, Articles 4.2.3.2 and 4.2.3.3</w:t>
            </w:r>
          </w:p>
        </w:tc>
      </w:tr>
      <w:tr w:rsidR="00220C29" w:rsidRPr="00B61DC3" w14:paraId="3298B0D7" w14:textId="77777777" w:rsidTr="00AE5864">
        <w:trPr>
          <w:trHeight w:val="510"/>
          <w:jc w:val="center"/>
        </w:trPr>
        <w:tc>
          <w:tcPr>
            <w:tcW w:w="769" w:type="dxa"/>
          </w:tcPr>
          <w:p w14:paraId="5BFA7490" w14:textId="5FAB6936" w:rsidR="00220C29" w:rsidRPr="00EC4443" w:rsidRDefault="00220C29" w:rsidP="00220C29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59A6A29" w14:textId="1B1EFEB8" w:rsidR="00220C29" w:rsidRPr="00220C29" w:rsidRDefault="00220C29" w:rsidP="00220C29">
            <w:pPr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220C29">
              <w:rPr>
                <w:rFonts w:ascii="Trebuchet MS" w:hAnsi="Trebuchet MS"/>
                <w:snapToGrid w:val="0"/>
                <w:sz w:val="20"/>
                <w:szCs w:val="20"/>
              </w:rPr>
              <w:t xml:space="preserve">Sketch of the main door of overhead travelling crane including a hinged opening at the top </w:t>
            </w:r>
          </w:p>
          <w:p w14:paraId="3256AEB3" w14:textId="31D7245A" w:rsidR="00220C29" w:rsidRPr="00220C29" w:rsidRDefault="00220C29" w:rsidP="00220C29">
            <w:pPr>
              <w:widowControl w:val="0"/>
              <w:spacing w:before="240" w:line="240" w:lineRule="exact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278E291" w14:textId="4C8111E6" w:rsidR="00220C29" w:rsidRPr="00EC4443" w:rsidRDefault="00220C29" w:rsidP="00220C29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Section 4, Articles 4.2.3.4</w:t>
            </w:r>
          </w:p>
        </w:tc>
      </w:tr>
    </w:tbl>
    <w:p w14:paraId="1AD8E35B" w14:textId="64B4554C" w:rsidR="0011437A" w:rsidRDefault="0011437A">
      <w:pPr>
        <w:rPr>
          <w:rFonts w:asciiTheme="minorHAnsi" w:hAnsiTheme="minorHAnsi"/>
          <w:sz w:val="22"/>
          <w:szCs w:val="22"/>
        </w:rPr>
      </w:pPr>
    </w:p>
    <w:p w14:paraId="477D96FA" w14:textId="5D2EEEF6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Notes:</w:t>
      </w:r>
    </w:p>
    <w:p w14:paraId="6C92421C" w14:textId="5AD51DDE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Literature shall </w:t>
      </w:r>
      <w:r w:rsidR="00524C89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e in English</w:t>
      </w:r>
      <w:r w:rsidR="005B674D">
        <w:rPr>
          <w:rFonts w:asciiTheme="minorHAnsi" w:hAnsiTheme="minorHAnsi"/>
          <w:sz w:val="22"/>
          <w:szCs w:val="22"/>
        </w:rPr>
        <w:t>.</w:t>
      </w:r>
    </w:p>
    <w:p w14:paraId="6ED682F7" w14:textId="3CE7C2D6" w:rsidR="005B674D" w:rsidRPr="00956009" w:rsidRDefault="005B67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Literature shall show abidance with </w:t>
      </w:r>
      <w:proofErr w:type="gramStart"/>
      <w:r>
        <w:rPr>
          <w:rFonts w:asciiTheme="minorHAnsi" w:hAnsiTheme="minorHAnsi"/>
          <w:sz w:val="22"/>
          <w:szCs w:val="22"/>
        </w:rPr>
        <w:t>each and ever</w:t>
      </w:r>
      <w:r w:rsidR="00524C89">
        <w:rPr>
          <w:rFonts w:asciiTheme="minorHAnsi" w:hAnsiTheme="minorHAnsi"/>
          <w:sz w:val="22"/>
          <w:szCs w:val="22"/>
        </w:rPr>
        <w:t>y</w:t>
      </w:r>
      <w:proofErr w:type="gramEnd"/>
      <w:r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79D5"/>
    <w:multiLevelType w:val="hybridMultilevel"/>
    <w:tmpl w:val="5ED2F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220C29"/>
    <w:rsid w:val="00244A76"/>
    <w:rsid w:val="0025347A"/>
    <w:rsid w:val="00262B14"/>
    <w:rsid w:val="002A7A2F"/>
    <w:rsid w:val="003974AF"/>
    <w:rsid w:val="003A0ED1"/>
    <w:rsid w:val="003E6731"/>
    <w:rsid w:val="00460A2B"/>
    <w:rsid w:val="00524C89"/>
    <w:rsid w:val="005928D6"/>
    <w:rsid w:val="005B674D"/>
    <w:rsid w:val="007827D3"/>
    <w:rsid w:val="007D386F"/>
    <w:rsid w:val="008634F8"/>
    <w:rsid w:val="008730E7"/>
    <w:rsid w:val="00883291"/>
    <w:rsid w:val="00903C18"/>
    <w:rsid w:val="00920299"/>
    <w:rsid w:val="00956009"/>
    <w:rsid w:val="009C14C1"/>
    <w:rsid w:val="009C3B17"/>
    <w:rsid w:val="00B5762B"/>
    <w:rsid w:val="00B61DC3"/>
    <w:rsid w:val="00CF65F2"/>
    <w:rsid w:val="00D21AC8"/>
    <w:rsid w:val="00D329B6"/>
    <w:rsid w:val="00D90CB8"/>
    <w:rsid w:val="00DE5CFE"/>
    <w:rsid w:val="00E60646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aliases w:val="Italic Indent,tabella"/>
    <w:basedOn w:val="Normal"/>
    <w:link w:val="ListParagraphChar"/>
    <w:uiPriority w:val="34"/>
    <w:qFormat/>
    <w:rsid w:val="00EC4443"/>
    <w:pPr>
      <w:ind w:left="720"/>
      <w:contextualSpacing/>
    </w:pPr>
  </w:style>
  <w:style w:type="character" w:customStyle="1" w:styleId="ListParagraphChar">
    <w:name w:val="List Paragraph Char"/>
    <w:aliases w:val="Italic Indent Char,tabella Char"/>
    <w:basedOn w:val="DefaultParagraphFont"/>
    <w:link w:val="ListParagraph"/>
    <w:uiPriority w:val="34"/>
    <w:locked/>
    <w:rsid w:val="00220C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30</cp:revision>
  <dcterms:created xsi:type="dcterms:W3CDTF">2019-10-03T13:01:00Z</dcterms:created>
  <dcterms:modified xsi:type="dcterms:W3CDTF">2020-11-22T21:20:00Z</dcterms:modified>
</cp:coreProperties>
</file>