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2728"/>
        <w:gridCol w:w="1557"/>
        <w:gridCol w:w="868"/>
        <w:gridCol w:w="1732"/>
        <w:gridCol w:w="1732"/>
        <w:gridCol w:w="2173"/>
      </w:tblGrid>
      <w:tr w:rsidR="001C2B4B" w:rsidRPr="002215A2" w14:paraId="23F8088B" w14:textId="77777777" w:rsidTr="002215A2">
        <w:trPr>
          <w:trHeight w:val="745"/>
          <w:jc w:val="center"/>
        </w:trPr>
        <w:tc>
          <w:tcPr>
            <w:tcW w:w="1132" w:type="pct"/>
            <w:tcBorders>
              <w:bottom w:val="nil"/>
            </w:tcBorders>
            <w:shd w:val="clear" w:color="auto" w:fill="E6E6E6"/>
          </w:tcPr>
          <w:p w14:paraId="527F6856"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978" w:type="pct"/>
            <w:tcBorders>
              <w:bottom w:val="nil"/>
            </w:tcBorders>
            <w:shd w:val="clear" w:color="auto" w:fill="E6E6E6"/>
          </w:tcPr>
          <w:p w14:paraId="7CD29C2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558" w:type="pct"/>
            <w:tcBorders>
              <w:bottom w:val="nil"/>
            </w:tcBorders>
            <w:shd w:val="clear" w:color="auto" w:fill="E6E6E6"/>
          </w:tcPr>
          <w:p w14:paraId="36BDA078"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11" w:type="pct"/>
            <w:tcBorders>
              <w:bottom w:val="nil"/>
            </w:tcBorders>
            <w:shd w:val="clear" w:color="auto" w:fill="E6E6E6"/>
          </w:tcPr>
          <w:p w14:paraId="23C1F1D7" w14:textId="77777777" w:rsidR="001C2B4B" w:rsidRPr="002215A2" w:rsidRDefault="001C2B4B"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621" w:type="pct"/>
            <w:tcBorders>
              <w:bottom w:val="nil"/>
            </w:tcBorders>
            <w:shd w:val="clear" w:color="auto" w:fill="E6E6E6"/>
          </w:tcPr>
          <w:p w14:paraId="5F24CE59" w14:textId="77777777" w:rsidR="001C2B4B" w:rsidRDefault="001464FB" w:rsidP="00040BBF">
            <w:pPr>
              <w:jc w:val="center"/>
              <w:rPr>
                <w:rFonts w:ascii="Trebuchet MS" w:hAnsi="Trebuchet MS"/>
                <w:b/>
                <w:snapToGrid w:val="0"/>
                <w:sz w:val="20"/>
                <w:szCs w:val="20"/>
              </w:rPr>
            </w:pPr>
            <w:r w:rsidRPr="002215A2">
              <w:rPr>
                <w:rFonts w:ascii="Trebuchet MS" w:hAnsi="Trebuchet MS"/>
                <w:b/>
                <w:snapToGrid w:val="0"/>
                <w:sz w:val="20"/>
                <w:szCs w:val="20"/>
              </w:rPr>
              <w:t>Warrant/ Licence Number</w:t>
            </w:r>
          </w:p>
          <w:p w14:paraId="62677B34" w14:textId="010145EF" w:rsidR="00040BBF" w:rsidRPr="002215A2" w:rsidRDefault="00040BBF" w:rsidP="00040BBF">
            <w:pPr>
              <w:jc w:val="center"/>
              <w:rPr>
                <w:rFonts w:ascii="Trebuchet MS" w:hAnsi="Trebuchet MS"/>
                <w:b/>
                <w:snapToGrid w:val="0"/>
                <w:sz w:val="20"/>
                <w:szCs w:val="20"/>
              </w:rPr>
            </w:pPr>
            <w:r>
              <w:rPr>
                <w:rFonts w:ascii="Trebuchet MS" w:hAnsi="Trebuchet MS"/>
                <w:b/>
                <w:snapToGrid w:val="0"/>
                <w:sz w:val="20"/>
                <w:szCs w:val="20"/>
              </w:rPr>
              <w:t>(if applicable)</w:t>
            </w:r>
          </w:p>
        </w:tc>
        <w:tc>
          <w:tcPr>
            <w:tcW w:w="621" w:type="pct"/>
            <w:tcBorders>
              <w:bottom w:val="nil"/>
            </w:tcBorders>
            <w:shd w:val="clear" w:color="auto" w:fill="E6E6E6"/>
          </w:tcPr>
          <w:p w14:paraId="36EE5946" w14:textId="02441DD4" w:rsidR="001C2B4B" w:rsidRPr="002215A2" w:rsidDel="00450EDE" w:rsidRDefault="001464F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779" w:type="pct"/>
            <w:tcBorders>
              <w:bottom w:val="nil"/>
            </w:tcBorders>
            <w:shd w:val="clear" w:color="auto" w:fill="E6E6E6"/>
          </w:tcPr>
          <w:p w14:paraId="70E3B508"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C2B4B" w:rsidRPr="002215A2" w:rsidRDefault="001C2B4B"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803580" w:rsidRPr="002215A2" w14:paraId="5D195F53" w14:textId="77777777" w:rsidTr="002215A2">
        <w:trPr>
          <w:trHeight w:val="485"/>
          <w:jc w:val="center"/>
        </w:trPr>
        <w:tc>
          <w:tcPr>
            <w:tcW w:w="1132" w:type="pct"/>
          </w:tcPr>
          <w:p w14:paraId="7D6C8E17" w14:textId="64E8E120" w:rsidR="00803580" w:rsidRPr="002215A2" w:rsidRDefault="006539DE" w:rsidP="00803580">
            <w:pPr>
              <w:spacing w:line="276" w:lineRule="auto"/>
              <w:jc w:val="both"/>
              <w:rPr>
                <w:rFonts w:ascii="Trebuchet MS" w:hAnsi="Trebuchet MS" w:cs="Arial"/>
                <w:sz w:val="20"/>
                <w:szCs w:val="20"/>
              </w:rPr>
            </w:pPr>
            <w:r>
              <w:rPr>
                <w:rFonts w:ascii="Trebuchet MS" w:eastAsia="Trebuchet MS" w:hAnsi="Trebuchet MS"/>
                <w:b/>
                <w:sz w:val="20"/>
                <w:szCs w:val="20"/>
              </w:rPr>
              <w:t>Skilled Installer</w:t>
            </w:r>
          </w:p>
        </w:tc>
        <w:tc>
          <w:tcPr>
            <w:tcW w:w="978" w:type="pct"/>
            <w:shd w:val="clear" w:color="auto" w:fill="auto"/>
          </w:tcPr>
          <w:p w14:paraId="4894012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70FC946C"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24D6E4F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31B1A7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21D34AA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41E3D96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21A7A75F" w14:textId="77777777" w:rsidTr="002215A2">
        <w:trPr>
          <w:trHeight w:val="485"/>
          <w:jc w:val="center"/>
        </w:trPr>
        <w:tc>
          <w:tcPr>
            <w:tcW w:w="1132" w:type="pct"/>
          </w:tcPr>
          <w:p w14:paraId="316AD17D" w14:textId="3E119447" w:rsidR="00803580" w:rsidRPr="002215A2" w:rsidRDefault="002A6B9D" w:rsidP="00803580">
            <w:pPr>
              <w:spacing w:before="100" w:beforeAutospacing="1" w:after="100" w:afterAutospacing="1" w:line="360" w:lineRule="auto"/>
              <w:rPr>
                <w:rFonts w:ascii="Trebuchet MS" w:hAnsi="Trebuchet M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arranted Engineer in terms of the Engineering Profession Act (Chapter 321).</w:t>
            </w:r>
          </w:p>
        </w:tc>
        <w:tc>
          <w:tcPr>
            <w:tcW w:w="978" w:type="pct"/>
            <w:shd w:val="clear" w:color="auto" w:fill="auto"/>
          </w:tcPr>
          <w:p w14:paraId="69F3762F"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3C09D7BE"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60A678B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6D72563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5661F28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06A27679"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r w:rsidR="00803580" w:rsidRPr="002215A2" w14:paraId="065929AD" w14:textId="77777777" w:rsidTr="002215A2">
        <w:trPr>
          <w:trHeight w:val="485"/>
          <w:jc w:val="center"/>
        </w:trPr>
        <w:tc>
          <w:tcPr>
            <w:tcW w:w="1132" w:type="pct"/>
          </w:tcPr>
          <w:p w14:paraId="37CCAFD1" w14:textId="4E6E6FB5" w:rsidR="00803580" w:rsidRPr="002215A2" w:rsidRDefault="00040BBF" w:rsidP="002215A2">
            <w:pPr>
              <w:spacing w:before="100" w:beforeAutospacing="1" w:after="100" w:afterAutospacing="1" w:line="360" w:lineRule="auto"/>
              <w:jc w:val="both"/>
              <w:rPr>
                <w:rFonts w:ascii="Trebuchet MS" w:hAnsi="Trebuchet MS"/>
                <w:bCs/>
                <w:snapToGrid w:val="0"/>
                <w:sz w:val="20"/>
                <w:szCs w:val="20"/>
              </w:rPr>
            </w:pPr>
            <w:r>
              <w:rPr>
                <w:rFonts w:ascii="Trebuchet MS" w:eastAsia="Trebuchet MS" w:hAnsi="Trebuchet MS"/>
                <w:b/>
                <w:sz w:val="20"/>
                <w:szCs w:val="20"/>
              </w:rPr>
              <w:t>W</w:t>
            </w:r>
            <w:r w:rsidRPr="002A6B9D">
              <w:rPr>
                <w:rFonts w:ascii="Trebuchet MS" w:eastAsia="Trebuchet MS" w:hAnsi="Trebuchet MS"/>
                <w:b/>
                <w:sz w:val="20"/>
                <w:szCs w:val="20"/>
              </w:rPr>
              <w:t xml:space="preserve">arranted </w:t>
            </w:r>
            <w:r>
              <w:rPr>
                <w:rFonts w:ascii="Trebuchet MS" w:eastAsia="Trebuchet MS" w:hAnsi="Trebuchet MS"/>
                <w:b/>
                <w:sz w:val="20"/>
                <w:szCs w:val="20"/>
              </w:rPr>
              <w:t xml:space="preserve">Architect and Civil </w:t>
            </w:r>
            <w:r w:rsidRPr="002A6B9D">
              <w:rPr>
                <w:rFonts w:ascii="Trebuchet MS" w:eastAsia="Trebuchet MS" w:hAnsi="Trebuchet MS"/>
                <w:b/>
                <w:sz w:val="20"/>
                <w:szCs w:val="20"/>
              </w:rPr>
              <w:t xml:space="preserve">Engineer in terms of the Engineering Profession Act (Chapter </w:t>
            </w:r>
            <w:r>
              <w:rPr>
                <w:rFonts w:ascii="Trebuchet MS" w:eastAsia="Trebuchet MS" w:hAnsi="Trebuchet MS"/>
                <w:b/>
                <w:sz w:val="20"/>
                <w:szCs w:val="20"/>
              </w:rPr>
              <w:t>390</w:t>
            </w:r>
            <w:r w:rsidRPr="002A6B9D">
              <w:rPr>
                <w:rFonts w:ascii="Trebuchet MS" w:eastAsia="Trebuchet MS" w:hAnsi="Trebuchet MS"/>
                <w:b/>
                <w:sz w:val="20"/>
                <w:szCs w:val="20"/>
              </w:rPr>
              <w:t>).</w:t>
            </w:r>
          </w:p>
        </w:tc>
        <w:tc>
          <w:tcPr>
            <w:tcW w:w="978" w:type="pct"/>
            <w:shd w:val="clear" w:color="auto" w:fill="auto"/>
          </w:tcPr>
          <w:p w14:paraId="4281C9A1"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558" w:type="pct"/>
            <w:shd w:val="clear" w:color="auto" w:fill="auto"/>
          </w:tcPr>
          <w:p w14:paraId="08210420"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311" w:type="pct"/>
            <w:shd w:val="clear" w:color="auto" w:fill="auto"/>
          </w:tcPr>
          <w:p w14:paraId="75A802E8"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498482D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621" w:type="pct"/>
          </w:tcPr>
          <w:p w14:paraId="7B9BE54A"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c>
          <w:tcPr>
            <w:tcW w:w="779" w:type="pct"/>
            <w:shd w:val="clear" w:color="auto" w:fill="auto"/>
          </w:tcPr>
          <w:p w14:paraId="26B845C4" w14:textId="77777777" w:rsidR="00803580" w:rsidRPr="002215A2" w:rsidRDefault="00803580"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1BC7503A" w14:textId="015BAA94" w:rsidR="001C2B4B" w:rsidRPr="00040BBF" w:rsidRDefault="001C2B4B" w:rsidP="002215A2">
      <w:pPr>
        <w:spacing w:line="276" w:lineRule="auto"/>
        <w:jc w:val="both"/>
        <w:rPr>
          <w:rFonts w:asciiTheme="minorHAnsi" w:hAnsiTheme="minorHAnsi" w:cstheme="minorHAnsi"/>
          <w:sz w:val="20"/>
          <w:szCs w:val="20"/>
        </w:rPr>
      </w:pPr>
      <w:r w:rsidRPr="00040BBF">
        <w:rPr>
          <w:rFonts w:asciiTheme="minorHAnsi" w:hAnsiTheme="minorHAnsi" w:cstheme="minorHAnsi"/>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040BBF">
          <w:rPr>
            <w:rFonts w:asciiTheme="minorHAnsi" w:hAnsiTheme="minorHAnsi" w:cstheme="minorHAnsi"/>
            <w:color w:val="0000FF"/>
            <w:sz w:val="20"/>
            <w:szCs w:val="20"/>
            <w:u w:val="single"/>
          </w:rPr>
          <w:t>http://www.mqc.gov.mt/malta-qualifications-framework</w:t>
        </w:r>
      </w:hyperlink>
      <w:r w:rsidRPr="00040BBF">
        <w:rPr>
          <w:rFonts w:asciiTheme="minorHAnsi" w:hAnsiTheme="minorHAnsi" w:cstheme="minorHAnsi"/>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r w:rsidR="00040BBF">
        <w:rPr>
          <w:rFonts w:asciiTheme="minorHAnsi" w:hAnsiTheme="minorHAnsi" w:cstheme="minorHAnsi"/>
          <w:sz w:val="20"/>
          <w:szCs w:val="20"/>
        </w:rPr>
        <w:t xml:space="preserve"> </w:t>
      </w:r>
      <w:r w:rsidRPr="00040BBF">
        <w:rPr>
          <w:rFonts w:asciiTheme="minorHAnsi" w:hAnsiTheme="minorHAnsi" w:cstheme="minorHAnsi"/>
          <w:sz w:val="20"/>
          <w:szCs w:val="20"/>
        </w:rPr>
        <w:t>Key Experts whose qualifications do not meet the minimum requirements in terms of equivalency, or the equivalency of which is dubious or cannot be determined, shall be rejected.</w:t>
      </w:r>
    </w:p>
    <w:p w14:paraId="5596F80F" w14:textId="77777777" w:rsidR="006539DE" w:rsidRPr="00040BBF" w:rsidRDefault="006539DE" w:rsidP="00E7646E">
      <w:pPr>
        <w:jc w:val="both"/>
        <w:rPr>
          <w:rFonts w:asciiTheme="minorHAnsi" w:hAnsiTheme="minorHAnsi" w:cstheme="minorHAnsi"/>
          <w:sz w:val="20"/>
          <w:szCs w:val="20"/>
        </w:rPr>
      </w:pPr>
    </w:p>
    <w:p w14:paraId="2FE0CE2C" w14:textId="39FC4B52" w:rsidR="006539DE" w:rsidRPr="00040BBF" w:rsidRDefault="006539DE" w:rsidP="00E7646E">
      <w:pPr>
        <w:jc w:val="both"/>
        <w:rPr>
          <w:rFonts w:asciiTheme="minorHAnsi" w:hAnsiTheme="minorHAnsi" w:cstheme="minorHAnsi"/>
          <w:b/>
          <w:bCs/>
          <w:sz w:val="20"/>
          <w:szCs w:val="20"/>
        </w:rPr>
      </w:pPr>
      <w:r w:rsidRPr="00040BBF">
        <w:rPr>
          <w:rFonts w:asciiTheme="minorHAnsi" w:hAnsiTheme="minorHAnsi" w:cstheme="minorHAnsi"/>
          <w:b/>
          <w:bCs/>
          <w:sz w:val="20"/>
          <w:szCs w:val="20"/>
        </w:rPr>
        <w:t xml:space="preserve">With regards to the </w:t>
      </w:r>
      <w:r w:rsidR="00040BBF" w:rsidRPr="00040BBF">
        <w:rPr>
          <w:rFonts w:asciiTheme="minorHAnsi" w:hAnsiTheme="minorHAnsi" w:cstheme="minorHAnsi"/>
          <w:b/>
          <w:bCs/>
          <w:sz w:val="20"/>
          <w:szCs w:val="20"/>
        </w:rPr>
        <w:t xml:space="preserve">Warranted Engineer </w:t>
      </w:r>
      <w:r w:rsidRPr="00040BBF">
        <w:rPr>
          <w:rFonts w:asciiTheme="minorHAnsi" w:hAnsiTheme="minorHAnsi" w:cstheme="minorHAnsi"/>
          <w:b/>
          <w:bCs/>
          <w:sz w:val="20"/>
          <w:szCs w:val="20"/>
        </w:rPr>
        <w:t>Bidders are required to provide proof that the engineer being recommended as a key expert has a warrant in terms of the Engineering Profession Act (Chapter 321</w:t>
      </w:r>
      <w:r w:rsidR="00040BBF" w:rsidRPr="00040BBF">
        <w:rPr>
          <w:rFonts w:asciiTheme="minorHAnsi" w:hAnsiTheme="minorHAnsi" w:cstheme="minorHAnsi"/>
          <w:b/>
          <w:bCs/>
          <w:sz w:val="20"/>
          <w:szCs w:val="20"/>
        </w:rPr>
        <w:t xml:space="preserve"> of the Laws of Malta</w:t>
      </w:r>
      <w:r w:rsidRPr="00040BBF">
        <w:rPr>
          <w:rFonts w:asciiTheme="minorHAnsi" w:hAnsiTheme="minorHAnsi" w:cstheme="minorHAnsi"/>
          <w:b/>
          <w:bCs/>
          <w:sz w:val="20"/>
          <w:szCs w:val="20"/>
        </w:rPr>
        <w:t>).</w:t>
      </w:r>
    </w:p>
    <w:p w14:paraId="12B5FF7D" w14:textId="724721A3" w:rsidR="00040BBF" w:rsidRDefault="00040BBF" w:rsidP="00E7646E">
      <w:pPr>
        <w:jc w:val="both"/>
        <w:rPr>
          <w:rFonts w:ascii="Trebuchet MS" w:hAnsi="Trebuchet MS" w:cs="Arial"/>
          <w:b/>
          <w:bCs/>
          <w:sz w:val="20"/>
          <w:szCs w:val="20"/>
        </w:rPr>
      </w:pPr>
      <w:r w:rsidRPr="00040BBF">
        <w:rPr>
          <w:rFonts w:asciiTheme="minorHAnsi" w:hAnsiTheme="minorHAnsi" w:cstheme="minorHAnsi"/>
          <w:b/>
          <w:bCs/>
          <w:sz w:val="20"/>
          <w:szCs w:val="20"/>
        </w:rPr>
        <w:t>With regards to the Warranted Architect and Civil Engineer Bidders are required to provide proof that the engineer being recommended as a key expert has a warrant in terms of the Periti Act (Chapter 390 of the Laws of Malta).</w:t>
      </w:r>
    </w:p>
    <w:p w14:paraId="20D4440F" w14:textId="0474DFAF" w:rsidR="00040BBF" w:rsidRPr="006539DE" w:rsidRDefault="00040BBF" w:rsidP="00E7646E">
      <w:pPr>
        <w:jc w:val="both"/>
        <w:rPr>
          <w:rFonts w:ascii="Trebuchet MS" w:hAnsi="Trebuchet MS" w:cs="Arial"/>
          <w:b/>
          <w:bCs/>
          <w:sz w:val="20"/>
          <w:szCs w:val="20"/>
        </w:rPr>
        <w:sectPr w:rsidR="00040BBF" w:rsidRPr="006539DE" w:rsidSect="00CC00F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993" w:left="1440" w:header="708" w:footer="708" w:gutter="0"/>
          <w:cols w:space="708"/>
          <w:docGrid w:linePitch="360"/>
        </w:sectPr>
      </w:pP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98C4E" w14:textId="77777777" w:rsidR="000369F2" w:rsidRDefault="000369F2" w:rsidP="001C2B4B">
      <w:r>
        <w:separator/>
      </w:r>
    </w:p>
  </w:endnote>
  <w:endnote w:type="continuationSeparator" w:id="0">
    <w:p w14:paraId="2C9D6925" w14:textId="77777777" w:rsidR="000369F2" w:rsidRDefault="000369F2"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E3C0" w14:textId="77777777" w:rsidR="005A15BA" w:rsidRDefault="005A1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BB2F" w14:textId="77777777" w:rsidR="005A15BA" w:rsidRDefault="005A15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F9DE" w14:textId="77777777" w:rsidR="000369F2" w:rsidRDefault="000369F2" w:rsidP="001C2B4B">
      <w:r>
        <w:separator/>
      </w:r>
    </w:p>
  </w:footnote>
  <w:footnote w:type="continuationSeparator" w:id="0">
    <w:p w14:paraId="4EC743DC" w14:textId="77777777" w:rsidR="000369F2" w:rsidRDefault="000369F2"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7C3E" w14:textId="77777777" w:rsidR="005A15BA" w:rsidRDefault="005A1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372E9" w14:textId="77777777" w:rsidR="00916383" w:rsidRDefault="00916383" w:rsidP="00916383">
    <w:pPr>
      <w:rPr>
        <w:rFonts w:ascii="Arial Narrow" w:hAnsi="Arial Narrow" w:cs="Calibri"/>
        <w:b/>
        <w:bCs/>
        <w:color w:val="000000"/>
        <w:sz w:val="26"/>
        <w:szCs w:val="26"/>
        <w:lang w:eastAsia="en-GB"/>
      </w:rPr>
    </w:pPr>
    <w:r w:rsidRPr="004026F1">
      <w:rPr>
        <w:rFonts w:ascii="Arial Narrow" w:hAnsi="Arial Narrow" w:cs="Calibri"/>
        <w:b/>
        <w:bCs/>
        <w:color w:val="000000"/>
        <w:sz w:val="26"/>
        <w:szCs w:val="26"/>
        <w:lang w:eastAsia="en-GB"/>
      </w:rPr>
      <w:t xml:space="preserve">Tender for the Manufacture, Supply, </w:t>
    </w:r>
    <w:proofErr w:type="gramStart"/>
    <w:r w:rsidRPr="004026F1">
      <w:rPr>
        <w:rFonts w:ascii="Arial Narrow" w:hAnsi="Arial Narrow" w:cs="Calibri"/>
        <w:b/>
        <w:bCs/>
        <w:color w:val="000000"/>
        <w:sz w:val="26"/>
        <w:szCs w:val="26"/>
        <w:lang w:eastAsia="en-GB"/>
      </w:rPr>
      <w:t>Delivery</w:t>
    </w:r>
    <w:proofErr w:type="gramEnd"/>
    <w:r w:rsidRPr="004026F1">
      <w:rPr>
        <w:rFonts w:ascii="Arial Narrow" w:hAnsi="Arial Narrow" w:cs="Calibri"/>
        <w:b/>
        <w:bCs/>
        <w:color w:val="000000"/>
        <w:sz w:val="26"/>
        <w:szCs w:val="26"/>
        <w:lang w:eastAsia="en-GB"/>
      </w:rPr>
      <w:t xml:space="preserve"> and Installation of an overhead crane and supporting structure, including integrated door as part of ERDF Project ERDF.05.121 – Wildlife Rehabilitation Centre</w:t>
    </w:r>
  </w:p>
  <w:p w14:paraId="28283CF3" w14:textId="6FFCD48D" w:rsidR="008529AE" w:rsidRPr="00040BBF" w:rsidRDefault="00916383" w:rsidP="00040BBF">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w:t>
    </w:r>
    <w:r w:rsidR="005A15BA">
      <w:rPr>
        <w:rFonts w:ascii="Arial Narrow" w:hAnsi="Arial Narrow" w:cs="Calibri"/>
        <w:b/>
        <w:bCs/>
        <w:color w:val="000000"/>
        <w:sz w:val="26"/>
        <w:szCs w:val="26"/>
        <w:lang w:eastAsia="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0AEA" w14:textId="77777777" w:rsidR="005A15BA" w:rsidRDefault="005A1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369F2"/>
    <w:rsid w:val="00040BBF"/>
    <w:rsid w:val="000B6FCA"/>
    <w:rsid w:val="00126EEC"/>
    <w:rsid w:val="001464FB"/>
    <w:rsid w:val="001C0B37"/>
    <w:rsid w:val="001C2B4B"/>
    <w:rsid w:val="001E4FA5"/>
    <w:rsid w:val="002215A2"/>
    <w:rsid w:val="00221B2B"/>
    <w:rsid w:val="00226810"/>
    <w:rsid w:val="00245AA4"/>
    <w:rsid w:val="00287F06"/>
    <w:rsid w:val="002A6B9D"/>
    <w:rsid w:val="002B6475"/>
    <w:rsid w:val="002E5E13"/>
    <w:rsid w:val="002F51AB"/>
    <w:rsid w:val="003F3CBD"/>
    <w:rsid w:val="00411053"/>
    <w:rsid w:val="004473BF"/>
    <w:rsid w:val="00582EE8"/>
    <w:rsid w:val="005A15BA"/>
    <w:rsid w:val="006539DE"/>
    <w:rsid w:val="007228B6"/>
    <w:rsid w:val="00784955"/>
    <w:rsid w:val="00803580"/>
    <w:rsid w:val="00831A0C"/>
    <w:rsid w:val="008529AE"/>
    <w:rsid w:val="008D219C"/>
    <w:rsid w:val="008D534C"/>
    <w:rsid w:val="008E4E13"/>
    <w:rsid w:val="00916383"/>
    <w:rsid w:val="00944AC4"/>
    <w:rsid w:val="00974D9E"/>
    <w:rsid w:val="00980A05"/>
    <w:rsid w:val="009B2867"/>
    <w:rsid w:val="00A66927"/>
    <w:rsid w:val="00AC79A1"/>
    <w:rsid w:val="00B91A86"/>
    <w:rsid w:val="00BA6C87"/>
    <w:rsid w:val="00C3252D"/>
    <w:rsid w:val="00CC00F8"/>
    <w:rsid w:val="00D51944"/>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13</cp:revision>
  <dcterms:created xsi:type="dcterms:W3CDTF">2020-07-15T21:26:00Z</dcterms:created>
  <dcterms:modified xsi:type="dcterms:W3CDTF">2020-11-22T21:19:00Z</dcterms:modified>
</cp:coreProperties>
</file>