
<file path=[Content_Types].xml><?xml version="1.0" encoding="utf-8"?>
<Types xmlns="http://schemas.openxmlformats.org/package/2006/content-types">
  <Default Extension="emf" ContentType="image/x-emf"/>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69" w:type="pct"/>
        <w:jc w:val="center"/>
        <w:tblLook w:val="01E0" w:firstRow="1" w:lastRow="1" w:firstColumn="1" w:lastColumn="1" w:noHBand="0" w:noVBand="0"/>
      </w:tblPr>
      <w:tblGrid>
        <w:gridCol w:w="3730"/>
        <w:gridCol w:w="3020"/>
        <w:gridCol w:w="3599"/>
      </w:tblGrid>
      <w:tr w:rsidR="003F556D" w:rsidRPr="00217F99" w14:paraId="6476843B" w14:textId="77777777" w:rsidTr="006E7E2B">
        <w:trPr>
          <w:trHeight w:val="1134"/>
          <w:jc w:val="center"/>
        </w:trPr>
        <w:tc>
          <w:tcPr>
            <w:tcW w:w="1802" w:type="pct"/>
            <w:vAlign w:val="bottom"/>
          </w:tcPr>
          <w:p w14:paraId="69C2EBF7" w14:textId="77777777" w:rsidR="003F556D" w:rsidRPr="00217F99" w:rsidRDefault="003F556D" w:rsidP="006E7E2B">
            <w:pPr>
              <w:spacing w:line="360" w:lineRule="auto"/>
              <w:rPr>
                <w:rFonts w:asciiTheme="minorHAnsi" w:hAnsiTheme="minorHAnsi" w:cstheme="minorHAnsi"/>
                <w:b/>
                <w:color w:val="000000"/>
                <w:sz w:val="40"/>
                <w:szCs w:val="40"/>
                <w:lang w:val="en-GB"/>
              </w:rPr>
            </w:pPr>
            <w:r>
              <w:rPr>
                <w:rFonts w:asciiTheme="minorHAnsi" w:hAnsiTheme="minorHAnsi" w:cstheme="minorHAnsi"/>
                <w:b/>
                <w:noProof/>
                <w:color w:val="000000"/>
                <w:sz w:val="40"/>
                <w:szCs w:val="40"/>
              </w:rPr>
              <w:drawing>
                <wp:inline distT="0" distB="0" distL="0" distR="0" wp14:anchorId="31BBBE99" wp14:editId="0A8BD465">
                  <wp:extent cx="1927274" cy="8054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unds for Malta Restricted ENG - Colour.jpg"/>
                          <pic:cNvPicPr/>
                        </pic:nvPicPr>
                        <pic:blipFill>
                          <a:blip r:embed="rId8">
                            <a:extLst>
                              <a:ext uri="{28A0092B-C50C-407E-A947-70E740481C1C}">
                                <a14:useLocalDpi xmlns:a14="http://schemas.microsoft.com/office/drawing/2010/main" val="0"/>
                              </a:ext>
                            </a:extLst>
                          </a:blip>
                          <a:stretch>
                            <a:fillRect/>
                          </a:stretch>
                        </pic:blipFill>
                        <pic:spPr>
                          <a:xfrm>
                            <a:off x="0" y="0"/>
                            <a:ext cx="1947653" cy="813945"/>
                          </a:xfrm>
                          <a:prstGeom prst="rect">
                            <a:avLst/>
                          </a:prstGeom>
                        </pic:spPr>
                      </pic:pic>
                    </a:graphicData>
                  </a:graphic>
                </wp:inline>
              </w:drawing>
            </w:r>
          </w:p>
        </w:tc>
        <w:tc>
          <w:tcPr>
            <w:tcW w:w="1459" w:type="pct"/>
            <w:vAlign w:val="center"/>
          </w:tcPr>
          <w:p w14:paraId="75E344BC" w14:textId="77777777" w:rsidR="003F556D" w:rsidRPr="00217F99" w:rsidRDefault="003F556D" w:rsidP="006E7E2B">
            <w:pPr>
              <w:spacing w:line="360" w:lineRule="auto"/>
              <w:jc w:val="center"/>
              <w:rPr>
                <w:rFonts w:asciiTheme="minorHAnsi" w:hAnsiTheme="minorHAnsi" w:cstheme="minorHAnsi"/>
                <w:b/>
                <w:color w:val="000000"/>
                <w:sz w:val="40"/>
                <w:szCs w:val="40"/>
                <w:lang w:val="en-GB"/>
              </w:rPr>
            </w:pPr>
            <w:r w:rsidRPr="00217F99">
              <w:rPr>
                <w:rFonts w:asciiTheme="minorHAnsi" w:hAnsiTheme="minorHAnsi" w:cstheme="minorHAnsi"/>
                <w:noProof/>
              </w:rPr>
              <w:drawing>
                <wp:inline distT="0" distB="0" distL="0" distR="0" wp14:anchorId="315FCDE1" wp14:editId="436A0A81">
                  <wp:extent cx="974387" cy="730652"/>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8776" cy="763937"/>
                          </a:xfrm>
                          <a:prstGeom prst="rect">
                            <a:avLst/>
                          </a:prstGeom>
                        </pic:spPr>
                      </pic:pic>
                    </a:graphicData>
                  </a:graphic>
                </wp:inline>
              </w:drawing>
            </w:r>
          </w:p>
        </w:tc>
        <w:tc>
          <w:tcPr>
            <w:tcW w:w="1739" w:type="pct"/>
          </w:tcPr>
          <w:tbl>
            <w:tblPr>
              <w:tblW w:w="3345" w:type="dxa"/>
              <w:tblCellSpacing w:w="0" w:type="dxa"/>
              <w:tblCellMar>
                <w:left w:w="0" w:type="dxa"/>
                <w:right w:w="0" w:type="dxa"/>
              </w:tblCellMar>
              <w:tblLook w:val="04A0" w:firstRow="1" w:lastRow="0" w:firstColumn="1" w:lastColumn="0" w:noHBand="0" w:noVBand="1"/>
            </w:tblPr>
            <w:tblGrid>
              <w:gridCol w:w="3345"/>
            </w:tblGrid>
            <w:tr w:rsidR="003F556D" w14:paraId="27DFFBAA"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hideMark/>
                </w:tcPr>
                <w:p w14:paraId="2AD0D09E" w14:textId="6D248A5B" w:rsidR="003F556D" w:rsidRDefault="003F556D" w:rsidP="006E7E2B">
                  <w:pPr>
                    <w:spacing w:after="240"/>
                    <w:rPr>
                      <w:rFonts w:ascii="Arial" w:hAnsi="Arial" w:cs="Arial"/>
                      <w:lang w:eastAsia="en-GB"/>
                    </w:rPr>
                  </w:pPr>
                  <w:r>
                    <w:rPr>
                      <w:noProof/>
                    </w:rPr>
                    <w:drawing>
                      <wp:anchor distT="0" distB="0" distL="0" distR="0" simplePos="0" relativeHeight="251664384" behindDoc="0" locked="0" layoutInCell="1" allowOverlap="0" wp14:anchorId="5621C191" wp14:editId="680BB52F">
                        <wp:simplePos x="0" y="0"/>
                        <wp:positionH relativeFrom="column">
                          <wp:align>right</wp:align>
                        </wp:positionH>
                        <wp:positionV relativeFrom="line">
                          <wp:posOffset>0</wp:posOffset>
                        </wp:positionV>
                        <wp:extent cx="571500" cy="7143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14:sizeRelH relativeFrom="page">
                          <wp14:pctWidth>0</wp14:pctWidth>
                        </wp14:sizeRelH>
                        <wp14:sizeRelV relativeFrom="page">
                          <wp14:pctHeight>0</wp14:pctHeight>
                        </wp14:sizeRelV>
                      </wp:anchor>
                    </w:drawing>
                  </w:r>
                </w:p>
              </w:tc>
            </w:tr>
            <w:tr w:rsidR="003F556D" w:rsidRPr="0075614B" w14:paraId="18399D02" w14:textId="77777777" w:rsidTr="006E7E2B">
              <w:trPr>
                <w:tblCellSpacing w:w="0" w:type="dxa"/>
              </w:trPr>
              <w:tc>
                <w:tcPr>
                  <w:tcW w:w="5000" w:type="pct"/>
                  <w:tcBorders>
                    <w:top w:val="nil"/>
                    <w:left w:val="nil"/>
                    <w:bottom w:val="nil"/>
                    <w:right w:val="single" w:sz="24" w:space="0" w:color="706F6F"/>
                  </w:tcBorders>
                  <w:tcMar>
                    <w:top w:w="0" w:type="dxa"/>
                    <w:left w:w="0" w:type="dxa"/>
                    <w:bottom w:w="0" w:type="dxa"/>
                    <w:right w:w="75" w:type="dxa"/>
                  </w:tcMar>
                  <w:vAlign w:val="bottom"/>
                  <w:hideMark/>
                </w:tcPr>
                <w:p w14:paraId="56C6806C" w14:textId="77777777" w:rsidR="003F556D" w:rsidRPr="0075614B" w:rsidRDefault="003F556D" w:rsidP="006E7E2B">
                  <w:pPr>
                    <w:jc w:val="right"/>
                    <w:rPr>
                      <w:rFonts w:ascii="Arial" w:hAnsi="Arial" w:cs="Arial"/>
                      <w:color w:val="706F6F"/>
                      <w:sz w:val="16"/>
                      <w:szCs w:val="16"/>
                      <w:lang w:eastAsia="en-GB"/>
                    </w:rPr>
                  </w:pPr>
                  <w:r>
                    <w:rPr>
                      <w:rFonts w:ascii="Arial" w:hAnsi="Arial" w:cs="Arial"/>
                      <w:color w:val="706F6F"/>
                      <w:sz w:val="16"/>
                      <w:szCs w:val="16"/>
                      <w:lang w:eastAsia="en-GB"/>
                    </w:rPr>
                    <w:t>MINISTRY FOR THE ENVIRONMENT,</w:t>
                  </w:r>
                  <w:r w:rsidRPr="0075614B">
                    <w:rPr>
                      <w:rFonts w:ascii="Arial" w:hAnsi="Arial" w:cs="Arial"/>
                      <w:color w:val="706F6F"/>
                      <w:sz w:val="16"/>
                      <w:szCs w:val="16"/>
                      <w:lang w:eastAsia="en-GB"/>
                    </w:rPr>
                    <w:t xml:space="preserve"> </w:t>
                  </w:r>
                  <w:r w:rsidRPr="0075614B">
                    <w:rPr>
                      <w:rFonts w:ascii="Arial" w:hAnsi="Arial" w:cs="Arial"/>
                      <w:color w:val="706F6F"/>
                      <w:sz w:val="16"/>
                      <w:szCs w:val="16"/>
                      <w:lang w:eastAsia="en-GB"/>
                    </w:rPr>
                    <w:br/>
                    <w:t xml:space="preserve">CLIMATE CHANGE AND PLANNING </w:t>
                  </w:r>
                  <w:r w:rsidRPr="0075614B">
                    <w:rPr>
                      <w:rFonts w:ascii="Arial" w:hAnsi="Arial" w:cs="Arial"/>
                      <w:color w:val="706F6F"/>
                      <w:sz w:val="16"/>
                      <w:szCs w:val="16"/>
                      <w:lang w:eastAsia="en-GB"/>
                    </w:rPr>
                    <w:br/>
                  </w:r>
                  <w:r w:rsidRPr="0075614B">
                    <w:rPr>
                      <w:rFonts w:ascii="Arial" w:hAnsi="Arial" w:cs="Arial"/>
                      <w:color w:val="706F6F"/>
                      <w:sz w:val="16"/>
                      <w:szCs w:val="16"/>
                      <w:lang w:eastAsia="en-GB"/>
                    </w:rPr>
                    <w:br/>
                  </w:r>
                </w:p>
              </w:tc>
            </w:tr>
            <w:tr w:rsidR="003F556D" w14:paraId="0E8B3AB6" w14:textId="77777777" w:rsidTr="006E7E2B">
              <w:trPr>
                <w:tblCellSpacing w:w="0" w:type="dxa"/>
              </w:trPr>
              <w:tc>
                <w:tcPr>
                  <w:tcW w:w="5000" w:type="pct"/>
                  <w:vAlign w:val="center"/>
                  <w:hideMark/>
                </w:tcPr>
                <w:p w14:paraId="75490D2C" w14:textId="77777777" w:rsidR="003F556D" w:rsidRDefault="003F556D" w:rsidP="006E7E2B">
                  <w:pPr>
                    <w:rPr>
                      <w:sz w:val="20"/>
                      <w:szCs w:val="20"/>
                      <w:lang w:eastAsia="en-GB"/>
                    </w:rPr>
                  </w:pPr>
                </w:p>
              </w:tc>
            </w:tr>
          </w:tbl>
          <w:p w14:paraId="0E5816FC" w14:textId="77777777" w:rsidR="003F556D" w:rsidRPr="00217F99" w:rsidRDefault="003F556D" w:rsidP="006E7E2B">
            <w:pPr>
              <w:spacing w:line="360" w:lineRule="auto"/>
              <w:jc w:val="right"/>
              <w:rPr>
                <w:rFonts w:asciiTheme="minorHAnsi" w:hAnsiTheme="minorHAnsi" w:cstheme="minorHAnsi"/>
                <w:noProof/>
              </w:rPr>
            </w:pPr>
          </w:p>
        </w:tc>
      </w:tr>
    </w:tbl>
    <w:p w14:paraId="5C905A4B" w14:textId="17A092F8" w:rsidR="003F556D" w:rsidRDefault="003F556D"/>
    <w:p w14:paraId="0632E939" w14:textId="77777777" w:rsidR="003F556D" w:rsidRDefault="003F556D"/>
    <w:tbl>
      <w:tblPr>
        <w:tblW w:w="10490" w:type="dxa"/>
        <w:jc w:val="center"/>
        <w:tblLook w:val="01E0" w:firstRow="1" w:lastRow="1" w:firstColumn="1" w:lastColumn="1" w:noHBand="0" w:noVBand="0"/>
      </w:tblPr>
      <w:tblGrid>
        <w:gridCol w:w="3146"/>
        <w:gridCol w:w="4166"/>
        <w:gridCol w:w="3178"/>
      </w:tblGrid>
      <w:tr w:rsidR="001A6544" w:rsidRPr="00217F99" w14:paraId="3FBF831C" w14:textId="77777777" w:rsidTr="0005054B">
        <w:trPr>
          <w:jc w:val="center"/>
        </w:trPr>
        <w:tc>
          <w:tcPr>
            <w:tcW w:w="3146" w:type="dxa"/>
            <w:vAlign w:val="bottom"/>
          </w:tcPr>
          <w:p w14:paraId="79FAAFB1" w14:textId="77777777" w:rsidR="001A6544" w:rsidRPr="00217F99" w:rsidRDefault="001A6544" w:rsidP="00A365B5">
            <w:pPr>
              <w:spacing w:line="360" w:lineRule="auto"/>
              <w:rPr>
                <w:rFonts w:asciiTheme="minorHAnsi" w:hAnsiTheme="minorHAnsi" w:cstheme="minorHAnsi"/>
                <w:b/>
                <w:color w:val="000000"/>
                <w:sz w:val="28"/>
                <w:szCs w:val="28"/>
                <w:lang w:val="en-GB"/>
              </w:rPr>
            </w:pPr>
            <w:r w:rsidRPr="00217F99">
              <w:rPr>
                <w:rFonts w:asciiTheme="minorHAnsi" w:hAnsiTheme="minorHAnsi" w:cstheme="minorHAnsi"/>
                <w:b/>
                <w:color w:val="000000"/>
                <w:sz w:val="28"/>
                <w:szCs w:val="28"/>
                <w:lang w:val="en-GB"/>
              </w:rPr>
              <w:t>REFERENCE NUMBER:</w:t>
            </w:r>
          </w:p>
        </w:tc>
        <w:tc>
          <w:tcPr>
            <w:tcW w:w="7344" w:type="dxa"/>
            <w:gridSpan w:val="2"/>
            <w:vAlign w:val="center"/>
          </w:tcPr>
          <w:p w14:paraId="21331529" w14:textId="3E287853" w:rsidR="001A6544" w:rsidRPr="00217F99" w:rsidRDefault="00777837" w:rsidP="00F0251C">
            <w:pPr>
              <w:spacing w:line="360" w:lineRule="auto"/>
              <w:rPr>
                <w:rFonts w:asciiTheme="minorHAnsi" w:hAnsiTheme="minorHAnsi" w:cstheme="minorHAnsi"/>
                <w:b/>
                <w:color w:val="000000"/>
                <w:sz w:val="28"/>
                <w:szCs w:val="28"/>
                <w:lang w:val="en-GB"/>
              </w:rPr>
            </w:pPr>
            <w:r>
              <w:rPr>
                <w:rFonts w:asciiTheme="minorHAnsi" w:hAnsiTheme="minorHAnsi" w:cstheme="minorHAnsi"/>
                <w:b/>
                <w:color w:val="000000"/>
                <w:lang w:val="en-GB"/>
              </w:rPr>
              <w:t>ERDF.05.</w:t>
            </w:r>
            <w:r w:rsidR="00286032" w:rsidRPr="00217F99">
              <w:rPr>
                <w:rFonts w:asciiTheme="minorHAnsi" w:hAnsiTheme="minorHAnsi" w:cstheme="minorHAnsi"/>
                <w:b/>
                <w:color w:val="000000"/>
                <w:lang w:val="en-GB"/>
              </w:rPr>
              <w:t>121 – Tender 0</w:t>
            </w:r>
            <w:r w:rsidR="005D24F1">
              <w:rPr>
                <w:rFonts w:asciiTheme="minorHAnsi" w:hAnsiTheme="minorHAnsi" w:cstheme="minorHAnsi"/>
                <w:b/>
                <w:color w:val="000000"/>
                <w:lang w:val="en-GB"/>
              </w:rPr>
              <w:t>2</w:t>
            </w:r>
            <w:r w:rsidR="00E80E2D">
              <w:rPr>
                <w:rFonts w:asciiTheme="minorHAnsi" w:hAnsiTheme="minorHAnsi" w:cstheme="minorHAnsi"/>
                <w:b/>
                <w:color w:val="000000"/>
                <w:lang w:val="en-GB"/>
              </w:rPr>
              <w:t>4</w:t>
            </w:r>
          </w:p>
        </w:tc>
      </w:tr>
      <w:tr w:rsidR="001A6544" w:rsidRPr="00217F99" w14:paraId="55CA8CD0" w14:textId="77777777" w:rsidTr="0005054B">
        <w:trPr>
          <w:jc w:val="center"/>
        </w:trPr>
        <w:tc>
          <w:tcPr>
            <w:tcW w:w="3146" w:type="dxa"/>
            <w:vAlign w:val="center"/>
          </w:tcPr>
          <w:p w14:paraId="3115B25F"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c>
          <w:tcPr>
            <w:tcW w:w="7344" w:type="dxa"/>
            <w:gridSpan w:val="2"/>
            <w:vAlign w:val="center"/>
          </w:tcPr>
          <w:p w14:paraId="2868C140"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217F99" w14:paraId="2F8F4334" w14:textId="77777777" w:rsidTr="0005054B">
        <w:trPr>
          <w:jc w:val="center"/>
        </w:trPr>
        <w:tc>
          <w:tcPr>
            <w:tcW w:w="10490" w:type="dxa"/>
            <w:gridSpan w:val="3"/>
            <w:vAlign w:val="center"/>
          </w:tcPr>
          <w:p w14:paraId="3B07A69A" w14:textId="153BA80A" w:rsidR="001A6544" w:rsidRPr="00E80E2D" w:rsidRDefault="00E80E2D" w:rsidP="005B2D52">
            <w:pPr>
              <w:jc w:val="center"/>
              <w:rPr>
                <w:rFonts w:asciiTheme="minorHAnsi" w:hAnsiTheme="minorHAnsi" w:cstheme="minorHAnsi"/>
                <w:b/>
                <w:caps/>
                <w:color w:val="000000"/>
                <w:sz w:val="40"/>
                <w:szCs w:val="40"/>
              </w:rPr>
            </w:pPr>
            <w:r w:rsidRPr="00E80E2D">
              <w:rPr>
                <w:rFonts w:asciiTheme="minorHAnsi" w:hAnsiTheme="minorHAnsi" w:cstheme="minorHAnsi"/>
                <w:b/>
                <w:caps/>
                <w:color w:val="000000"/>
                <w:sz w:val="40"/>
                <w:szCs w:val="40"/>
                <w:lang w:val="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p>
        </w:tc>
      </w:tr>
      <w:tr w:rsidR="005D24F1" w:rsidRPr="00217F99" w14:paraId="5B254653" w14:textId="77777777" w:rsidTr="0055100A">
        <w:trPr>
          <w:trHeight w:val="841"/>
          <w:jc w:val="center"/>
        </w:trPr>
        <w:tc>
          <w:tcPr>
            <w:tcW w:w="3146" w:type="dxa"/>
            <w:tcBorders>
              <w:top w:val="dotted" w:sz="4" w:space="0" w:color="auto"/>
              <w:bottom w:val="dotted" w:sz="4" w:space="0" w:color="auto"/>
            </w:tcBorders>
            <w:vAlign w:val="center"/>
          </w:tcPr>
          <w:p w14:paraId="2611F2E4" w14:textId="4C98128F"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Date Published:</w:t>
            </w:r>
            <w:r>
              <w:rPr>
                <w:rFonts w:asciiTheme="minorHAnsi" w:hAnsiTheme="minorHAnsi" w:cstheme="minorHAnsi"/>
                <w:b/>
                <w:color w:val="000000"/>
                <w:lang w:val="en-GB"/>
              </w:rPr>
              <w:t xml:space="preserve"> </w:t>
            </w:r>
          </w:p>
        </w:tc>
        <w:tc>
          <w:tcPr>
            <w:tcW w:w="4166" w:type="dxa"/>
            <w:tcBorders>
              <w:top w:val="dotted" w:sz="4" w:space="0" w:color="auto"/>
              <w:bottom w:val="dotted" w:sz="4" w:space="0" w:color="auto"/>
            </w:tcBorders>
            <w:vAlign w:val="center"/>
          </w:tcPr>
          <w:p w14:paraId="199FD5DE" w14:textId="74505CDD" w:rsidR="005D24F1" w:rsidRPr="003B7237" w:rsidRDefault="005D24F1" w:rsidP="005D24F1">
            <w:pPr>
              <w:rPr>
                <w:rFonts w:asciiTheme="minorHAnsi" w:hAnsiTheme="minorHAnsi" w:cstheme="minorHAnsi"/>
                <w:b/>
                <w:color w:val="000000"/>
                <w:lang w:val="en-GB"/>
              </w:rPr>
            </w:pPr>
            <w:r w:rsidRPr="003B7237">
              <w:rPr>
                <w:rFonts w:asciiTheme="minorHAnsi" w:hAnsiTheme="minorHAnsi" w:cstheme="minorHAnsi"/>
                <w:b/>
                <w:color w:val="000000"/>
                <w:lang w:val="en-GB"/>
              </w:rPr>
              <w:t xml:space="preserve">Sunday </w:t>
            </w:r>
            <w:r>
              <w:rPr>
                <w:rFonts w:asciiTheme="minorHAnsi" w:hAnsiTheme="minorHAnsi" w:cstheme="minorHAnsi"/>
                <w:b/>
                <w:color w:val="000000"/>
                <w:lang w:val="en-GB"/>
              </w:rPr>
              <w:t>18</w:t>
            </w:r>
            <w:r w:rsidRPr="000A6EA7">
              <w:rPr>
                <w:rFonts w:asciiTheme="minorHAnsi" w:hAnsiTheme="minorHAnsi" w:cstheme="minorHAnsi"/>
                <w:b/>
                <w:color w:val="000000"/>
                <w:vertAlign w:val="superscript"/>
                <w:lang w:val="en-GB"/>
              </w:rPr>
              <w:t>th</w:t>
            </w:r>
            <w:r>
              <w:rPr>
                <w:rFonts w:asciiTheme="minorHAnsi" w:hAnsiTheme="minorHAnsi" w:cstheme="minorHAnsi"/>
                <w:b/>
                <w:color w:val="000000"/>
                <w:lang w:val="en-GB"/>
              </w:rPr>
              <w:t xml:space="preserve"> October</w:t>
            </w:r>
            <w:r w:rsidRPr="003B7237">
              <w:rPr>
                <w:rFonts w:asciiTheme="minorHAnsi" w:hAnsiTheme="minorHAnsi" w:cstheme="minorHAnsi"/>
                <w:b/>
                <w:color w:val="000000"/>
                <w:lang w:val="en-GB"/>
              </w:rPr>
              <w:t xml:space="preserve"> 2020</w:t>
            </w:r>
          </w:p>
        </w:tc>
        <w:tc>
          <w:tcPr>
            <w:tcW w:w="3178" w:type="dxa"/>
            <w:tcBorders>
              <w:top w:val="dotted" w:sz="4" w:space="0" w:color="auto"/>
              <w:bottom w:val="dotted" w:sz="4" w:space="0" w:color="auto"/>
            </w:tcBorders>
            <w:vAlign w:val="center"/>
          </w:tcPr>
          <w:p w14:paraId="23DC729A" w14:textId="77777777" w:rsidR="005D24F1" w:rsidRPr="00217F99" w:rsidRDefault="005D24F1" w:rsidP="005D24F1">
            <w:pPr>
              <w:rPr>
                <w:rFonts w:asciiTheme="minorHAnsi" w:hAnsiTheme="minorHAnsi" w:cstheme="minorHAnsi"/>
                <w:b/>
                <w:color w:val="000000"/>
                <w:lang w:val="en-GB"/>
              </w:rPr>
            </w:pPr>
          </w:p>
        </w:tc>
      </w:tr>
      <w:tr w:rsidR="005D24F1" w:rsidRPr="00217F99" w14:paraId="3D5ED3D2" w14:textId="77777777" w:rsidTr="0055100A">
        <w:trPr>
          <w:trHeight w:val="841"/>
          <w:jc w:val="center"/>
        </w:trPr>
        <w:tc>
          <w:tcPr>
            <w:tcW w:w="3146" w:type="dxa"/>
            <w:tcBorders>
              <w:top w:val="dotted" w:sz="4" w:space="0" w:color="auto"/>
              <w:bottom w:val="dotted" w:sz="4" w:space="0" w:color="auto"/>
            </w:tcBorders>
            <w:vAlign w:val="center"/>
          </w:tcPr>
          <w:p w14:paraId="4007C9D3" w14:textId="77777777"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Deadline for Submission:</w:t>
            </w:r>
          </w:p>
        </w:tc>
        <w:tc>
          <w:tcPr>
            <w:tcW w:w="4166" w:type="dxa"/>
            <w:tcBorders>
              <w:top w:val="dotted" w:sz="4" w:space="0" w:color="auto"/>
              <w:bottom w:val="dotted" w:sz="4" w:space="0" w:color="auto"/>
            </w:tcBorders>
            <w:vAlign w:val="center"/>
          </w:tcPr>
          <w:p w14:paraId="05D67E2B" w14:textId="1F4A244C" w:rsidR="005D24F1" w:rsidRPr="003B7237"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0B2FB49" w14:textId="77777777" w:rsidR="005D24F1" w:rsidRPr="00217F99"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 xml:space="preserve">at </w:t>
            </w:r>
            <w:r>
              <w:rPr>
                <w:rFonts w:asciiTheme="minorHAnsi" w:hAnsiTheme="minorHAnsi" w:cstheme="minorHAnsi"/>
                <w:b/>
                <w:color w:val="000000"/>
                <w:lang w:val="en-GB"/>
              </w:rPr>
              <w:t>12</w:t>
            </w:r>
            <w:r w:rsidRPr="00217F99">
              <w:rPr>
                <w:rFonts w:asciiTheme="minorHAnsi" w:hAnsiTheme="minorHAnsi" w:cstheme="minorHAnsi"/>
                <w:b/>
                <w:color w:val="000000"/>
                <w:lang w:val="en-GB"/>
              </w:rPr>
              <w:t>:</w:t>
            </w:r>
            <w:r>
              <w:rPr>
                <w:rFonts w:asciiTheme="minorHAnsi" w:hAnsiTheme="minorHAnsi" w:cstheme="minorHAnsi"/>
                <w:b/>
                <w:color w:val="000000"/>
                <w:lang w:val="en-GB"/>
              </w:rPr>
              <w:t>0</w:t>
            </w:r>
            <w:r w:rsidRPr="00217F99">
              <w:rPr>
                <w:rFonts w:asciiTheme="minorHAnsi" w:hAnsiTheme="minorHAnsi" w:cstheme="minorHAnsi"/>
                <w:b/>
                <w:color w:val="000000"/>
                <w:lang w:val="en-GB"/>
              </w:rPr>
              <w:t xml:space="preserve">0am </w:t>
            </w:r>
            <w:r w:rsidRPr="00217F99">
              <w:rPr>
                <w:rFonts w:asciiTheme="minorHAnsi" w:hAnsiTheme="minorHAnsi" w:cstheme="minorHAnsi"/>
                <w:b/>
                <w:color w:val="000000"/>
                <w:shd w:val="clear" w:color="auto" w:fill="E6E6E6"/>
                <w:lang w:val="en-GB"/>
              </w:rPr>
              <w:t>CET/CEST</w:t>
            </w:r>
          </w:p>
        </w:tc>
      </w:tr>
      <w:tr w:rsidR="005D24F1" w:rsidRPr="00217F99" w14:paraId="71EC6AF0" w14:textId="77777777" w:rsidTr="0055100A">
        <w:trPr>
          <w:trHeight w:val="841"/>
          <w:jc w:val="center"/>
        </w:trPr>
        <w:tc>
          <w:tcPr>
            <w:tcW w:w="3146" w:type="dxa"/>
            <w:tcBorders>
              <w:top w:val="dotted" w:sz="4" w:space="0" w:color="auto"/>
              <w:bottom w:val="dotted" w:sz="4" w:space="0" w:color="auto"/>
            </w:tcBorders>
            <w:vAlign w:val="center"/>
          </w:tcPr>
          <w:p w14:paraId="79F0F0E2" w14:textId="77777777" w:rsidR="005D24F1" w:rsidRPr="00217F99" w:rsidDel="00C02C4C" w:rsidRDefault="005D24F1" w:rsidP="005D24F1">
            <w:pPr>
              <w:rPr>
                <w:rFonts w:asciiTheme="minorHAnsi" w:hAnsiTheme="minorHAnsi" w:cstheme="minorHAnsi"/>
                <w:b/>
                <w:color w:val="000000"/>
                <w:lang w:val="en-GB"/>
              </w:rPr>
            </w:pPr>
            <w:r w:rsidRPr="00217F99">
              <w:rPr>
                <w:rFonts w:asciiTheme="minorHAnsi" w:hAnsiTheme="minorHAnsi" w:cstheme="minorHAnsi"/>
                <w:b/>
                <w:color w:val="000000"/>
                <w:lang w:val="en-GB"/>
              </w:rPr>
              <w:t>Tender Opening:</w:t>
            </w:r>
          </w:p>
        </w:tc>
        <w:tc>
          <w:tcPr>
            <w:tcW w:w="4166" w:type="dxa"/>
            <w:tcBorders>
              <w:top w:val="dotted" w:sz="4" w:space="0" w:color="auto"/>
              <w:bottom w:val="dotted" w:sz="4" w:space="0" w:color="auto"/>
            </w:tcBorders>
            <w:vAlign w:val="center"/>
          </w:tcPr>
          <w:p w14:paraId="2B5606E3" w14:textId="30DC52F7" w:rsidR="005D24F1" w:rsidRPr="003B7237"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Monday</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9</w:t>
            </w:r>
            <w:r w:rsidRPr="003B7237">
              <w:rPr>
                <w:rFonts w:asciiTheme="minorHAnsi" w:hAnsiTheme="minorHAnsi" w:cstheme="minorHAnsi"/>
                <w:b/>
                <w:color w:val="000000"/>
                <w:vertAlign w:val="superscript"/>
                <w:lang w:val="en-GB"/>
              </w:rPr>
              <w:t>th</w:t>
            </w:r>
            <w:r w:rsidRPr="003B7237">
              <w:rPr>
                <w:rFonts w:asciiTheme="minorHAnsi" w:hAnsiTheme="minorHAnsi" w:cstheme="minorHAnsi"/>
                <w:b/>
                <w:color w:val="000000"/>
                <w:lang w:val="en-GB"/>
              </w:rPr>
              <w:t xml:space="preserve"> </w:t>
            </w:r>
            <w:r>
              <w:rPr>
                <w:rFonts w:asciiTheme="minorHAnsi" w:hAnsiTheme="minorHAnsi" w:cstheme="minorHAnsi"/>
                <w:b/>
                <w:color w:val="000000"/>
                <w:lang w:val="en-GB"/>
              </w:rPr>
              <w:t xml:space="preserve">November </w:t>
            </w:r>
            <w:r w:rsidRPr="003B7237">
              <w:rPr>
                <w:rFonts w:asciiTheme="minorHAnsi" w:hAnsiTheme="minorHAnsi" w:cstheme="minorHAnsi"/>
                <w:b/>
                <w:color w:val="000000"/>
                <w:lang w:val="en-GB"/>
              </w:rPr>
              <w:t>2020</w:t>
            </w:r>
          </w:p>
        </w:tc>
        <w:tc>
          <w:tcPr>
            <w:tcW w:w="3178" w:type="dxa"/>
            <w:tcBorders>
              <w:top w:val="dotted" w:sz="4" w:space="0" w:color="auto"/>
              <w:bottom w:val="dotted" w:sz="4" w:space="0" w:color="auto"/>
            </w:tcBorders>
            <w:shd w:val="clear" w:color="auto" w:fill="auto"/>
            <w:vAlign w:val="center"/>
          </w:tcPr>
          <w:p w14:paraId="1E5304D0" w14:textId="09B9883F" w:rsidR="005D24F1" w:rsidRPr="00217F99" w:rsidRDefault="005D24F1" w:rsidP="005D24F1">
            <w:pPr>
              <w:rPr>
                <w:rFonts w:asciiTheme="minorHAnsi" w:hAnsiTheme="minorHAnsi" w:cstheme="minorHAnsi"/>
                <w:b/>
                <w:color w:val="000000"/>
                <w:lang w:val="en-GB"/>
              </w:rPr>
            </w:pPr>
            <w:r>
              <w:rPr>
                <w:rFonts w:asciiTheme="minorHAnsi" w:hAnsiTheme="minorHAnsi" w:cstheme="minorHAnsi"/>
                <w:b/>
                <w:color w:val="000000"/>
                <w:lang w:val="en-GB"/>
              </w:rPr>
              <w:t>a</w:t>
            </w:r>
            <w:r w:rsidRPr="00217F99">
              <w:rPr>
                <w:rFonts w:asciiTheme="minorHAnsi" w:hAnsiTheme="minorHAnsi" w:cstheme="minorHAnsi"/>
                <w:b/>
                <w:color w:val="000000"/>
                <w:lang w:val="en-GB"/>
              </w:rPr>
              <w:t>t 1</w:t>
            </w:r>
            <w:r>
              <w:rPr>
                <w:rFonts w:asciiTheme="minorHAnsi" w:hAnsiTheme="minorHAnsi" w:cstheme="minorHAnsi"/>
                <w:b/>
                <w:color w:val="000000"/>
                <w:lang w:val="en-GB"/>
              </w:rPr>
              <w:t>2</w:t>
            </w:r>
            <w:r w:rsidRPr="00217F99">
              <w:rPr>
                <w:rFonts w:asciiTheme="minorHAnsi" w:hAnsiTheme="minorHAnsi" w:cstheme="minorHAnsi"/>
                <w:b/>
                <w:color w:val="000000"/>
                <w:lang w:val="en-GB"/>
              </w:rPr>
              <w:t xml:space="preserve">:00am </w:t>
            </w:r>
            <w:r w:rsidRPr="00217F99">
              <w:rPr>
                <w:rFonts w:asciiTheme="minorHAnsi" w:hAnsiTheme="minorHAnsi" w:cstheme="minorHAnsi"/>
                <w:b/>
                <w:color w:val="000000"/>
                <w:shd w:val="clear" w:color="auto" w:fill="E6E6E6"/>
                <w:lang w:val="en-GB"/>
              </w:rPr>
              <w:t>CET/CEST</w:t>
            </w:r>
          </w:p>
        </w:tc>
      </w:tr>
      <w:tr w:rsidR="001A6544" w:rsidRPr="00217F99" w14:paraId="51E414EC" w14:textId="77777777" w:rsidTr="0005054B">
        <w:trPr>
          <w:jc w:val="center"/>
        </w:trPr>
        <w:tc>
          <w:tcPr>
            <w:tcW w:w="10490" w:type="dxa"/>
            <w:gridSpan w:val="3"/>
            <w:tcBorders>
              <w:top w:val="dotted" w:sz="4" w:space="0" w:color="auto"/>
            </w:tcBorders>
            <w:vAlign w:val="center"/>
          </w:tcPr>
          <w:p w14:paraId="15CF6F0D" w14:textId="77777777" w:rsidR="001A6544" w:rsidRPr="00217F99" w:rsidRDefault="001A6544" w:rsidP="00A365B5">
            <w:pPr>
              <w:spacing w:line="360" w:lineRule="auto"/>
              <w:rPr>
                <w:rFonts w:asciiTheme="minorHAnsi" w:hAnsiTheme="minorHAnsi" w:cstheme="minorHAnsi"/>
                <w:b/>
                <w:color w:val="000000"/>
                <w:sz w:val="20"/>
                <w:szCs w:val="20"/>
                <w:lang w:val="en-GB"/>
              </w:rPr>
            </w:pPr>
          </w:p>
        </w:tc>
      </w:tr>
      <w:tr w:rsidR="001A6544" w:rsidRPr="00217F99" w14:paraId="5083D27B" w14:textId="77777777" w:rsidTr="0005054B">
        <w:trPr>
          <w:jc w:val="center"/>
        </w:trPr>
        <w:tc>
          <w:tcPr>
            <w:tcW w:w="10490" w:type="dxa"/>
            <w:gridSpan w:val="3"/>
            <w:vAlign w:val="center"/>
          </w:tcPr>
          <w:tbl>
            <w:tblPr>
              <w:tblW w:w="0" w:type="auto"/>
              <w:jc w:val="center"/>
              <w:tblLook w:val="01E0" w:firstRow="1" w:lastRow="1" w:firstColumn="1" w:lastColumn="1" w:noHBand="0" w:noVBand="0"/>
            </w:tblPr>
            <w:tblGrid>
              <w:gridCol w:w="1956"/>
              <w:gridCol w:w="6272"/>
              <w:gridCol w:w="1926"/>
            </w:tblGrid>
            <w:tr w:rsidR="00FB71E7" w:rsidRPr="00217F99" w14:paraId="2CB24924" w14:textId="77777777" w:rsidTr="00FB71E7">
              <w:trPr>
                <w:jc w:val="center"/>
              </w:trPr>
              <w:tc>
                <w:tcPr>
                  <w:tcW w:w="1683" w:type="dxa"/>
                  <w:vAlign w:val="center"/>
                </w:tcPr>
                <w:p w14:paraId="36037B59"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4B9D8D8A" wp14:editId="764BBAE6">
                        <wp:extent cx="1102703" cy="720000"/>
                        <wp:effectExtent l="0" t="0" r="254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703" cy="720000"/>
                                </a:xfrm>
                                <a:prstGeom prst="rect">
                                  <a:avLst/>
                                </a:prstGeom>
                                <a:noFill/>
                                <a:ln>
                                  <a:noFill/>
                                </a:ln>
                              </pic:spPr>
                            </pic:pic>
                          </a:graphicData>
                        </a:graphic>
                      </wp:inline>
                    </w:drawing>
                  </w:r>
                </w:p>
              </w:tc>
              <w:tc>
                <w:tcPr>
                  <w:tcW w:w="6272" w:type="dxa"/>
                  <w:vAlign w:val="center"/>
                </w:tcPr>
                <w:p w14:paraId="3E9FE876"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Operational Programme I – European Structural and Investment Funds 2014-2020</w:t>
                  </w:r>
                </w:p>
                <w:p w14:paraId="17A5DC9F" w14:textId="77777777" w:rsidR="00FB71E7" w:rsidRPr="00EA3CD1" w:rsidRDefault="00FB71E7" w:rsidP="00FB71E7">
                  <w:pPr>
                    <w:pStyle w:val="Default"/>
                    <w:spacing w:line="276" w:lineRule="auto"/>
                    <w:jc w:val="center"/>
                    <w:rPr>
                      <w:rFonts w:asciiTheme="minorHAnsi" w:hAnsiTheme="minorHAnsi" w:cstheme="minorHAnsi"/>
                      <w:i/>
                      <w:sz w:val="18"/>
                      <w:szCs w:val="18"/>
                      <w:lang w:eastAsia="en-US"/>
                    </w:rPr>
                  </w:pPr>
                  <w:r w:rsidRPr="00EA3CD1">
                    <w:rPr>
                      <w:rFonts w:asciiTheme="minorHAnsi" w:hAnsiTheme="minorHAnsi" w:cstheme="minorHAnsi"/>
                      <w:i/>
                      <w:sz w:val="18"/>
                      <w:szCs w:val="18"/>
                      <w:lang w:eastAsia="en-US"/>
                    </w:rPr>
                    <w:t>“</w:t>
                  </w:r>
                  <w:r w:rsidRPr="00EA3CD1">
                    <w:rPr>
                      <w:rFonts w:asciiTheme="minorHAnsi" w:hAnsiTheme="minorHAnsi" w:cstheme="minorHAnsi"/>
                      <w:i/>
                      <w:iCs/>
                      <w:sz w:val="18"/>
                      <w:szCs w:val="18"/>
                      <w:lang w:eastAsia="en-US"/>
                    </w:rPr>
                    <w:t>Fostering a competitive and sustainable economy to meet our challenges</w:t>
                  </w:r>
                  <w:r w:rsidRPr="00EA3CD1">
                    <w:rPr>
                      <w:rFonts w:asciiTheme="minorHAnsi" w:hAnsiTheme="minorHAnsi" w:cstheme="minorHAnsi"/>
                      <w:i/>
                      <w:sz w:val="18"/>
                      <w:szCs w:val="18"/>
                      <w:lang w:eastAsia="en-US"/>
                    </w:rPr>
                    <w:t>”</w:t>
                  </w:r>
                </w:p>
                <w:p w14:paraId="510D8CDD" w14:textId="77777777" w:rsidR="00FB71E7" w:rsidRPr="00217F99" w:rsidRDefault="00FB71E7"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sz w:val="18"/>
                      <w:szCs w:val="18"/>
                      <w:lang w:eastAsia="en-US"/>
                    </w:rPr>
                    <w:t>Project part-financed by the European Regional Development Fund</w:t>
                  </w:r>
                </w:p>
                <w:p w14:paraId="0FE1D09B" w14:textId="77777777" w:rsidR="00FB71E7" w:rsidRPr="00217F99" w:rsidRDefault="00FB71E7" w:rsidP="00FB71E7">
                  <w:pPr>
                    <w:spacing w:line="276" w:lineRule="auto"/>
                    <w:jc w:val="center"/>
                    <w:rPr>
                      <w:rFonts w:asciiTheme="minorHAnsi" w:hAnsiTheme="minorHAnsi" w:cstheme="minorHAnsi"/>
                      <w:sz w:val="18"/>
                      <w:szCs w:val="18"/>
                      <w:lang w:val="en-GB"/>
                    </w:rPr>
                  </w:pPr>
                  <w:r w:rsidRPr="00217F99">
                    <w:rPr>
                      <w:rFonts w:asciiTheme="minorHAnsi" w:hAnsiTheme="minorHAnsi" w:cstheme="minorHAnsi"/>
                      <w:sz w:val="18"/>
                      <w:szCs w:val="18"/>
                      <w:lang w:val="en-GB"/>
                    </w:rPr>
                    <w:t>Co-financing rate: 80% European Union; 20% National Funds</w:t>
                  </w:r>
                </w:p>
              </w:tc>
              <w:tc>
                <w:tcPr>
                  <w:tcW w:w="1683" w:type="dxa"/>
                  <w:vAlign w:val="center"/>
                </w:tcPr>
                <w:p w14:paraId="650C8760" w14:textId="77777777" w:rsidR="00FB71E7" w:rsidRPr="00217F99" w:rsidRDefault="000C5713" w:rsidP="00FB71E7">
                  <w:pPr>
                    <w:pStyle w:val="Default"/>
                    <w:spacing w:line="276" w:lineRule="auto"/>
                    <w:jc w:val="center"/>
                    <w:rPr>
                      <w:rFonts w:asciiTheme="minorHAnsi" w:hAnsiTheme="minorHAnsi" w:cstheme="minorHAnsi"/>
                      <w:sz w:val="18"/>
                      <w:szCs w:val="18"/>
                      <w:lang w:eastAsia="en-US"/>
                    </w:rPr>
                  </w:pPr>
                  <w:r w:rsidRPr="00217F99">
                    <w:rPr>
                      <w:rFonts w:asciiTheme="minorHAnsi" w:hAnsiTheme="minorHAnsi" w:cstheme="minorHAnsi"/>
                      <w:noProof/>
                      <w:sz w:val="18"/>
                      <w:szCs w:val="18"/>
                    </w:rPr>
                    <w:drawing>
                      <wp:inline distT="0" distB="0" distL="0" distR="0" wp14:anchorId="524E0C9A" wp14:editId="17466450">
                        <wp:extent cx="1079500" cy="73025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0FBFF"/>
                                    </a:clrFrom>
                                    <a:clrTo>
                                      <a:srgbClr val="F0FBFF">
                                        <a:alpha val="0"/>
                                      </a:srgbClr>
                                    </a:clrTo>
                                  </a:clrChange>
                                  <a:extLst>
                                    <a:ext uri="{28A0092B-C50C-407E-A947-70E740481C1C}">
                                      <a14:useLocalDpi xmlns:a14="http://schemas.microsoft.com/office/drawing/2010/main" val="0"/>
                                    </a:ext>
                                  </a:extLst>
                                </a:blip>
                                <a:srcRect/>
                                <a:stretch>
                                  <a:fillRect/>
                                </a:stretch>
                              </pic:blipFill>
                              <pic:spPr bwMode="auto">
                                <a:xfrm>
                                  <a:off x="0" y="0"/>
                                  <a:ext cx="1079500" cy="730250"/>
                                </a:xfrm>
                                <a:prstGeom prst="rect">
                                  <a:avLst/>
                                </a:prstGeom>
                                <a:noFill/>
                                <a:ln>
                                  <a:noFill/>
                                </a:ln>
                              </pic:spPr>
                            </pic:pic>
                          </a:graphicData>
                        </a:graphic>
                      </wp:inline>
                    </w:drawing>
                  </w:r>
                </w:p>
              </w:tc>
            </w:tr>
          </w:tbl>
          <w:p w14:paraId="4EACA6B2" w14:textId="77777777" w:rsidR="001A6544" w:rsidRPr="00217F99" w:rsidRDefault="001A6544" w:rsidP="00A365B5">
            <w:pPr>
              <w:spacing w:line="360" w:lineRule="auto"/>
              <w:rPr>
                <w:rFonts w:asciiTheme="minorHAnsi" w:hAnsiTheme="minorHAnsi" w:cstheme="minorHAnsi"/>
                <w:b/>
                <w:color w:val="000000"/>
                <w:sz w:val="28"/>
                <w:szCs w:val="28"/>
                <w:lang w:val="en-GB"/>
              </w:rPr>
            </w:pPr>
          </w:p>
        </w:tc>
      </w:tr>
      <w:tr w:rsidR="001A6544" w:rsidRPr="00EA3CD1" w14:paraId="510B781C" w14:textId="77777777" w:rsidTr="00EA3CD1">
        <w:trPr>
          <w:trHeight w:val="180"/>
          <w:jc w:val="center"/>
        </w:trPr>
        <w:tc>
          <w:tcPr>
            <w:tcW w:w="10490" w:type="dxa"/>
            <w:gridSpan w:val="3"/>
            <w:vAlign w:val="center"/>
          </w:tcPr>
          <w:p w14:paraId="6C2E8E06" w14:textId="77777777" w:rsidR="001A6544" w:rsidRPr="00EA3CD1" w:rsidRDefault="001A6544" w:rsidP="00A365B5">
            <w:pPr>
              <w:spacing w:line="360" w:lineRule="auto"/>
              <w:rPr>
                <w:rFonts w:asciiTheme="minorHAnsi" w:hAnsiTheme="minorHAnsi" w:cstheme="minorHAnsi"/>
                <w:b/>
                <w:color w:val="000000"/>
                <w:sz w:val="20"/>
                <w:szCs w:val="20"/>
                <w:u w:val="single"/>
                <w:lang w:val="en-GB"/>
              </w:rPr>
            </w:pPr>
          </w:p>
        </w:tc>
      </w:tr>
      <w:tr w:rsidR="001A6544" w:rsidRPr="00217F99" w14:paraId="1C23BBCC" w14:textId="77777777" w:rsidTr="0005054B">
        <w:trPr>
          <w:jc w:val="center"/>
        </w:trPr>
        <w:tc>
          <w:tcPr>
            <w:tcW w:w="10490" w:type="dxa"/>
            <w:gridSpan w:val="3"/>
            <w:vAlign w:val="center"/>
          </w:tcPr>
          <w:p w14:paraId="400BB4CC" w14:textId="77777777" w:rsidR="001A6544" w:rsidRPr="00EA3CD1" w:rsidRDefault="001A6544" w:rsidP="00EA3CD1">
            <w:pPr>
              <w:jc w:val="center"/>
              <w:rPr>
                <w:rFonts w:asciiTheme="minorHAnsi" w:hAnsiTheme="minorHAnsi" w:cstheme="minorHAnsi"/>
                <w:b/>
                <w:color w:val="000000"/>
                <w:sz w:val="40"/>
                <w:szCs w:val="40"/>
                <w:lang w:val="en-GB"/>
              </w:rPr>
            </w:pPr>
            <w:r w:rsidRPr="00217F99">
              <w:rPr>
                <w:rFonts w:asciiTheme="minorHAnsi" w:hAnsiTheme="minorHAnsi" w:cstheme="minorHAnsi"/>
                <w:b/>
                <w:color w:val="000000"/>
                <w:sz w:val="40"/>
                <w:szCs w:val="40"/>
                <w:lang w:val="en-GB"/>
              </w:rPr>
              <w:t>IMPORTANT</w:t>
            </w:r>
          </w:p>
        </w:tc>
      </w:tr>
      <w:tr w:rsidR="001A6544" w:rsidRPr="00217F99" w14:paraId="63C8F514" w14:textId="77777777" w:rsidTr="0005054B">
        <w:trPr>
          <w:trHeight w:val="113"/>
          <w:jc w:val="center"/>
        </w:trPr>
        <w:tc>
          <w:tcPr>
            <w:tcW w:w="10490" w:type="dxa"/>
            <w:gridSpan w:val="3"/>
            <w:vAlign w:val="center"/>
          </w:tcPr>
          <w:p w14:paraId="21E831BD" w14:textId="77777777" w:rsidR="001A6544" w:rsidRPr="00217F99" w:rsidRDefault="001A6544" w:rsidP="008D1C5B">
            <w:pPr>
              <w:autoSpaceDE w:val="0"/>
              <w:autoSpaceDN w:val="0"/>
              <w:adjustRightInd w:val="0"/>
              <w:jc w:val="both"/>
              <w:rPr>
                <w:rFonts w:asciiTheme="minorHAnsi" w:hAnsiTheme="minorHAnsi" w:cstheme="minorHAnsi"/>
                <w:b/>
                <w:color w:val="000000"/>
                <w:sz w:val="10"/>
                <w:szCs w:val="10"/>
                <w:lang w:val="en-GB"/>
              </w:rPr>
            </w:pPr>
          </w:p>
        </w:tc>
      </w:tr>
      <w:tr w:rsidR="001A6544" w:rsidRPr="00217F99" w14:paraId="5CB8DD6D" w14:textId="77777777" w:rsidTr="00050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490" w:type="dxa"/>
            <w:gridSpan w:val="3"/>
            <w:shd w:val="clear" w:color="auto" w:fill="F3F3F3"/>
          </w:tcPr>
          <w:p w14:paraId="2F6EDCCE" w14:textId="77777777" w:rsidR="00FB71E7" w:rsidRPr="00217F99" w:rsidRDefault="00FB71E7" w:rsidP="00FB71E7">
            <w:pPr>
              <w:jc w:val="center"/>
              <w:rPr>
                <w:rFonts w:asciiTheme="minorHAnsi" w:hAnsiTheme="minorHAnsi" w:cstheme="minorHAnsi"/>
                <w:color w:val="000000"/>
                <w:sz w:val="30"/>
                <w:szCs w:val="30"/>
                <w:lang w:val="en-GB"/>
              </w:rPr>
            </w:pPr>
            <w:r w:rsidRPr="00217F99">
              <w:rPr>
                <w:rFonts w:asciiTheme="minorHAnsi" w:hAnsiTheme="minorHAnsi" w:cstheme="minorHAnsi"/>
                <w:b/>
                <w:color w:val="000000"/>
                <w:sz w:val="30"/>
                <w:szCs w:val="30"/>
                <w:lang w:val="en-GB"/>
              </w:rPr>
              <w:t>Nature Trust Malta</w:t>
            </w:r>
          </w:p>
          <w:p w14:paraId="4B198AD3" w14:textId="77777777" w:rsidR="00EA3CD1" w:rsidRDefault="00FB71E7" w:rsidP="00FB71E7">
            <w:pPr>
              <w:jc w:val="center"/>
              <w:rPr>
                <w:rFonts w:asciiTheme="minorHAnsi" w:hAnsiTheme="minorHAnsi" w:cstheme="minorHAnsi"/>
                <w:color w:val="000000"/>
                <w:sz w:val="16"/>
                <w:szCs w:val="16"/>
                <w:lang w:val="en-GB"/>
              </w:rPr>
            </w:pPr>
            <w:r w:rsidRPr="00217F99">
              <w:rPr>
                <w:rFonts w:asciiTheme="minorHAnsi" w:hAnsiTheme="minorHAnsi" w:cstheme="minorHAnsi"/>
                <w:color w:val="000000"/>
                <w:sz w:val="16"/>
                <w:szCs w:val="16"/>
                <w:lang w:val="en-GB"/>
              </w:rPr>
              <w:t>Contact details (</w:t>
            </w:r>
            <w:r w:rsidR="00EA3CD1">
              <w:rPr>
                <w:rFonts w:asciiTheme="minorHAnsi" w:hAnsiTheme="minorHAnsi" w:cstheme="minorHAnsi"/>
                <w:color w:val="000000"/>
                <w:sz w:val="16"/>
                <w:szCs w:val="16"/>
                <w:lang w:val="en-GB"/>
              </w:rPr>
              <w:t xml:space="preserve">c/o </w:t>
            </w:r>
            <w:r w:rsidR="00EA3CD1" w:rsidRPr="00EA3CD1">
              <w:rPr>
                <w:rFonts w:asciiTheme="minorHAnsi" w:hAnsiTheme="minorHAnsi" w:cstheme="minorHAnsi"/>
                <w:color w:val="000000"/>
                <w:sz w:val="16"/>
                <w:szCs w:val="16"/>
                <w:lang w:val="en-GB"/>
              </w:rPr>
              <w:t xml:space="preserve">Xrobb l-Għaġin Nature Park and Sustainable Development Centre, </w:t>
            </w:r>
            <w:proofErr w:type="spellStart"/>
            <w:r w:rsidR="00EA3CD1" w:rsidRPr="00EA3CD1">
              <w:rPr>
                <w:rFonts w:asciiTheme="minorHAnsi" w:hAnsiTheme="minorHAnsi" w:cstheme="minorHAnsi"/>
                <w:color w:val="000000"/>
                <w:sz w:val="16"/>
                <w:szCs w:val="16"/>
                <w:lang w:val="en-GB"/>
              </w:rPr>
              <w:t>Triq</w:t>
            </w:r>
            <w:proofErr w:type="spellEnd"/>
            <w:r w:rsidR="00EA3CD1" w:rsidRPr="00EA3CD1">
              <w:rPr>
                <w:rFonts w:asciiTheme="minorHAnsi" w:hAnsiTheme="minorHAnsi" w:cstheme="minorHAnsi"/>
                <w:color w:val="000000"/>
                <w:sz w:val="16"/>
                <w:szCs w:val="16"/>
                <w:lang w:val="en-GB"/>
              </w:rPr>
              <w:t xml:space="preserve"> Xr</w:t>
            </w:r>
            <w:r w:rsidR="00EA3CD1">
              <w:rPr>
                <w:rFonts w:asciiTheme="minorHAnsi" w:hAnsiTheme="minorHAnsi" w:cstheme="minorHAnsi"/>
                <w:color w:val="000000"/>
                <w:sz w:val="16"/>
                <w:szCs w:val="16"/>
                <w:lang w:val="en-GB"/>
              </w:rPr>
              <w:t>obb l-Għaġin, Marsaxlokk, Malta</w:t>
            </w:r>
            <w:r w:rsidRPr="00217F99">
              <w:rPr>
                <w:rFonts w:asciiTheme="minorHAnsi" w:hAnsiTheme="minorHAnsi" w:cstheme="minorHAnsi"/>
                <w:color w:val="000000"/>
                <w:sz w:val="16"/>
                <w:szCs w:val="16"/>
                <w:lang w:val="en-GB"/>
              </w:rPr>
              <w:t xml:space="preserve">, </w:t>
            </w:r>
          </w:p>
          <w:p w14:paraId="2DEF9F23" w14:textId="77777777" w:rsidR="001A6544" w:rsidRPr="00217F99" w:rsidRDefault="00FB71E7" w:rsidP="00FB71E7">
            <w:pPr>
              <w:jc w:val="center"/>
              <w:rPr>
                <w:rFonts w:asciiTheme="minorHAnsi" w:hAnsiTheme="minorHAnsi" w:cstheme="minorHAnsi"/>
                <w:b/>
                <w:color w:val="000000"/>
                <w:sz w:val="40"/>
                <w:szCs w:val="40"/>
                <w:lang w:val="en-GB"/>
              </w:rPr>
            </w:pPr>
            <w:r w:rsidRPr="00217F99">
              <w:rPr>
                <w:rFonts w:asciiTheme="minorHAnsi" w:hAnsiTheme="minorHAnsi" w:cstheme="minorHAnsi"/>
                <w:color w:val="000000"/>
                <w:sz w:val="16"/>
                <w:szCs w:val="16"/>
                <w:lang w:val="en-GB"/>
              </w:rPr>
              <w:t>(+356) 21313150, info@naturetrustmalta.org)</w:t>
            </w:r>
          </w:p>
        </w:tc>
      </w:tr>
    </w:tbl>
    <w:p w14:paraId="3B138506" w14:textId="77777777" w:rsidR="001A6544" w:rsidRPr="00217F99" w:rsidRDefault="001A6544" w:rsidP="001A6544">
      <w:pPr>
        <w:jc w:val="center"/>
        <w:rPr>
          <w:rFonts w:asciiTheme="minorHAnsi" w:hAnsiTheme="minorHAnsi" w:cstheme="minorHAnsi"/>
          <w:b/>
          <w:sz w:val="48"/>
          <w:szCs w:val="48"/>
          <w:lang w:val="en-GB"/>
        </w:rPr>
      </w:pPr>
      <w:r w:rsidRPr="00217F99">
        <w:rPr>
          <w:rFonts w:asciiTheme="minorHAnsi" w:hAnsiTheme="minorHAnsi" w:cstheme="minorHAnsi"/>
          <w:lang w:val="en-GB"/>
        </w:rPr>
        <w:br w:type="page"/>
      </w:r>
    </w:p>
    <w:p w14:paraId="76E31CA1" w14:textId="77777777" w:rsidR="001A6544" w:rsidRPr="00217F99" w:rsidRDefault="001A6544" w:rsidP="001A6544">
      <w:pPr>
        <w:pStyle w:val="Heading1"/>
        <w:jc w:val="center"/>
        <w:rPr>
          <w:rFonts w:asciiTheme="minorHAnsi" w:hAnsiTheme="minorHAnsi" w:cstheme="minorHAnsi"/>
          <w:lang w:val="en-GB"/>
        </w:rPr>
      </w:pPr>
      <w:bookmarkStart w:id="0" w:name="_Toc53663472"/>
      <w:r w:rsidRPr="00217F99">
        <w:rPr>
          <w:rFonts w:asciiTheme="minorHAnsi" w:hAnsiTheme="minorHAnsi" w:cstheme="minorHAnsi"/>
          <w:lang w:val="en-GB"/>
        </w:rPr>
        <w:lastRenderedPageBreak/>
        <w:t>Table of Contents</w:t>
      </w:r>
      <w:bookmarkEnd w:id="0"/>
    </w:p>
    <w:p w14:paraId="75B70BB0" w14:textId="485875BE" w:rsidR="005D24F1" w:rsidRDefault="00CD0E19">
      <w:pPr>
        <w:pStyle w:val="TOC1"/>
        <w:rPr>
          <w:rFonts w:asciiTheme="minorHAnsi" w:eastAsiaTheme="minorEastAsia" w:hAnsiTheme="minorHAnsi" w:cstheme="minorBidi"/>
          <w:b w:val="0"/>
          <w:sz w:val="22"/>
          <w:szCs w:val="22"/>
          <w:lang w:eastAsia="en-GB"/>
        </w:rPr>
      </w:pPr>
      <w:r w:rsidRPr="00217F99">
        <w:rPr>
          <w:rFonts w:asciiTheme="minorHAnsi" w:hAnsiTheme="minorHAnsi" w:cstheme="minorHAnsi"/>
          <w:szCs w:val="40"/>
        </w:rPr>
        <w:fldChar w:fldCharType="begin"/>
      </w:r>
      <w:r w:rsidR="001A6544" w:rsidRPr="00217F99">
        <w:rPr>
          <w:rFonts w:asciiTheme="minorHAnsi" w:hAnsiTheme="minorHAnsi" w:cstheme="minorHAnsi"/>
          <w:szCs w:val="40"/>
        </w:rPr>
        <w:instrText xml:space="preserve"> TOC \o "1-3" \h \z \u </w:instrText>
      </w:r>
      <w:r w:rsidRPr="00217F99">
        <w:rPr>
          <w:rFonts w:asciiTheme="minorHAnsi" w:hAnsiTheme="minorHAnsi" w:cstheme="minorHAnsi"/>
          <w:szCs w:val="40"/>
        </w:rPr>
        <w:fldChar w:fldCharType="separate"/>
      </w:r>
      <w:hyperlink w:anchor="_Toc53663472" w:history="1">
        <w:r w:rsidR="005D24F1" w:rsidRPr="006058FC">
          <w:rPr>
            <w:rStyle w:val="Hyperlink"/>
            <w:rFonts w:cstheme="minorHAnsi"/>
          </w:rPr>
          <w:t>Table of Contents</w:t>
        </w:r>
        <w:r w:rsidR="005D24F1">
          <w:rPr>
            <w:webHidden/>
          </w:rPr>
          <w:tab/>
        </w:r>
        <w:r w:rsidR="005D24F1">
          <w:rPr>
            <w:webHidden/>
          </w:rPr>
          <w:fldChar w:fldCharType="begin"/>
        </w:r>
        <w:r w:rsidR="005D24F1">
          <w:rPr>
            <w:webHidden/>
          </w:rPr>
          <w:instrText xml:space="preserve"> PAGEREF _Toc53663472 \h </w:instrText>
        </w:r>
        <w:r w:rsidR="005D24F1">
          <w:rPr>
            <w:webHidden/>
          </w:rPr>
        </w:r>
        <w:r w:rsidR="005D24F1">
          <w:rPr>
            <w:webHidden/>
          </w:rPr>
          <w:fldChar w:fldCharType="separate"/>
        </w:r>
        <w:r w:rsidR="005D24F1">
          <w:rPr>
            <w:webHidden/>
          </w:rPr>
          <w:t>2</w:t>
        </w:r>
        <w:r w:rsidR="005D24F1">
          <w:rPr>
            <w:webHidden/>
          </w:rPr>
          <w:fldChar w:fldCharType="end"/>
        </w:r>
      </w:hyperlink>
    </w:p>
    <w:p w14:paraId="0A4868B2" w14:textId="081BAA06" w:rsidR="005D24F1" w:rsidRDefault="00D67529">
      <w:pPr>
        <w:pStyle w:val="TOC1"/>
        <w:rPr>
          <w:rFonts w:asciiTheme="minorHAnsi" w:eastAsiaTheme="minorEastAsia" w:hAnsiTheme="minorHAnsi" w:cstheme="minorBidi"/>
          <w:b w:val="0"/>
          <w:sz w:val="22"/>
          <w:szCs w:val="22"/>
          <w:lang w:eastAsia="en-GB"/>
        </w:rPr>
      </w:pPr>
      <w:hyperlink w:anchor="_Toc53663473" w:history="1">
        <w:r w:rsidR="005D24F1" w:rsidRPr="006058FC">
          <w:rPr>
            <w:rStyle w:val="Hyperlink"/>
            <w:rFonts w:cstheme="minorHAnsi"/>
          </w:rPr>
          <w:t>SECTION 1 – INSTRUCTIONS TO TENDERERS</w:t>
        </w:r>
        <w:r w:rsidR="005D24F1">
          <w:rPr>
            <w:webHidden/>
          </w:rPr>
          <w:tab/>
        </w:r>
        <w:r w:rsidR="005D24F1">
          <w:rPr>
            <w:webHidden/>
          </w:rPr>
          <w:fldChar w:fldCharType="begin"/>
        </w:r>
        <w:r w:rsidR="005D24F1">
          <w:rPr>
            <w:webHidden/>
          </w:rPr>
          <w:instrText xml:space="preserve"> PAGEREF _Toc53663473 \h </w:instrText>
        </w:r>
        <w:r w:rsidR="005D24F1">
          <w:rPr>
            <w:webHidden/>
          </w:rPr>
        </w:r>
        <w:r w:rsidR="005D24F1">
          <w:rPr>
            <w:webHidden/>
          </w:rPr>
          <w:fldChar w:fldCharType="separate"/>
        </w:r>
        <w:r w:rsidR="005D24F1">
          <w:rPr>
            <w:webHidden/>
          </w:rPr>
          <w:t>5</w:t>
        </w:r>
        <w:r w:rsidR="005D24F1">
          <w:rPr>
            <w:webHidden/>
          </w:rPr>
          <w:fldChar w:fldCharType="end"/>
        </w:r>
      </w:hyperlink>
    </w:p>
    <w:p w14:paraId="16E53960" w14:textId="2F617A0B" w:rsidR="005D24F1" w:rsidRDefault="00D67529">
      <w:pPr>
        <w:pStyle w:val="TOC1"/>
        <w:rPr>
          <w:rFonts w:asciiTheme="minorHAnsi" w:eastAsiaTheme="minorEastAsia" w:hAnsiTheme="minorHAnsi" w:cstheme="minorBidi"/>
          <w:b w:val="0"/>
          <w:sz w:val="22"/>
          <w:szCs w:val="22"/>
          <w:lang w:eastAsia="en-GB"/>
        </w:rPr>
      </w:pPr>
      <w:hyperlink w:anchor="_Toc53663474" w:history="1">
        <w:r w:rsidR="005D24F1" w:rsidRPr="006058FC">
          <w:rPr>
            <w:rStyle w:val="Hyperlink"/>
            <w:rFonts w:cstheme="minorHAnsi"/>
          </w:rPr>
          <w:t>1. General Instructions</w:t>
        </w:r>
        <w:r w:rsidR="005D24F1">
          <w:rPr>
            <w:webHidden/>
          </w:rPr>
          <w:tab/>
        </w:r>
        <w:r w:rsidR="005D24F1">
          <w:rPr>
            <w:webHidden/>
          </w:rPr>
          <w:fldChar w:fldCharType="begin"/>
        </w:r>
        <w:r w:rsidR="005D24F1">
          <w:rPr>
            <w:webHidden/>
          </w:rPr>
          <w:instrText xml:space="preserve"> PAGEREF _Toc53663474 \h </w:instrText>
        </w:r>
        <w:r w:rsidR="005D24F1">
          <w:rPr>
            <w:webHidden/>
          </w:rPr>
        </w:r>
        <w:r w:rsidR="005D24F1">
          <w:rPr>
            <w:webHidden/>
          </w:rPr>
          <w:fldChar w:fldCharType="separate"/>
        </w:r>
        <w:r w:rsidR="005D24F1">
          <w:rPr>
            <w:webHidden/>
          </w:rPr>
          <w:t>5</w:t>
        </w:r>
        <w:r w:rsidR="005D24F1">
          <w:rPr>
            <w:webHidden/>
          </w:rPr>
          <w:fldChar w:fldCharType="end"/>
        </w:r>
      </w:hyperlink>
    </w:p>
    <w:p w14:paraId="72D6E101" w14:textId="05925E6F" w:rsidR="005D24F1" w:rsidRDefault="00D67529">
      <w:pPr>
        <w:pStyle w:val="TOC2"/>
        <w:rPr>
          <w:rFonts w:asciiTheme="minorHAnsi" w:eastAsiaTheme="minorEastAsia" w:hAnsiTheme="minorHAnsi" w:cstheme="minorBidi"/>
          <w:sz w:val="22"/>
          <w:szCs w:val="22"/>
          <w:lang w:eastAsia="en-GB"/>
        </w:rPr>
      </w:pPr>
      <w:hyperlink w:anchor="_Toc53663475" w:history="1">
        <w:r w:rsidR="005D24F1" w:rsidRPr="006058FC">
          <w:rPr>
            <w:rStyle w:val="Hyperlink"/>
          </w:rPr>
          <w:t>2. Timetable</w:t>
        </w:r>
        <w:r w:rsidR="005D24F1">
          <w:rPr>
            <w:webHidden/>
          </w:rPr>
          <w:tab/>
        </w:r>
        <w:r w:rsidR="005D24F1">
          <w:rPr>
            <w:webHidden/>
          </w:rPr>
          <w:fldChar w:fldCharType="begin"/>
        </w:r>
        <w:r w:rsidR="005D24F1">
          <w:rPr>
            <w:webHidden/>
          </w:rPr>
          <w:instrText xml:space="preserve"> PAGEREF _Toc53663475 \h </w:instrText>
        </w:r>
        <w:r w:rsidR="005D24F1">
          <w:rPr>
            <w:webHidden/>
          </w:rPr>
        </w:r>
        <w:r w:rsidR="005D24F1">
          <w:rPr>
            <w:webHidden/>
          </w:rPr>
          <w:fldChar w:fldCharType="separate"/>
        </w:r>
        <w:r w:rsidR="005D24F1">
          <w:rPr>
            <w:webHidden/>
          </w:rPr>
          <w:t>6</w:t>
        </w:r>
        <w:r w:rsidR="005D24F1">
          <w:rPr>
            <w:webHidden/>
          </w:rPr>
          <w:fldChar w:fldCharType="end"/>
        </w:r>
      </w:hyperlink>
    </w:p>
    <w:p w14:paraId="3882C7FE" w14:textId="0BA6D756" w:rsidR="005D24F1" w:rsidRDefault="00D67529">
      <w:pPr>
        <w:pStyle w:val="TOC2"/>
        <w:rPr>
          <w:rFonts w:asciiTheme="minorHAnsi" w:eastAsiaTheme="minorEastAsia" w:hAnsiTheme="minorHAnsi" w:cstheme="minorBidi"/>
          <w:sz w:val="22"/>
          <w:szCs w:val="22"/>
          <w:lang w:eastAsia="en-GB"/>
        </w:rPr>
      </w:pPr>
      <w:hyperlink w:anchor="_Toc53663476" w:history="1">
        <w:r w:rsidR="005D24F1" w:rsidRPr="006058FC">
          <w:rPr>
            <w:rStyle w:val="Hyperlink"/>
          </w:rPr>
          <w:t>3. Lots</w:t>
        </w:r>
        <w:r w:rsidR="005D24F1">
          <w:rPr>
            <w:webHidden/>
          </w:rPr>
          <w:tab/>
        </w:r>
        <w:r w:rsidR="005D24F1">
          <w:rPr>
            <w:webHidden/>
          </w:rPr>
          <w:fldChar w:fldCharType="begin"/>
        </w:r>
        <w:r w:rsidR="005D24F1">
          <w:rPr>
            <w:webHidden/>
          </w:rPr>
          <w:instrText xml:space="preserve"> PAGEREF _Toc53663476 \h </w:instrText>
        </w:r>
        <w:r w:rsidR="005D24F1">
          <w:rPr>
            <w:webHidden/>
          </w:rPr>
        </w:r>
        <w:r w:rsidR="005D24F1">
          <w:rPr>
            <w:webHidden/>
          </w:rPr>
          <w:fldChar w:fldCharType="separate"/>
        </w:r>
        <w:r w:rsidR="005D24F1">
          <w:rPr>
            <w:webHidden/>
          </w:rPr>
          <w:t>6</w:t>
        </w:r>
        <w:r w:rsidR="005D24F1">
          <w:rPr>
            <w:webHidden/>
          </w:rPr>
          <w:fldChar w:fldCharType="end"/>
        </w:r>
      </w:hyperlink>
    </w:p>
    <w:p w14:paraId="0C3F3305" w14:textId="3023DD2F" w:rsidR="005D24F1" w:rsidRDefault="00D67529">
      <w:pPr>
        <w:pStyle w:val="TOC2"/>
        <w:rPr>
          <w:rFonts w:asciiTheme="minorHAnsi" w:eastAsiaTheme="minorEastAsia" w:hAnsiTheme="minorHAnsi" w:cstheme="minorBidi"/>
          <w:sz w:val="22"/>
          <w:szCs w:val="22"/>
          <w:lang w:eastAsia="en-GB"/>
        </w:rPr>
      </w:pPr>
      <w:hyperlink w:anchor="_Toc53663477" w:history="1">
        <w:r w:rsidR="005D24F1" w:rsidRPr="006058FC">
          <w:rPr>
            <w:rStyle w:val="Hyperlink"/>
          </w:rPr>
          <w:t>5. Financing</w:t>
        </w:r>
        <w:r w:rsidR="005D24F1">
          <w:rPr>
            <w:webHidden/>
          </w:rPr>
          <w:tab/>
        </w:r>
        <w:r w:rsidR="005D24F1">
          <w:rPr>
            <w:webHidden/>
          </w:rPr>
          <w:fldChar w:fldCharType="begin"/>
        </w:r>
        <w:r w:rsidR="005D24F1">
          <w:rPr>
            <w:webHidden/>
          </w:rPr>
          <w:instrText xml:space="preserve"> PAGEREF _Toc53663477 \h </w:instrText>
        </w:r>
        <w:r w:rsidR="005D24F1">
          <w:rPr>
            <w:webHidden/>
          </w:rPr>
        </w:r>
        <w:r w:rsidR="005D24F1">
          <w:rPr>
            <w:webHidden/>
          </w:rPr>
          <w:fldChar w:fldCharType="separate"/>
        </w:r>
        <w:r w:rsidR="005D24F1">
          <w:rPr>
            <w:webHidden/>
          </w:rPr>
          <w:t>6</w:t>
        </w:r>
        <w:r w:rsidR="005D24F1">
          <w:rPr>
            <w:webHidden/>
          </w:rPr>
          <w:fldChar w:fldCharType="end"/>
        </w:r>
      </w:hyperlink>
    </w:p>
    <w:p w14:paraId="6F94EED3" w14:textId="4EAE6D96" w:rsidR="005D24F1" w:rsidRDefault="00D67529">
      <w:pPr>
        <w:pStyle w:val="TOC2"/>
        <w:rPr>
          <w:rFonts w:asciiTheme="minorHAnsi" w:eastAsiaTheme="minorEastAsia" w:hAnsiTheme="minorHAnsi" w:cstheme="minorBidi"/>
          <w:sz w:val="22"/>
          <w:szCs w:val="22"/>
          <w:lang w:eastAsia="en-GB"/>
        </w:rPr>
      </w:pPr>
      <w:hyperlink w:anchor="_Toc53663478" w:history="1">
        <w:r w:rsidR="005D24F1" w:rsidRPr="006058FC">
          <w:rPr>
            <w:rStyle w:val="Hyperlink"/>
          </w:rPr>
          <w:t>6. Clarification Meeting/Site Visit/Workshop</w:t>
        </w:r>
        <w:r w:rsidR="005D24F1">
          <w:rPr>
            <w:webHidden/>
          </w:rPr>
          <w:tab/>
        </w:r>
        <w:r w:rsidR="005D24F1">
          <w:rPr>
            <w:webHidden/>
          </w:rPr>
          <w:fldChar w:fldCharType="begin"/>
        </w:r>
        <w:r w:rsidR="005D24F1">
          <w:rPr>
            <w:webHidden/>
          </w:rPr>
          <w:instrText xml:space="preserve"> PAGEREF _Toc53663478 \h </w:instrText>
        </w:r>
        <w:r w:rsidR="005D24F1">
          <w:rPr>
            <w:webHidden/>
          </w:rPr>
        </w:r>
        <w:r w:rsidR="005D24F1">
          <w:rPr>
            <w:webHidden/>
          </w:rPr>
          <w:fldChar w:fldCharType="separate"/>
        </w:r>
        <w:r w:rsidR="005D24F1">
          <w:rPr>
            <w:webHidden/>
          </w:rPr>
          <w:t>6</w:t>
        </w:r>
        <w:r w:rsidR="005D24F1">
          <w:rPr>
            <w:webHidden/>
          </w:rPr>
          <w:fldChar w:fldCharType="end"/>
        </w:r>
      </w:hyperlink>
    </w:p>
    <w:p w14:paraId="3F9B14B5" w14:textId="0E8D0B69" w:rsidR="005D24F1" w:rsidRDefault="00D67529">
      <w:pPr>
        <w:pStyle w:val="TOC2"/>
        <w:rPr>
          <w:rFonts w:asciiTheme="minorHAnsi" w:eastAsiaTheme="minorEastAsia" w:hAnsiTheme="minorHAnsi" w:cstheme="minorBidi"/>
          <w:sz w:val="22"/>
          <w:szCs w:val="22"/>
          <w:lang w:eastAsia="en-GB"/>
        </w:rPr>
      </w:pPr>
      <w:hyperlink w:anchor="_Toc53663479" w:history="1">
        <w:r w:rsidR="005D24F1" w:rsidRPr="006058FC">
          <w:rPr>
            <w:rStyle w:val="Hyperlink"/>
          </w:rPr>
          <w:t>7. Selection and Award Requirements</w:t>
        </w:r>
        <w:r w:rsidR="005D24F1">
          <w:rPr>
            <w:webHidden/>
          </w:rPr>
          <w:tab/>
        </w:r>
        <w:r w:rsidR="005D24F1">
          <w:rPr>
            <w:webHidden/>
          </w:rPr>
          <w:fldChar w:fldCharType="begin"/>
        </w:r>
        <w:r w:rsidR="005D24F1">
          <w:rPr>
            <w:webHidden/>
          </w:rPr>
          <w:instrText xml:space="preserve"> PAGEREF _Toc53663479 \h </w:instrText>
        </w:r>
        <w:r w:rsidR="005D24F1">
          <w:rPr>
            <w:webHidden/>
          </w:rPr>
        </w:r>
        <w:r w:rsidR="005D24F1">
          <w:rPr>
            <w:webHidden/>
          </w:rPr>
          <w:fldChar w:fldCharType="separate"/>
        </w:r>
        <w:r w:rsidR="005D24F1">
          <w:rPr>
            <w:webHidden/>
          </w:rPr>
          <w:t>6</w:t>
        </w:r>
        <w:r w:rsidR="005D24F1">
          <w:rPr>
            <w:webHidden/>
          </w:rPr>
          <w:fldChar w:fldCharType="end"/>
        </w:r>
      </w:hyperlink>
    </w:p>
    <w:p w14:paraId="3B762791" w14:textId="4AAB63B9" w:rsidR="005D24F1" w:rsidRDefault="00D67529">
      <w:pPr>
        <w:pStyle w:val="TOC2"/>
        <w:rPr>
          <w:rFonts w:asciiTheme="minorHAnsi" w:eastAsiaTheme="minorEastAsia" w:hAnsiTheme="minorHAnsi" w:cstheme="minorBidi"/>
          <w:sz w:val="22"/>
          <w:szCs w:val="22"/>
          <w:lang w:eastAsia="en-GB"/>
        </w:rPr>
      </w:pPr>
      <w:hyperlink w:anchor="_Toc53663480" w:history="1">
        <w:r w:rsidR="005D24F1" w:rsidRPr="006058FC">
          <w:rPr>
            <w:rStyle w:val="Hyperlink"/>
          </w:rPr>
          <w:t>9. Criteria for Award</w:t>
        </w:r>
        <w:r w:rsidR="005D24F1">
          <w:rPr>
            <w:webHidden/>
          </w:rPr>
          <w:tab/>
        </w:r>
        <w:r w:rsidR="005D24F1">
          <w:rPr>
            <w:webHidden/>
          </w:rPr>
          <w:fldChar w:fldCharType="begin"/>
        </w:r>
        <w:r w:rsidR="005D24F1">
          <w:rPr>
            <w:webHidden/>
          </w:rPr>
          <w:instrText xml:space="preserve"> PAGEREF _Toc53663480 \h </w:instrText>
        </w:r>
        <w:r w:rsidR="005D24F1">
          <w:rPr>
            <w:webHidden/>
          </w:rPr>
        </w:r>
        <w:r w:rsidR="005D24F1">
          <w:rPr>
            <w:webHidden/>
          </w:rPr>
          <w:fldChar w:fldCharType="separate"/>
        </w:r>
        <w:r w:rsidR="005D24F1">
          <w:rPr>
            <w:webHidden/>
          </w:rPr>
          <w:t>8</w:t>
        </w:r>
        <w:r w:rsidR="005D24F1">
          <w:rPr>
            <w:webHidden/>
          </w:rPr>
          <w:fldChar w:fldCharType="end"/>
        </w:r>
      </w:hyperlink>
    </w:p>
    <w:p w14:paraId="3ED8A7EA" w14:textId="7A1F4CA4" w:rsidR="005D24F1" w:rsidRDefault="00D67529">
      <w:pPr>
        <w:pStyle w:val="TOC1"/>
        <w:rPr>
          <w:rFonts w:asciiTheme="minorHAnsi" w:eastAsiaTheme="minorEastAsia" w:hAnsiTheme="minorHAnsi" w:cstheme="minorBidi"/>
          <w:b w:val="0"/>
          <w:sz w:val="22"/>
          <w:szCs w:val="22"/>
          <w:lang w:eastAsia="en-GB"/>
        </w:rPr>
      </w:pPr>
      <w:hyperlink w:anchor="_Toc53663481" w:history="1">
        <w:r w:rsidR="005D24F1" w:rsidRPr="006058FC">
          <w:rPr>
            <w:rStyle w:val="Hyperlink"/>
            <w:rFonts w:cstheme="minorHAnsi"/>
          </w:rPr>
          <w:t>SECTION 2 – EXTRACTS FROM THE PUBLIC PROCUREMENT REGULATIONS</w:t>
        </w:r>
        <w:r w:rsidR="005D24F1">
          <w:rPr>
            <w:webHidden/>
          </w:rPr>
          <w:tab/>
        </w:r>
        <w:r w:rsidR="005D24F1">
          <w:rPr>
            <w:webHidden/>
          </w:rPr>
          <w:fldChar w:fldCharType="begin"/>
        </w:r>
        <w:r w:rsidR="005D24F1">
          <w:rPr>
            <w:webHidden/>
          </w:rPr>
          <w:instrText xml:space="preserve"> PAGEREF _Toc53663481 \h </w:instrText>
        </w:r>
        <w:r w:rsidR="005D24F1">
          <w:rPr>
            <w:webHidden/>
          </w:rPr>
        </w:r>
        <w:r w:rsidR="005D24F1">
          <w:rPr>
            <w:webHidden/>
          </w:rPr>
          <w:fldChar w:fldCharType="separate"/>
        </w:r>
        <w:r w:rsidR="005D24F1">
          <w:rPr>
            <w:webHidden/>
          </w:rPr>
          <w:t>9</w:t>
        </w:r>
        <w:r w:rsidR="005D24F1">
          <w:rPr>
            <w:webHidden/>
          </w:rPr>
          <w:fldChar w:fldCharType="end"/>
        </w:r>
      </w:hyperlink>
    </w:p>
    <w:p w14:paraId="18AE855E" w14:textId="7A26464B" w:rsidR="005D24F1" w:rsidRDefault="00D67529">
      <w:pPr>
        <w:pStyle w:val="TOC1"/>
        <w:rPr>
          <w:rFonts w:asciiTheme="minorHAnsi" w:eastAsiaTheme="minorEastAsia" w:hAnsiTheme="minorHAnsi" w:cstheme="minorBidi"/>
          <w:b w:val="0"/>
          <w:sz w:val="22"/>
          <w:szCs w:val="22"/>
          <w:lang w:eastAsia="en-GB"/>
        </w:rPr>
      </w:pPr>
      <w:hyperlink w:anchor="_Toc53663482" w:history="1">
        <w:r w:rsidR="005D24F1" w:rsidRPr="006058FC">
          <w:rPr>
            <w:rStyle w:val="Hyperlink"/>
            <w:rFonts w:cstheme="minorHAnsi"/>
          </w:rPr>
          <w:t>SECTION 3 – SPECIAL CONDITIONS</w:t>
        </w:r>
        <w:r w:rsidR="005D24F1">
          <w:rPr>
            <w:webHidden/>
          </w:rPr>
          <w:tab/>
        </w:r>
        <w:r w:rsidR="005D24F1">
          <w:rPr>
            <w:webHidden/>
          </w:rPr>
          <w:fldChar w:fldCharType="begin"/>
        </w:r>
        <w:r w:rsidR="005D24F1">
          <w:rPr>
            <w:webHidden/>
          </w:rPr>
          <w:instrText xml:space="preserve"> PAGEREF _Toc53663482 \h </w:instrText>
        </w:r>
        <w:r w:rsidR="005D24F1">
          <w:rPr>
            <w:webHidden/>
          </w:rPr>
        </w:r>
        <w:r w:rsidR="005D24F1">
          <w:rPr>
            <w:webHidden/>
          </w:rPr>
          <w:fldChar w:fldCharType="separate"/>
        </w:r>
        <w:r w:rsidR="005D24F1">
          <w:rPr>
            <w:webHidden/>
          </w:rPr>
          <w:t>11</w:t>
        </w:r>
        <w:r w:rsidR="005D24F1">
          <w:rPr>
            <w:webHidden/>
          </w:rPr>
          <w:fldChar w:fldCharType="end"/>
        </w:r>
      </w:hyperlink>
    </w:p>
    <w:p w14:paraId="7A3F13F4" w14:textId="64BBB83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3" w:history="1">
        <w:r w:rsidR="005D24F1" w:rsidRPr="006058FC">
          <w:rPr>
            <w:rStyle w:val="Hyperlink"/>
            <w:noProof/>
          </w:rPr>
          <w:t>Article 2: Law and language of the Contract</w:t>
        </w:r>
        <w:r w:rsidR="005D24F1">
          <w:rPr>
            <w:noProof/>
            <w:webHidden/>
          </w:rPr>
          <w:tab/>
        </w:r>
        <w:r w:rsidR="005D24F1">
          <w:rPr>
            <w:noProof/>
            <w:webHidden/>
          </w:rPr>
          <w:fldChar w:fldCharType="begin"/>
        </w:r>
        <w:r w:rsidR="005D24F1">
          <w:rPr>
            <w:noProof/>
            <w:webHidden/>
          </w:rPr>
          <w:instrText xml:space="preserve"> PAGEREF _Toc53663483 \h </w:instrText>
        </w:r>
        <w:r w:rsidR="005D24F1">
          <w:rPr>
            <w:noProof/>
            <w:webHidden/>
          </w:rPr>
        </w:r>
        <w:r w:rsidR="005D24F1">
          <w:rPr>
            <w:noProof/>
            <w:webHidden/>
          </w:rPr>
          <w:fldChar w:fldCharType="separate"/>
        </w:r>
        <w:r w:rsidR="005D24F1">
          <w:rPr>
            <w:noProof/>
            <w:webHidden/>
          </w:rPr>
          <w:t>11</w:t>
        </w:r>
        <w:r w:rsidR="005D24F1">
          <w:rPr>
            <w:noProof/>
            <w:webHidden/>
          </w:rPr>
          <w:fldChar w:fldCharType="end"/>
        </w:r>
      </w:hyperlink>
    </w:p>
    <w:p w14:paraId="60ED694E" w14:textId="3B070CA0"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4" w:history="1">
        <w:r w:rsidR="005D24F1" w:rsidRPr="006058FC">
          <w:rPr>
            <w:rStyle w:val="Hyperlink"/>
            <w:noProof/>
          </w:rPr>
          <w:t>Article 3: Order of Precedence of Contract Documents</w:t>
        </w:r>
        <w:r w:rsidR="005D24F1">
          <w:rPr>
            <w:noProof/>
            <w:webHidden/>
          </w:rPr>
          <w:tab/>
        </w:r>
        <w:r w:rsidR="005D24F1">
          <w:rPr>
            <w:noProof/>
            <w:webHidden/>
          </w:rPr>
          <w:fldChar w:fldCharType="begin"/>
        </w:r>
        <w:r w:rsidR="005D24F1">
          <w:rPr>
            <w:noProof/>
            <w:webHidden/>
          </w:rPr>
          <w:instrText xml:space="preserve"> PAGEREF _Toc53663484 \h </w:instrText>
        </w:r>
        <w:r w:rsidR="005D24F1">
          <w:rPr>
            <w:noProof/>
            <w:webHidden/>
          </w:rPr>
        </w:r>
        <w:r w:rsidR="005D24F1">
          <w:rPr>
            <w:noProof/>
            <w:webHidden/>
          </w:rPr>
          <w:fldChar w:fldCharType="separate"/>
        </w:r>
        <w:r w:rsidR="005D24F1">
          <w:rPr>
            <w:noProof/>
            <w:webHidden/>
          </w:rPr>
          <w:t>11</w:t>
        </w:r>
        <w:r w:rsidR="005D24F1">
          <w:rPr>
            <w:noProof/>
            <w:webHidden/>
          </w:rPr>
          <w:fldChar w:fldCharType="end"/>
        </w:r>
      </w:hyperlink>
    </w:p>
    <w:p w14:paraId="0EEDC44F" w14:textId="14327F6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5" w:history="1">
        <w:r w:rsidR="005D24F1" w:rsidRPr="006058FC">
          <w:rPr>
            <w:rStyle w:val="Hyperlink"/>
            <w:noProof/>
          </w:rPr>
          <w:t>Article 4: Communications</w:t>
        </w:r>
        <w:r w:rsidR="005D24F1">
          <w:rPr>
            <w:noProof/>
            <w:webHidden/>
          </w:rPr>
          <w:tab/>
        </w:r>
        <w:r w:rsidR="005D24F1">
          <w:rPr>
            <w:noProof/>
            <w:webHidden/>
          </w:rPr>
          <w:fldChar w:fldCharType="begin"/>
        </w:r>
        <w:r w:rsidR="005D24F1">
          <w:rPr>
            <w:noProof/>
            <w:webHidden/>
          </w:rPr>
          <w:instrText xml:space="preserve"> PAGEREF _Toc53663485 \h </w:instrText>
        </w:r>
        <w:r w:rsidR="005D24F1">
          <w:rPr>
            <w:noProof/>
            <w:webHidden/>
          </w:rPr>
        </w:r>
        <w:r w:rsidR="005D24F1">
          <w:rPr>
            <w:noProof/>
            <w:webHidden/>
          </w:rPr>
          <w:fldChar w:fldCharType="separate"/>
        </w:r>
        <w:r w:rsidR="005D24F1">
          <w:rPr>
            <w:noProof/>
            <w:webHidden/>
          </w:rPr>
          <w:t>11</w:t>
        </w:r>
        <w:r w:rsidR="005D24F1">
          <w:rPr>
            <w:noProof/>
            <w:webHidden/>
          </w:rPr>
          <w:fldChar w:fldCharType="end"/>
        </w:r>
      </w:hyperlink>
    </w:p>
    <w:p w14:paraId="5290BE8C" w14:textId="583636F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6" w:history="1">
        <w:r w:rsidR="005D24F1" w:rsidRPr="006058FC">
          <w:rPr>
            <w:rStyle w:val="Hyperlink"/>
            <w:noProof/>
          </w:rPr>
          <w:t>Article 5: Supervisor and Supervisor's Representative</w:t>
        </w:r>
        <w:r w:rsidR="005D24F1">
          <w:rPr>
            <w:noProof/>
            <w:webHidden/>
          </w:rPr>
          <w:tab/>
        </w:r>
        <w:r w:rsidR="005D24F1">
          <w:rPr>
            <w:noProof/>
            <w:webHidden/>
          </w:rPr>
          <w:fldChar w:fldCharType="begin"/>
        </w:r>
        <w:r w:rsidR="005D24F1">
          <w:rPr>
            <w:noProof/>
            <w:webHidden/>
          </w:rPr>
          <w:instrText xml:space="preserve"> PAGEREF _Toc53663486 \h </w:instrText>
        </w:r>
        <w:r w:rsidR="005D24F1">
          <w:rPr>
            <w:noProof/>
            <w:webHidden/>
          </w:rPr>
        </w:r>
        <w:r w:rsidR="005D24F1">
          <w:rPr>
            <w:noProof/>
            <w:webHidden/>
          </w:rPr>
          <w:fldChar w:fldCharType="separate"/>
        </w:r>
        <w:r w:rsidR="005D24F1">
          <w:rPr>
            <w:noProof/>
            <w:webHidden/>
          </w:rPr>
          <w:t>11</w:t>
        </w:r>
        <w:r w:rsidR="005D24F1">
          <w:rPr>
            <w:noProof/>
            <w:webHidden/>
          </w:rPr>
          <w:fldChar w:fldCharType="end"/>
        </w:r>
      </w:hyperlink>
    </w:p>
    <w:p w14:paraId="15EAF560" w14:textId="12E0FE2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7" w:history="1">
        <w:r w:rsidR="005D24F1" w:rsidRPr="006058FC">
          <w:rPr>
            <w:rStyle w:val="Hyperlink"/>
            <w:noProof/>
          </w:rPr>
          <w:t>Article 8: Supply of Documents</w:t>
        </w:r>
        <w:r w:rsidR="005D24F1">
          <w:rPr>
            <w:noProof/>
            <w:webHidden/>
          </w:rPr>
          <w:tab/>
        </w:r>
        <w:r w:rsidR="005D24F1">
          <w:rPr>
            <w:noProof/>
            <w:webHidden/>
          </w:rPr>
          <w:fldChar w:fldCharType="begin"/>
        </w:r>
        <w:r w:rsidR="005D24F1">
          <w:rPr>
            <w:noProof/>
            <w:webHidden/>
          </w:rPr>
          <w:instrText xml:space="preserve"> PAGEREF _Toc53663487 \h </w:instrText>
        </w:r>
        <w:r w:rsidR="005D24F1">
          <w:rPr>
            <w:noProof/>
            <w:webHidden/>
          </w:rPr>
        </w:r>
        <w:r w:rsidR="005D24F1">
          <w:rPr>
            <w:noProof/>
            <w:webHidden/>
          </w:rPr>
          <w:fldChar w:fldCharType="separate"/>
        </w:r>
        <w:r w:rsidR="005D24F1">
          <w:rPr>
            <w:noProof/>
            <w:webHidden/>
          </w:rPr>
          <w:t>12</w:t>
        </w:r>
        <w:r w:rsidR="005D24F1">
          <w:rPr>
            <w:noProof/>
            <w:webHidden/>
          </w:rPr>
          <w:fldChar w:fldCharType="end"/>
        </w:r>
      </w:hyperlink>
    </w:p>
    <w:p w14:paraId="71D428A8" w14:textId="5E6E5AD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8" w:history="1">
        <w:r w:rsidR="005D24F1" w:rsidRPr="006058FC">
          <w:rPr>
            <w:rStyle w:val="Hyperlink"/>
            <w:noProof/>
          </w:rPr>
          <w:t>Article 10: Assistance with Local Regulations</w:t>
        </w:r>
        <w:r w:rsidR="005D24F1">
          <w:rPr>
            <w:noProof/>
            <w:webHidden/>
          </w:rPr>
          <w:tab/>
        </w:r>
        <w:r w:rsidR="005D24F1">
          <w:rPr>
            <w:noProof/>
            <w:webHidden/>
          </w:rPr>
          <w:fldChar w:fldCharType="begin"/>
        </w:r>
        <w:r w:rsidR="005D24F1">
          <w:rPr>
            <w:noProof/>
            <w:webHidden/>
          </w:rPr>
          <w:instrText xml:space="preserve"> PAGEREF _Toc53663488 \h </w:instrText>
        </w:r>
        <w:r w:rsidR="005D24F1">
          <w:rPr>
            <w:noProof/>
            <w:webHidden/>
          </w:rPr>
        </w:r>
        <w:r w:rsidR="005D24F1">
          <w:rPr>
            <w:noProof/>
            <w:webHidden/>
          </w:rPr>
          <w:fldChar w:fldCharType="separate"/>
        </w:r>
        <w:r w:rsidR="005D24F1">
          <w:rPr>
            <w:noProof/>
            <w:webHidden/>
          </w:rPr>
          <w:t>12</w:t>
        </w:r>
        <w:r w:rsidR="005D24F1">
          <w:rPr>
            <w:noProof/>
            <w:webHidden/>
          </w:rPr>
          <w:fldChar w:fldCharType="end"/>
        </w:r>
      </w:hyperlink>
    </w:p>
    <w:p w14:paraId="7328AB7D" w14:textId="48C8D1F9"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89" w:history="1">
        <w:r w:rsidR="005D24F1" w:rsidRPr="006058FC">
          <w:rPr>
            <w:rStyle w:val="Hyperlink"/>
            <w:noProof/>
          </w:rPr>
          <w:t>Article 11: The Contractor’s Obligations</w:t>
        </w:r>
        <w:r w:rsidR="005D24F1">
          <w:rPr>
            <w:noProof/>
            <w:webHidden/>
          </w:rPr>
          <w:tab/>
        </w:r>
        <w:r w:rsidR="005D24F1">
          <w:rPr>
            <w:noProof/>
            <w:webHidden/>
          </w:rPr>
          <w:fldChar w:fldCharType="begin"/>
        </w:r>
        <w:r w:rsidR="005D24F1">
          <w:rPr>
            <w:noProof/>
            <w:webHidden/>
          </w:rPr>
          <w:instrText xml:space="preserve"> PAGEREF _Toc53663489 \h </w:instrText>
        </w:r>
        <w:r w:rsidR="005D24F1">
          <w:rPr>
            <w:noProof/>
            <w:webHidden/>
          </w:rPr>
        </w:r>
        <w:r w:rsidR="005D24F1">
          <w:rPr>
            <w:noProof/>
            <w:webHidden/>
          </w:rPr>
          <w:fldChar w:fldCharType="separate"/>
        </w:r>
        <w:r w:rsidR="005D24F1">
          <w:rPr>
            <w:noProof/>
            <w:webHidden/>
          </w:rPr>
          <w:t>12</w:t>
        </w:r>
        <w:r w:rsidR="005D24F1">
          <w:rPr>
            <w:noProof/>
            <w:webHidden/>
          </w:rPr>
          <w:fldChar w:fldCharType="end"/>
        </w:r>
      </w:hyperlink>
    </w:p>
    <w:p w14:paraId="7A47E15A" w14:textId="3AA81FD7"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0" w:history="1">
        <w:r w:rsidR="005D24F1" w:rsidRPr="006058FC">
          <w:rPr>
            <w:rStyle w:val="Hyperlink"/>
            <w:noProof/>
          </w:rPr>
          <w:t>Article 13: Performance Guarantee</w:t>
        </w:r>
        <w:r w:rsidR="005D24F1">
          <w:rPr>
            <w:noProof/>
            <w:webHidden/>
          </w:rPr>
          <w:tab/>
        </w:r>
        <w:r w:rsidR="005D24F1">
          <w:rPr>
            <w:noProof/>
            <w:webHidden/>
          </w:rPr>
          <w:fldChar w:fldCharType="begin"/>
        </w:r>
        <w:r w:rsidR="005D24F1">
          <w:rPr>
            <w:noProof/>
            <w:webHidden/>
          </w:rPr>
          <w:instrText xml:space="preserve"> PAGEREF _Toc53663490 \h </w:instrText>
        </w:r>
        <w:r w:rsidR="005D24F1">
          <w:rPr>
            <w:noProof/>
            <w:webHidden/>
          </w:rPr>
        </w:r>
        <w:r w:rsidR="005D24F1">
          <w:rPr>
            <w:noProof/>
            <w:webHidden/>
          </w:rPr>
          <w:fldChar w:fldCharType="separate"/>
        </w:r>
        <w:r w:rsidR="005D24F1">
          <w:rPr>
            <w:noProof/>
            <w:webHidden/>
          </w:rPr>
          <w:t>13</w:t>
        </w:r>
        <w:r w:rsidR="005D24F1">
          <w:rPr>
            <w:noProof/>
            <w:webHidden/>
          </w:rPr>
          <w:fldChar w:fldCharType="end"/>
        </w:r>
      </w:hyperlink>
    </w:p>
    <w:p w14:paraId="329D3F25" w14:textId="5676902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1" w:history="1">
        <w:r w:rsidR="005D24F1" w:rsidRPr="006058FC">
          <w:rPr>
            <w:rStyle w:val="Hyperlink"/>
            <w:noProof/>
          </w:rPr>
          <w:t>Article 14: Insurance</w:t>
        </w:r>
        <w:r w:rsidR="005D24F1">
          <w:rPr>
            <w:noProof/>
            <w:webHidden/>
          </w:rPr>
          <w:tab/>
        </w:r>
        <w:r w:rsidR="005D24F1">
          <w:rPr>
            <w:noProof/>
            <w:webHidden/>
          </w:rPr>
          <w:fldChar w:fldCharType="begin"/>
        </w:r>
        <w:r w:rsidR="005D24F1">
          <w:rPr>
            <w:noProof/>
            <w:webHidden/>
          </w:rPr>
          <w:instrText xml:space="preserve"> PAGEREF _Toc53663491 \h </w:instrText>
        </w:r>
        <w:r w:rsidR="005D24F1">
          <w:rPr>
            <w:noProof/>
            <w:webHidden/>
          </w:rPr>
        </w:r>
        <w:r w:rsidR="005D24F1">
          <w:rPr>
            <w:noProof/>
            <w:webHidden/>
          </w:rPr>
          <w:fldChar w:fldCharType="separate"/>
        </w:r>
        <w:r w:rsidR="005D24F1">
          <w:rPr>
            <w:noProof/>
            <w:webHidden/>
          </w:rPr>
          <w:t>13</w:t>
        </w:r>
        <w:r w:rsidR="005D24F1">
          <w:rPr>
            <w:noProof/>
            <w:webHidden/>
          </w:rPr>
          <w:fldChar w:fldCharType="end"/>
        </w:r>
      </w:hyperlink>
    </w:p>
    <w:p w14:paraId="558C353F" w14:textId="51E60F20"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2" w:history="1">
        <w:r w:rsidR="005D24F1" w:rsidRPr="006058FC">
          <w:rPr>
            <w:rStyle w:val="Hyperlink"/>
            <w:noProof/>
          </w:rPr>
          <w:t>Article 15: Performance Programme (Timetable)</w:t>
        </w:r>
        <w:r w:rsidR="005D24F1">
          <w:rPr>
            <w:noProof/>
            <w:webHidden/>
          </w:rPr>
          <w:tab/>
        </w:r>
        <w:r w:rsidR="005D24F1">
          <w:rPr>
            <w:noProof/>
            <w:webHidden/>
          </w:rPr>
          <w:fldChar w:fldCharType="begin"/>
        </w:r>
        <w:r w:rsidR="005D24F1">
          <w:rPr>
            <w:noProof/>
            <w:webHidden/>
          </w:rPr>
          <w:instrText xml:space="preserve"> PAGEREF _Toc53663492 \h </w:instrText>
        </w:r>
        <w:r w:rsidR="005D24F1">
          <w:rPr>
            <w:noProof/>
            <w:webHidden/>
          </w:rPr>
        </w:r>
        <w:r w:rsidR="005D24F1">
          <w:rPr>
            <w:noProof/>
            <w:webHidden/>
          </w:rPr>
          <w:fldChar w:fldCharType="separate"/>
        </w:r>
        <w:r w:rsidR="005D24F1">
          <w:rPr>
            <w:noProof/>
            <w:webHidden/>
          </w:rPr>
          <w:t>13</w:t>
        </w:r>
        <w:r w:rsidR="005D24F1">
          <w:rPr>
            <w:noProof/>
            <w:webHidden/>
          </w:rPr>
          <w:fldChar w:fldCharType="end"/>
        </w:r>
      </w:hyperlink>
    </w:p>
    <w:p w14:paraId="7EE3A4AC" w14:textId="1B0B91B0"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3" w:history="1">
        <w:r w:rsidR="005D24F1" w:rsidRPr="006058FC">
          <w:rPr>
            <w:rStyle w:val="Hyperlink"/>
            <w:noProof/>
          </w:rPr>
          <w:t>Article 17: Contractor’s Drawings/Diagrams</w:t>
        </w:r>
        <w:r w:rsidR="005D24F1">
          <w:rPr>
            <w:noProof/>
            <w:webHidden/>
          </w:rPr>
          <w:tab/>
        </w:r>
        <w:r w:rsidR="005D24F1">
          <w:rPr>
            <w:noProof/>
            <w:webHidden/>
          </w:rPr>
          <w:fldChar w:fldCharType="begin"/>
        </w:r>
        <w:r w:rsidR="005D24F1">
          <w:rPr>
            <w:noProof/>
            <w:webHidden/>
          </w:rPr>
          <w:instrText xml:space="preserve"> PAGEREF _Toc53663493 \h </w:instrText>
        </w:r>
        <w:r w:rsidR="005D24F1">
          <w:rPr>
            <w:noProof/>
            <w:webHidden/>
          </w:rPr>
        </w:r>
        <w:r w:rsidR="005D24F1">
          <w:rPr>
            <w:noProof/>
            <w:webHidden/>
          </w:rPr>
          <w:fldChar w:fldCharType="separate"/>
        </w:r>
        <w:r w:rsidR="005D24F1">
          <w:rPr>
            <w:noProof/>
            <w:webHidden/>
          </w:rPr>
          <w:t>14</w:t>
        </w:r>
        <w:r w:rsidR="005D24F1">
          <w:rPr>
            <w:noProof/>
            <w:webHidden/>
          </w:rPr>
          <w:fldChar w:fldCharType="end"/>
        </w:r>
      </w:hyperlink>
    </w:p>
    <w:p w14:paraId="7E31652C" w14:textId="4DC6E47B"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4" w:history="1">
        <w:r w:rsidR="005D24F1" w:rsidRPr="006058FC">
          <w:rPr>
            <w:rStyle w:val="Hyperlink"/>
            <w:noProof/>
          </w:rPr>
          <w:t>Article 18: Tender Prices</w:t>
        </w:r>
        <w:r w:rsidR="005D24F1">
          <w:rPr>
            <w:noProof/>
            <w:webHidden/>
          </w:rPr>
          <w:tab/>
        </w:r>
        <w:r w:rsidR="005D24F1">
          <w:rPr>
            <w:noProof/>
            <w:webHidden/>
          </w:rPr>
          <w:fldChar w:fldCharType="begin"/>
        </w:r>
        <w:r w:rsidR="005D24F1">
          <w:rPr>
            <w:noProof/>
            <w:webHidden/>
          </w:rPr>
          <w:instrText xml:space="preserve"> PAGEREF _Toc53663494 \h </w:instrText>
        </w:r>
        <w:r w:rsidR="005D24F1">
          <w:rPr>
            <w:noProof/>
            <w:webHidden/>
          </w:rPr>
        </w:r>
        <w:r w:rsidR="005D24F1">
          <w:rPr>
            <w:noProof/>
            <w:webHidden/>
          </w:rPr>
          <w:fldChar w:fldCharType="separate"/>
        </w:r>
        <w:r w:rsidR="005D24F1">
          <w:rPr>
            <w:noProof/>
            <w:webHidden/>
          </w:rPr>
          <w:t>14</w:t>
        </w:r>
        <w:r w:rsidR="005D24F1">
          <w:rPr>
            <w:noProof/>
            <w:webHidden/>
          </w:rPr>
          <w:fldChar w:fldCharType="end"/>
        </w:r>
      </w:hyperlink>
    </w:p>
    <w:p w14:paraId="48035194" w14:textId="48AFE44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5" w:history="1">
        <w:r w:rsidR="005D24F1" w:rsidRPr="006058FC">
          <w:rPr>
            <w:rStyle w:val="Hyperlink"/>
            <w:noProof/>
          </w:rPr>
          <w:t>Article 20: Safety on Site</w:t>
        </w:r>
        <w:r w:rsidR="005D24F1">
          <w:rPr>
            <w:noProof/>
            <w:webHidden/>
          </w:rPr>
          <w:tab/>
        </w:r>
        <w:r w:rsidR="005D24F1">
          <w:rPr>
            <w:noProof/>
            <w:webHidden/>
          </w:rPr>
          <w:fldChar w:fldCharType="begin"/>
        </w:r>
        <w:r w:rsidR="005D24F1">
          <w:rPr>
            <w:noProof/>
            <w:webHidden/>
          </w:rPr>
          <w:instrText xml:space="preserve"> PAGEREF _Toc53663495 \h </w:instrText>
        </w:r>
        <w:r w:rsidR="005D24F1">
          <w:rPr>
            <w:noProof/>
            <w:webHidden/>
          </w:rPr>
        </w:r>
        <w:r w:rsidR="005D24F1">
          <w:rPr>
            <w:noProof/>
            <w:webHidden/>
          </w:rPr>
          <w:fldChar w:fldCharType="separate"/>
        </w:r>
        <w:r w:rsidR="005D24F1">
          <w:rPr>
            <w:noProof/>
            <w:webHidden/>
          </w:rPr>
          <w:t>14</w:t>
        </w:r>
        <w:r w:rsidR="005D24F1">
          <w:rPr>
            <w:noProof/>
            <w:webHidden/>
          </w:rPr>
          <w:fldChar w:fldCharType="end"/>
        </w:r>
      </w:hyperlink>
    </w:p>
    <w:p w14:paraId="425D79B3" w14:textId="481ACCE7"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6" w:history="1">
        <w:r w:rsidR="005D24F1" w:rsidRPr="006058FC">
          <w:rPr>
            <w:rStyle w:val="Hyperlink"/>
            <w:noProof/>
          </w:rPr>
          <w:t>Article 22: Interference with Traffic</w:t>
        </w:r>
        <w:r w:rsidR="005D24F1">
          <w:rPr>
            <w:noProof/>
            <w:webHidden/>
          </w:rPr>
          <w:tab/>
        </w:r>
        <w:r w:rsidR="005D24F1">
          <w:rPr>
            <w:noProof/>
            <w:webHidden/>
          </w:rPr>
          <w:fldChar w:fldCharType="begin"/>
        </w:r>
        <w:r w:rsidR="005D24F1">
          <w:rPr>
            <w:noProof/>
            <w:webHidden/>
          </w:rPr>
          <w:instrText xml:space="preserve"> PAGEREF _Toc53663496 \h </w:instrText>
        </w:r>
        <w:r w:rsidR="005D24F1">
          <w:rPr>
            <w:noProof/>
            <w:webHidden/>
          </w:rPr>
        </w:r>
        <w:r w:rsidR="005D24F1">
          <w:rPr>
            <w:noProof/>
            <w:webHidden/>
          </w:rPr>
          <w:fldChar w:fldCharType="separate"/>
        </w:r>
        <w:r w:rsidR="005D24F1">
          <w:rPr>
            <w:noProof/>
            <w:webHidden/>
          </w:rPr>
          <w:t>14</w:t>
        </w:r>
        <w:r w:rsidR="005D24F1">
          <w:rPr>
            <w:noProof/>
            <w:webHidden/>
          </w:rPr>
          <w:fldChar w:fldCharType="end"/>
        </w:r>
      </w:hyperlink>
    </w:p>
    <w:p w14:paraId="1712A730" w14:textId="4F0AA06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7" w:history="1">
        <w:r w:rsidR="005D24F1" w:rsidRPr="006058FC">
          <w:rPr>
            <w:rStyle w:val="Hyperlink"/>
            <w:noProof/>
          </w:rPr>
          <w:t>Article 25: Demolished Materials</w:t>
        </w:r>
        <w:r w:rsidR="005D24F1">
          <w:rPr>
            <w:noProof/>
            <w:webHidden/>
          </w:rPr>
          <w:tab/>
        </w:r>
        <w:r w:rsidR="005D24F1">
          <w:rPr>
            <w:noProof/>
            <w:webHidden/>
          </w:rPr>
          <w:fldChar w:fldCharType="begin"/>
        </w:r>
        <w:r w:rsidR="005D24F1">
          <w:rPr>
            <w:noProof/>
            <w:webHidden/>
          </w:rPr>
          <w:instrText xml:space="preserve"> PAGEREF _Toc53663497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41A4AA23" w14:textId="54BE6988"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8" w:history="1">
        <w:r w:rsidR="005D24F1" w:rsidRPr="006058FC">
          <w:rPr>
            <w:rStyle w:val="Hyperlink"/>
            <w:noProof/>
          </w:rPr>
          <w:t>Article 26: Discoveries</w:t>
        </w:r>
        <w:r w:rsidR="005D24F1">
          <w:rPr>
            <w:noProof/>
            <w:webHidden/>
          </w:rPr>
          <w:tab/>
        </w:r>
        <w:r w:rsidR="005D24F1">
          <w:rPr>
            <w:noProof/>
            <w:webHidden/>
          </w:rPr>
          <w:fldChar w:fldCharType="begin"/>
        </w:r>
        <w:r w:rsidR="005D24F1">
          <w:rPr>
            <w:noProof/>
            <w:webHidden/>
          </w:rPr>
          <w:instrText xml:space="preserve"> PAGEREF _Toc53663498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651FE86A" w14:textId="282CB507"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499" w:history="1">
        <w:r w:rsidR="005D24F1" w:rsidRPr="006058FC">
          <w:rPr>
            <w:rStyle w:val="Hyperlink"/>
            <w:noProof/>
          </w:rPr>
          <w:t>Article 28: Soil Studies</w:t>
        </w:r>
        <w:r w:rsidR="005D24F1">
          <w:rPr>
            <w:noProof/>
            <w:webHidden/>
          </w:rPr>
          <w:tab/>
        </w:r>
        <w:r w:rsidR="005D24F1">
          <w:rPr>
            <w:noProof/>
            <w:webHidden/>
          </w:rPr>
          <w:fldChar w:fldCharType="begin"/>
        </w:r>
        <w:r w:rsidR="005D24F1">
          <w:rPr>
            <w:noProof/>
            <w:webHidden/>
          </w:rPr>
          <w:instrText xml:space="preserve"> PAGEREF _Toc53663499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14241356" w14:textId="16AB560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0" w:history="1">
        <w:r w:rsidR="005D24F1" w:rsidRPr="006058FC">
          <w:rPr>
            <w:rStyle w:val="Hyperlink"/>
            <w:noProof/>
          </w:rPr>
          <w:t>Article 30: Patents and Licenses</w:t>
        </w:r>
        <w:r w:rsidR="005D24F1">
          <w:rPr>
            <w:noProof/>
            <w:webHidden/>
          </w:rPr>
          <w:tab/>
        </w:r>
        <w:r w:rsidR="005D24F1">
          <w:rPr>
            <w:noProof/>
            <w:webHidden/>
          </w:rPr>
          <w:fldChar w:fldCharType="begin"/>
        </w:r>
        <w:r w:rsidR="005D24F1">
          <w:rPr>
            <w:noProof/>
            <w:webHidden/>
          </w:rPr>
          <w:instrText xml:space="preserve"> PAGEREF _Toc53663500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47068223" w14:textId="3EDA88F8"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1" w:history="1">
        <w:r w:rsidR="005D24F1" w:rsidRPr="006058FC">
          <w:rPr>
            <w:rStyle w:val="Hyperlink"/>
            <w:noProof/>
          </w:rPr>
          <w:t>Article 31: Commencement Date</w:t>
        </w:r>
        <w:r w:rsidR="005D24F1">
          <w:rPr>
            <w:noProof/>
            <w:webHidden/>
          </w:rPr>
          <w:tab/>
        </w:r>
        <w:r w:rsidR="005D24F1">
          <w:rPr>
            <w:noProof/>
            <w:webHidden/>
          </w:rPr>
          <w:fldChar w:fldCharType="begin"/>
        </w:r>
        <w:r w:rsidR="005D24F1">
          <w:rPr>
            <w:noProof/>
            <w:webHidden/>
          </w:rPr>
          <w:instrText xml:space="preserve"> PAGEREF _Toc53663501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5FBB65E2" w14:textId="4AFBF3CA"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2" w:history="1">
        <w:r w:rsidR="005D24F1" w:rsidRPr="006058FC">
          <w:rPr>
            <w:rStyle w:val="Hyperlink"/>
            <w:noProof/>
          </w:rPr>
          <w:t>Article 32: Period of Execution of Tasks</w:t>
        </w:r>
        <w:r w:rsidR="005D24F1">
          <w:rPr>
            <w:noProof/>
            <w:webHidden/>
          </w:rPr>
          <w:tab/>
        </w:r>
        <w:r w:rsidR="005D24F1">
          <w:rPr>
            <w:noProof/>
            <w:webHidden/>
          </w:rPr>
          <w:fldChar w:fldCharType="begin"/>
        </w:r>
        <w:r w:rsidR="005D24F1">
          <w:rPr>
            <w:noProof/>
            <w:webHidden/>
          </w:rPr>
          <w:instrText xml:space="preserve"> PAGEREF _Toc53663502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334081E5" w14:textId="29BCC62E"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3" w:history="1">
        <w:r w:rsidR="005D24F1" w:rsidRPr="006058FC">
          <w:rPr>
            <w:rStyle w:val="Hyperlink"/>
            <w:noProof/>
          </w:rPr>
          <w:t>Article 34: Delays in Execution</w:t>
        </w:r>
        <w:r w:rsidR="005D24F1">
          <w:rPr>
            <w:noProof/>
            <w:webHidden/>
          </w:rPr>
          <w:tab/>
        </w:r>
        <w:r w:rsidR="005D24F1">
          <w:rPr>
            <w:noProof/>
            <w:webHidden/>
          </w:rPr>
          <w:fldChar w:fldCharType="begin"/>
        </w:r>
        <w:r w:rsidR="005D24F1">
          <w:rPr>
            <w:noProof/>
            <w:webHidden/>
          </w:rPr>
          <w:instrText xml:space="preserve"> PAGEREF _Toc53663503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4CC3EC28" w14:textId="62583558"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4" w:history="1">
        <w:r w:rsidR="005D24F1" w:rsidRPr="006058FC">
          <w:rPr>
            <w:rStyle w:val="Hyperlink"/>
            <w:noProof/>
          </w:rPr>
          <w:t>Article 35: Modification to the Contract</w:t>
        </w:r>
        <w:r w:rsidR="005D24F1">
          <w:rPr>
            <w:noProof/>
            <w:webHidden/>
          </w:rPr>
          <w:tab/>
        </w:r>
        <w:r w:rsidR="005D24F1">
          <w:rPr>
            <w:noProof/>
            <w:webHidden/>
          </w:rPr>
          <w:fldChar w:fldCharType="begin"/>
        </w:r>
        <w:r w:rsidR="005D24F1">
          <w:rPr>
            <w:noProof/>
            <w:webHidden/>
          </w:rPr>
          <w:instrText xml:space="preserve"> PAGEREF _Toc53663504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13479CB1" w14:textId="53AD55A5"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5" w:history="1">
        <w:r w:rsidR="005D24F1" w:rsidRPr="006058FC">
          <w:rPr>
            <w:rStyle w:val="Hyperlink"/>
            <w:noProof/>
          </w:rPr>
          <w:t>Article 37: Work Register</w:t>
        </w:r>
        <w:r w:rsidR="005D24F1">
          <w:rPr>
            <w:noProof/>
            <w:webHidden/>
          </w:rPr>
          <w:tab/>
        </w:r>
        <w:r w:rsidR="005D24F1">
          <w:rPr>
            <w:noProof/>
            <w:webHidden/>
          </w:rPr>
          <w:fldChar w:fldCharType="begin"/>
        </w:r>
        <w:r w:rsidR="005D24F1">
          <w:rPr>
            <w:noProof/>
            <w:webHidden/>
          </w:rPr>
          <w:instrText xml:space="preserve"> PAGEREF _Toc53663505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3D52E3D4" w14:textId="1BCB39E8"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6" w:history="1">
        <w:r w:rsidR="005D24F1" w:rsidRPr="006058FC">
          <w:rPr>
            <w:rStyle w:val="Hyperlink"/>
            <w:noProof/>
          </w:rPr>
          <w:t>Article 38: Origin</w:t>
        </w:r>
        <w:r w:rsidR="005D24F1">
          <w:rPr>
            <w:noProof/>
            <w:webHidden/>
          </w:rPr>
          <w:tab/>
        </w:r>
        <w:r w:rsidR="005D24F1">
          <w:rPr>
            <w:noProof/>
            <w:webHidden/>
          </w:rPr>
          <w:fldChar w:fldCharType="begin"/>
        </w:r>
        <w:r w:rsidR="005D24F1">
          <w:rPr>
            <w:noProof/>
            <w:webHidden/>
          </w:rPr>
          <w:instrText xml:space="preserve"> PAGEREF _Toc53663506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2FFB1854" w14:textId="2763DF1B"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7" w:history="1">
        <w:r w:rsidR="005D24F1" w:rsidRPr="006058FC">
          <w:rPr>
            <w:rStyle w:val="Hyperlink"/>
            <w:noProof/>
          </w:rPr>
          <w:t>Article 39: Quality of Works and Materials</w:t>
        </w:r>
        <w:r w:rsidR="005D24F1">
          <w:rPr>
            <w:noProof/>
            <w:webHidden/>
          </w:rPr>
          <w:tab/>
        </w:r>
        <w:r w:rsidR="005D24F1">
          <w:rPr>
            <w:noProof/>
            <w:webHidden/>
          </w:rPr>
          <w:fldChar w:fldCharType="begin"/>
        </w:r>
        <w:r w:rsidR="005D24F1">
          <w:rPr>
            <w:noProof/>
            <w:webHidden/>
          </w:rPr>
          <w:instrText xml:space="preserve"> PAGEREF _Toc53663507 \h </w:instrText>
        </w:r>
        <w:r w:rsidR="005D24F1">
          <w:rPr>
            <w:noProof/>
            <w:webHidden/>
          </w:rPr>
        </w:r>
        <w:r w:rsidR="005D24F1">
          <w:rPr>
            <w:noProof/>
            <w:webHidden/>
          </w:rPr>
          <w:fldChar w:fldCharType="separate"/>
        </w:r>
        <w:r w:rsidR="005D24F1">
          <w:rPr>
            <w:noProof/>
            <w:webHidden/>
          </w:rPr>
          <w:t>15</w:t>
        </w:r>
        <w:r w:rsidR="005D24F1">
          <w:rPr>
            <w:noProof/>
            <w:webHidden/>
          </w:rPr>
          <w:fldChar w:fldCharType="end"/>
        </w:r>
      </w:hyperlink>
    </w:p>
    <w:p w14:paraId="4EE11FF6" w14:textId="4458793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8" w:history="1">
        <w:r w:rsidR="005D24F1" w:rsidRPr="006058FC">
          <w:rPr>
            <w:rStyle w:val="Hyperlink"/>
            <w:noProof/>
          </w:rPr>
          <w:t>Article 40: Inspection and Testing</w:t>
        </w:r>
        <w:r w:rsidR="005D24F1">
          <w:rPr>
            <w:noProof/>
            <w:webHidden/>
          </w:rPr>
          <w:tab/>
        </w:r>
        <w:r w:rsidR="005D24F1">
          <w:rPr>
            <w:noProof/>
            <w:webHidden/>
          </w:rPr>
          <w:fldChar w:fldCharType="begin"/>
        </w:r>
        <w:r w:rsidR="005D24F1">
          <w:rPr>
            <w:noProof/>
            <w:webHidden/>
          </w:rPr>
          <w:instrText xml:space="preserve"> PAGEREF _Toc53663508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2D940B37" w14:textId="7D037E6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09" w:history="1">
        <w:r w:rsidR="005D24F1" w:rsidRPr="006058FC">
          <w:rPr>
            <w:rStyle w:val="Hyperlink"/>
            <w:noProof/>
          </w:rPr>
          <w:t>Article 42: Ownership of Plants and Materials</w:t>
        </w:r>
        <w:r w:rsidR="005D24F1">
          <w:rPr>
            <w:noProof/>
            <w:webHidden/>
          </w:rPr>
          <w:tab/>
        </w:r>
        <w:r w:rsidR="005D24F1">
          <w:rPr>
            <w:noProof/>
            <w:webHidden/>
          </w:rPr>
          <w:fldChar w:fldCharType="begin"/>
        </w:r>
        <w:r w:rsidR="005D24F1">
          <w:rPr>
            <w:noProof/>
            <w:webHidden/>
          </w:rPr>
          <w:instrText xml:space="preserve"> PAGEREF _Toc53663509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237F1792" w14:textId="579E137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0" w:history="1">
        <w:r w:rsidR="005D24F1" w:rsidRPr="006058FC">
          <w:rPr>
            <w:rStyle w:val="Hyperlink"/>
            <w:noProof/>
          </w:rPr>
          <w:t>Article 43: Payments: General Principles</w:t>
        </w:r>
        <w:r w:rsidR="005D24F1">
          <w:rPr>
            <w:noProof/>
            <w:webHidden/>
          </w:rPr>
          <w:tab/>
        </w:r>
        <w:r w:rsidR="005D24F1">
          <w:rPr>
            <w:noProof/>
            <w:webHidden/>
          </w:rPr>
          <w:fldChar w:fldCharType="begin"/>
        </w:r>
        <w:r w:rsidR="005D24F1">
          <w:rPr>
            <w:noProof/>
            <w:webHidden/>
          </w:rPr>
          <w:instrText xml:space="preserve"> PAGEREF _Toc53663510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5DB806AB" w14:textId="131E806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1" w:history="1">
        <w:r w:rsidR="005D24F1" w:rsidRPr="006058FC">
          <w:rPr>
            <w:rStyle w:val="Hyperlink"/>
            <w:noProof/>
          </w:rPr>
          <w:t>Article 44: Pre-financing</w:t>
        </w:r>
        <w:r w:rsidR="005D24F1">
          <w:rPr>
            <w:noProof/>
            <w:webHidden/>
          </w:rPr>
          <w:tab/>
        </w:r>
        <w:r w:rsidR="005D24F1">
          <w:rPr>
            <w:noProof/>
            <w:webHidden/>
          </w:rPr>
          <w:fldChar w:fldCharType="begin"/>
        </w:r>
        <w:r w:rsidR="005D24F1">
          <w:rPr>
            <w:noProof/>
            <w:webHidden/>
          </w:rPr>
          <w:instrText xml:space="preserve"> PAGEREF _Toc53663511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77E4A4A9" w14:textId="6B01F3D0"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2" w:history="1">
        <w:r w:rsidR="005D24F1" w:rsidRPr="006058FC">
          <w:rPr>
            <w:rStyle w:val="Hyperlink"/>
            <w:noProof/>
          </w:rPr>
          <w:t>Article 45: Retention Monies</w:t>
        </w:r>
        <w:r w:rsidR="005D24F1">
          <w:rPr>
            <w:noProof/>
            <w:webHidden/>
          </w:rPr>
          <w:tab/>
        </w:r>
        <w:r w:rsidR="005D24F1">
          <w:rPr>
            <w:noProof/>
            <w:webHidden/>
          </w:rPr>
          <w:fldChar w:fldCharType="begin"/>
        </w:r>
        <w:r w:rsidR="005D24F1">
          <w:rPr>
            <w:noProof/>
            <w:webHidden/>
          </w:rPr>
          <w:instrText xml:space="preserve"> PAGEREF _Toc53663512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198DDFBB" w14:textId="5E36484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3" w:history="1">
        <w:r w:rsidR="005D24F1" w:rsidRPr="006058FC">
          <w:rPr>
            <w:rStyle w:val="Hyperlink"/>
            <w:noProof/>
          </w:rPr>
          <w:t>Article 46: Price Revision</w:t>
        </w:r>
        <w:r w:rsidR="005D24F1">
          <w:rPr>
            <w:noProof/>
            <w:webHidden/>
          </w:rPr>
          <w:tab/>
        </w:r>
        <w:r w:rsidR="005D24F1">
          <w:rPr>
            <w:noProof/>
            <w:webHidden/>
          </w:rPr>
          <w:fldChar w:fldCharType="begin"/>
        </w:r>
        <w:r w:rsidR="005D24F1">
          <w:rPr>
            <w:noProof/>
            <w:webHidden/>
          </w:rPr>
          <w:instrText xml:space="preserve"> PAGEREF _Toc53663513 \h </w:instrText>
        </w:r>
        <w:r w:rsidR="005D24F1">
          <w:rPr>
            <w:noProof/>
            <w:webHidden/>
          </w:rPr>
        </w:r>
        <w:r w:rsidR="005D24F1">
          <w:rPr>
            <w:noProof/>
            <w:webHidden/>
          </w:rPr>
          <w:fldChar w:fldCharType="separate"/>
        </w:r>
        <w:r w:rsidR="005D24F1">
          <w:rPr>
            <w:noProof/>
            <w:webHidden/>
          </w:rPr>
          <w:t>16</w:t>
        </w:r>
        <w:r w:rsidR="005D24F1">
          <w:rPr>
            <w:noProof/>
            <w:webHidden/>
          </w:rPr>
          <w:fldChar w:fldCharType="end"/>
        </w:r>
      </w:hyperlink>
    </w:p>
    <w:p w14:paraId="72CCD7FB" w14:textId="04BE1A6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4" w:history="1">
        <w:r w:rsidR="005D24F1" w:rsidRPr="006058FC">
          <w:rPr>
            <w:rStyle w:val="Hyperlink"/>
            <w:noProof/>
          </w:rPr>
          <w:t>Article 47: Measurement</w:t>
        </w:r>
        <w:r w:rsidR="005D24F1">
          <w:rPr>
            <w:noProof/>
            <w:webHidden/>
          </w:rPr>
          <w:tab/>
        </w:r>
        <w:r w:rsidR="005D24F1">
          <w:rPr>
            <w:noProof/>
            <w:webHidden/>
          </w:rPr>
          <w:fldChar w:fldCharType="begin"/>
        </w:r>
        <w:r w:rsidR="005D24F1">
          <w:rPr>
            <w:noProof/>
            <w:webHidden/>
          </w:rPr>
          <w:instrText xml:space="preserve"> PAGEREF _Toc53663514 \h </w:instrText>
        </w:r>
        <w:r w:rsidR="005D24F1">
          <w:rPr>
            <w:noProof/>
            <w:webHidden/>
          </w:rPr>
        </w:r>
        <w:r w:rsidR="005D24F1">
          <w:rPr>
            <w:noProof/>
            <w:webHidden/>
          </w:rPr>
          <w:fldChar w:fldCharType="separate"/>
        </w:r>
        <w:r w:rsidR="005D24F1">
          <w:rPr>
            <w:noProof/>
            <w:webHidden/>
          </w:rPr>
          <w:t>17</w:t>
        </w:r>
        <w:r w:rsidR="005D24F1">
          <w:rPr>
            <w:noProof/>
            <w:webHidden/>
          </w:rPr>
          <w:fldChar w:fldCharType="end"/>
        </w:r>
      </w:hyperlink>
    </w:p>
    <w:p w14:paraId="3786AA3A" w14:textId="6E52CC2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5" w:history="1">
        <w:r w:rsidR="005D24F1" w:rsidRPr="006058FC">
          <w:rPr>
            <w:rStyle w:val="Hyperlink"/>
            <w:noProof/>
          </w:rPr>
          <w:t>Article 48: Interim Payments</w:t>
        </w:r>
        <w:r w:rsidR="005D24F1">
          <w:rPr>
            <w:noProof/>
            <w:webHidden/>
          </w:rPr>
          <w:tab/>
        </w:r>
        <w:r w:rsidR="005D24F1">
          <w:rPr>
            <w:noProof/>
            <w:webHidden/>
          </w:rPr>
          <w:fldChar w:fldCharType="begin"/>
        </w:r>
        <w:r w:rsidR="005D24F1">
          <w:rPr>
            <w:noProof/>
            <w:webHidden/>
          </w:rPr>
          <w:instrText xml:space="preserve"> PAGEREF _Toc53663515 \h </w:instrText>
        </w:r>
        <w:r w:rsidR="005D24F1">
          <w:rPr>
            <w:noProof/>
            <w:webHidden/>
          </w:rPr>
        </w:r>
        <w:r w:rsidR="005D24F1">
          <w:rPr>
            <w:noProof/>
            <w:webHidden/>
          </w:rPr>
          <w:fldChar w:fldCharType="separate"/>
        </w:r>
        <w:r w:rsidR="005D24F1">
          <w:rPr>
            <w:noProof/>
            <w:webHidden/>
          </w:rPr>
          <w:t>17</w:t>
        </w:r>
        <w:r w:rsidR="005D24F1">
          <w:rPr>
            <w:noProof/>
            <w:webHidden/>
          </w:rPr>
          <w:fldChar w:fldCharType="end"/>
        </w:r>
      </w:hyperlink>
    </w:p>
    <w:p w14:paraId="443D383B" w14:textId="0E4AF4A7"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6" w:history="1">
        <w:r w:rsidR="005D24F1" w:rsidRPr="006058FC">
          <w:rPr>
            <w:rStyle w:val="Hyperlink"/>
            <w:noProof/>
          </w:rPr>
          <w:t>Article 50: Delayed Payments</w:t>
        </w:r>
        <w:r w:rsidR="005D24F1">
          <w:rPr>
            <w:noProof/>
            <w:webHidden/>
          </w:rPr>
          <w:tab/>
        </w:r>
        <w:r w:rsidR="005D24F1">
          <w:rPr>
            <w:noProof/>
            <w:webHidden/>
          </w:rPr>
          <w:fldChar w:fldCharType="begin"/>
        </w:r>
        <w:r w:rsidR="005D24F1">
          <w:rPr>
            <w:noProof/>
            <w:webHidden/>
          </w:rPr>
          <w:instrText xml:space="preserve"> PAGEREF _Toc53663516 \h </w:instrText>
        </w:r>
        <w:r w:rsidR="005D24F1">
          <w:rPr>
            <w:noProof/>
            <w:webHidden/>
          </w:rPr>
        </w:r>
        <w:r w:rsidR="005D24F1">
          <w:rPr>
            <w:noProof/>
            <w:webHidden/>
          </w:rPr>
          <w:fldChar w:fldCharType="separate"/>
        </w:r>
        <w:r w:rsidR="005D24F1">
          <w:rPr>
            <w:noProof/>
            <w:webHidden/>
          </w:rPr>
          <w:t>17</w:t>
        </w:r>
        <w:r w:rsidR="005D24F1">
          <w:rPr>
            <w:noProof/>
            <w:webHidden/>
          </w:rPr>
          <w:fldChar w:fldCharType="end"/>
        </w:r>
      </w:hyperlink>
    </w:p>
    <w:p w14:paraId="7BA2FC02" w14:textId="0113F92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7" w:history="1">
        <w:r w:rsidR="005D24F1" w:rsidRPr="006058FC">
          <w:rPr>
            <w:rStyle w:val="Hyperlink"/>
            <w:noProof/>
          </w:rPr>
          <w:t>Article 53: End Date</w:t>
        </w:r>
        <w:r w:rsidR="005D24F1">
          <w:rPr>
            <w:noProof/>
            <w:webHidden/>
          </w:rPr>
          <w:tab/>
        </w:r>
        <w:r w:rsidR="005D24F1">
          <w:rPr>
            <w:noProof/>
            <w:webHidden/>
          </w:rPr>
          <w:fldChar w:fldCharType="begin"/>
        </w:r>
        <w:r w:rsidR="005D24F1">
          <w:rPr>
            <w:noProof/>
            <w:webHidden/>
          </w:rPr>
          <w:instrText xml:space="preserve"> PAGEREF _Toc53663517 \h </w:instrText>
        </w:r>
        <w:r w:rsidR="005D24F1">
          <w:rPr>
            <w:noProof/>
            <w:webHidden/>
          </w:rPr>
        </w:r>
        <w:r w:rsidR="005D24F1">
          <w:rPr>
            <w:noProof/>
            <w:webHidden/>
          </w:rPr>
          <w:fldChar w:fldCharType="separate"/>
        </w:r>
        <w:r w:rsidR="005D24F1">
          <w:rPr>
            <w:noProof/>
            <w:webHidden/>
          </w:rPr>
          <w:t>17</w:t>
        </w:r>
        <w:r w:rsidR="005D24F1">
          <w:rPr>
            <w:noProof/>
            <w:webHidden/>
          </w:rPr>
          <w:fldChar w:fldCharType="end"/>
        </w:r>
      </w:hyperlink>
    </w:p>
    <w:p w14:paraId="36AACAFE" w14:textId="3C10AB5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8" w:history="1">
        <w:r w:rsidR="005D24F1" w:rsidRPr="006058FC">
          <w:rPr>
            <w:rStyle w:val="Hyperlink"/>
            <w:noProof/>
          </w:rPr>
          <w:t>Article 56: Partial Acceptance</w:t>
        </w:r>
        <w:r w:rsidR="005D24F1">
          <w:rPr>
            <w:noProof/>
            <w:webHidden/>
          </w:rPr>
          <w:tab/>
        </w:r>
        <w:r w:rsidR="005D24F1">
          <w:rPr>
            <w:noProof/>
            <w:webHidden/>
          </w:rPr>
          <w:fldChar w:fldCharType="begin"/>
        </w:r>
        <w:r w:rsidR="005D24F1">
          <w:rPr>
            <w:noProof/>
            <w:webHidden/>
          </w:rPr>
          <w:instrText xml:space="preserve"> PAGEREF _Toc53663518 \h </w:instrText>
        </w:r>
        <w:r w:rsidR="005D24F1">
          <w:rPr>
            <w:noProof/>
            <w:webHidden/>
          </w:rPr>
        </w:r>
        <w:r w:rsidR="005D24F1">
          <w:rPr>
            <w:noProof/>
            <w:webHidden/>
          </w:rPr>
          <w:fldChar w:fldCharType="separate"/>
        </w:r>
        <w:r w:rsidR="005D24F1">
          <w:rPr>
            <w:noProof/>
            <w:webHidden/>
          </w:rPr>
          <w:t>18</w:t>
        </w:r>
        <w:r w:rsidR="005D24F1">
          <w:rPr>
            <w:noProof/>
            <w:webHidden/>
          </w:rPr>
          <w:fldChar w:fldCharType="end"/>
        </w:r>
      </w:hyperlink>
    </w:p>
    <w:p w14:paraId="513A4C43" w14:textId="2B8564E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19" w:history="1">
        <w:r w:rsidR="005D24F1" w:rsidRPr="006058FC">
          <w:rPr>
            <w:rStyle w:val="Hyperlink"/>
            <w:noProof/>
          </w:rPr>
          <w:t>Article 57: Provisional Acceptance</w:t>
        </w:r>
        <w:r w:rsidR="005D24F1">
          <w:rPr>
            <w:noProof/>
            <w:webHidden/>
          </w:rPr>
          <w:tab/>
        </w:r>
        <w:r w:rsidR="005D24F1">
          <w:rPr>
            <w:noProof/>
            <w:webHidden/>
          </w:rPr>
          <w:fldChar w:fldCharType="begin"/>
        </w:r>
        <w:r w:rsidR="005D24F1">
          <w:rPr>
            <w:noProof/>
            <w:webHidden/>
          </w:rPr>
          <w:instrText xml:space="preserve"> PAGEREF _Toc53663519 \h </w:instrText>
        </w:r>
        <w:r w:rsidR="005D24F1">
          <w:rPr>
            <w:noProof/>
            <w:webHidden/>
          </w:rPr>
        </w:r>
        <w:r w:rsidR="005D24F1">
          <w:rPr>
            <w:noProof/>
            <w:webHidden/>
          </w:rPr>
          <w:fldChar w:fldCharType="separate"/>
        </w:r>
        <w:r w:rsidR="005D24F1">
          <w:rPr>
            <w:noProof/>
            <w:webHidden/>
          </w:rPr>
          <w:t>18</w:t>
        </w:r>
        <w:r w:rsidR="005D24F1">
          <w:rPr>
            <w:noProof/>
            <w:webHidden/>
          </w:rPr>
          <w:fldChar w:fldCharType="end"/>
        </w:r>
      </w:hyperlink>
    </w:p>
    <w:p w14:paraId="448C85F3" w14:textId="2AE5A117"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0" w:history="1">
        <w:r w:rsidR="005D24F1" w:rsidRPr="006058FC">
          <w:rPr>
            <w:rStyle w:val="Hyperlink"/>
            <w:noProof/>
          </w:rPr>
          <w:t>Article 58: Maintenance Obligations</w:t>
        </w:r>
        <w:r w:rsidR="005D24F1">
          <w:rPr>
            <w:noProof/>
            <w:webHidden/>
          </w:rPr>
          <w:tab/>
        </w:r>
        <w:r w:rsidR="005D24F1">
          <w:rPr>
            <w:noProof/>
            <w:webHidden/>
          </w:rPr>
          <w:fldChar w:fldCharType="begin"/>
        </w:r>
        <w:r w:rsidR="005D24F1">
          <w:rPr>
            <w:noProof/>
            <w:webHidden/>
          </w:rPr>
          <w:instrText xml:space="preserve"> PAGEREF _Toc53663520 \h </w:instrText>
        </w:r>
        <w:r w:rsidR="005D24F1">
          <w:rPr>
            <w:noProof/>
            <w:webHidden/>
          </w:rPr>
        </w:r>
        <w:r w:rsidR="005D24F1">
          <w:rPr>
            <w:noProof/>
            <w:webHidden/>
          </w:rPr>
          <w:fldChar w:fldCharType="separate"/>
        </w:r>
        <w:r w:rsidR="005D24F1">
          <w:rPr>
            <w:noProof/>
            <w:webHidden/>
          </w:rPr>
          <w:t>18</w:t>
        </w:r>
        <w:r w:rsidR="005D24F1">
          <w:rPr>
            <w:noProof/>
            <w:webHidden/>
          </w:rPr>
          <w:fldChar w:fldCharType="end"/>
        </w:r>
      </w:hyperlink>
    </w:p>
    <w:p w14:paraId="5DFB8C6C" w14:textId="5D38B97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1" w:history="1">
        <w:r w:rsidR="005D24F1" w:rsidRPr="006058FC">
          <w:rPr>
            <w:rStyle w:val="Hyperlink"/>
            <w:noProof/>
          </w:rPr>
          <w:t>Article 66: Dispute Settlement by Litigation</w:t>
        </w:r>
        <w:r w:rsidR="005D24F1">
          <w:rPr>
            <w:noProof/>
            <w:webHidden/>
          </w:rPr>
          <w:tab/>
        </w:r>
        <w:r w:rsidR="005D24F1">
          <w:rPr>
            <w:noProof/>
            <w:webHidden/>
          </w:rPr>
          <w:fldChar w:fldCharType="begin"/>
        </w:r>
        <w:r w:rsidR="005D24F1">
          <w:rPr>
            <w:noProof/>
            <w:webHidden/>
          </w:rPr>
          <w:instrText xml:space="preserve"> PAGEREF _Toc53663521 \h </w:instrText>
        </w:r>
        <w:r w:rsidR="005D24F1">
          <w:rPr>
            <w:noProof/>
            <w:webHidden/>
          </w:rPr>
        </w:r>
        <w:r w:rsidR="005D24F1">
          <w:rPr>
            <w:noProof/>
            <w:webHidden/>
          </w:rPr>
          <w:fldChar w:fldCharType="separate"/>
        </w:r>
        <w:r w:rsidR="005D24F1">
          <w:rPr>
            <w:noProof/>
            <w:webHidden/>
          </w:rPr>
          <w:t>18</w:t>
        </w:r>
        <w:r w:rsidR="005D24F1">
          <w:rPr>
            <w:noProof/>
            <w:webHidden/>
          </w:rPr>
          <w:fldChar w:fldCharType="end"/>
        </w:r>
      </w:hyperlink>
    </w:p>
    <w:p w14:paraId="16470093" w14:textId="7FAB732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2" w:history="1">
        <w:r w:rsidR="005D24F1" w:rsidRPr="006058FC">
          <w:rPr>
            <w:rStyle w:val="Hyperlink"/>
            <w:noProof/>
          </w:rPr>
          <w:t>Article 70: Further Additional Clauses</w:t>
        </w:r>
        <w:r w:rsidR="005D24F1">
          <w:rPr>
            <w:noProof/>
            <w:webHidden/>
          </w:rPr>
          <w:tab/>
        </w:r>
        <w:r w:rsidR="005D24F1">
          <w:rPr>
            <w:noProof/>
            <w:webHidden/>
          </w:rPr>
          <w:fldChar w:fldCharType="begin"/>
        </w:r>
        <w:r w:rsidR="005D24F1">
          <w:rPr>
            <w:noProof/>
            <w:webHidden/>
          </w:rPr>
          <w:instrText xml:space="preserve"> PAGEREF _Toc53663522 \h </w:instrText>
        </w:r>
        <w:r w:rsidR="005D24F1">
          <w:rPr>
            <w:noProof/>
            <w:webHidden/>
          </w:rPr>
        </w:r>
        <w:r w:rsidR="005D24F1">
          <w:rPr>
            <w:noProof/>
            <w:webHidden/>
          </w:rPr>
          <w:fldChar w:fldCharType="separate"/>
        </w:r>
        <w:r w:rsidR="005D24F1">
          <w:rPr>
            <w:noProof/>
            <w:webHidden/>
          </w:rPr>
          <w:t>18</w:t>
        </w:r>
        <w:r w:rsidR="005D24F1">
          <w:rPr>
            <w:noProof/>
            <w:webHidden/>
          </w:rPr>
          <w:fldChar w:fldCharType="end"/>
        </w:r>
      </w:hyperlink>
    </w:p>
    <w:p w14:paraId="3CEDCC1D" w14:textId="7C690203" w:rsidR="005D24F1" w:rsidRDefault="00D67529">
      <w:pPr>
        <w:pStyle w:val="TOC1"/>
        <w:rPr>
          <w:rFonts w:asciiTheme="minorHAnsi" w:eastAsiaTheme="minorEastAsia" w:hAnsiTheme="minorHAnsi" w:cstheme="minorBidi"/>
          <w:b w:val="0"/>
          <w:sz w:val="22"/>
          <w:szCs w:val="22"/>
          <w:lang w:eastAsia="en-GB"/>
        </w:rPr>
      </w:pPr>
      <w:hyperlink w:anchor="_Toc53663523" w:history="1">
        <w:r w:rsidR="005D24F1" w:rsidRPr="006058FC">
          <w:rPr>
            <w:rStyle w:val="Hyperlink"/>
            <w:rFonts w:cstheme="minorHAnsi"/>
          </w:rPr>
          <w:t xml:space="preserve">SECTION 4 –SPECIFICATIONS/TERMS OF REFERENCE </w:t>
        </w:r>
        <w:r w:rsidR="005D24F1" w:rsidRPr="006058FC">
          <w:rPr>
            <w:rStyle w:val="Hyperlink"/>
            <w:rFonts w:cstheme="minorHAnsi"/>
            <w:vertAlign w:val="superscript"/>
          </w:rPr>
          <w:t>(Note 3)</w:t>
        </w:r>
        <w:r w:rsidR="005D24F1">
          <w:rPr>
            <w:webHidden/>
          </w:rPr>
          <w:tab/>
        </w:r>
        <w:r w:rsidR="005D24F1">
          <w:rPr>
            <w:webHidden/>
          </w:rPr>
          <w:fldChar w:fldCharType="begin"/>
        </w:r>
        <w:r w:rsidR="005D24F1">
          <w:rPr>
            <w:webHidden/>
          </w:rPr>
          <w:instrText xml:space="preserve"> PAGEREF _Toc53663523 \h </w:instrText>
        </w:r>
        <w:r w:rsidR="005D24F1">
          <w:rPr>
            <w:webHidden/>
          </w:rPr>
        </w:r>
        <w:r w:rsidR="005D24F1">
          <w:rPr>
            <w:webHidden/>
          </w:rPr>
          <w:fldChar w:fldCharType="separate"/>
        </w:r>
        <w:r w:rsidR="005D24F1">
          <w:rPr>
            <w:webHidden/>
          </w:rPr>
          <w:t>19</w:t>
        </w:r>
        <w:r w:rsidR="005D24F1">
          <w:rPr>
            <w:webHidden/>
          </w:rPr>
          <w:fldChar w:fldCharType="end"/>
        </w:r>
      </w:hyperlink>
    </w:p>
    <w:p w14:paraId="09BC3DAB" w14:textId="66AFF311" w:rsidR="005D24F1" w:rsidRDefault="00D67529">
      <w:pPr>
        <w:pStyle w:val="TOC2"/>
        <w:rPr>
          <w:rFonts w:asciiTheme="minorHAnsi" w:eastAsiaTheme="minorEastAsia" w:hAnsiTheme="minorHAnsi" w:cstheme="minorBidi"/>
          <w:sz w:val="22"/>
          <w:szCs w:val="22"/>
          <w:lang w:eastAsia="en-GB"/>
        </w:rPr>
      </w:pPr>
      <w:hyperlink w:anchor="_Toc53663524" w:history="1">
        <w:r w:rsidR="005D24F1" w:rsidRPr="006058FC">
          <w:rPr>
            <w:rStyle w:val="Hyperlink"/>
          </w:rPr>
          <w:t>1.</w:t>
        </w:r>
        <w:r w:rsidR="005D24F1">
          <w:rPr>
            <w:rFonts w:asciiTheme="minorHAnsi" w:eastAsiaTheme="minorEastAsia" w:hAnsiTheme="minorHAnsi" w:cstheme="minorBidi"/>
            <w:sz w:val="22"/>
            <w:szCs w:val="22"/>
            <w:lang w:eastAsia="en-GB"/>
          </w:rPr>
          <w:tab/>
        </w:r>
        <w:r w:rsidR="005D24F1" w:rsidRPr="006058FC">
          <w:rPr>
            <w:rStyle w:val="Hyperlink"/>
          </w:rPr>
          <w:t>Background Information</w:t>
        </w:r>
        <w:r w:rsidR="005D24F1">
          <w:rPr>
            <w:webHidden/>
          </w:rPr>
          <w:tab/>
        </w:r>
        <w:r w:rsidR="005D24F1">
          <w:rPr>
            <w:webHidden/>
          </w:rPr>
          <w:fldChar w:fldCharType="begin"/>
        </w:r>
        <w:r w:rsidR="005D24F1">
          <w:rPr>
            <w:webHidden/>
          </w:rPr>
          <w:instrText xml:space="preserve"> PAGEREF _Toc53663524 \h </w:instrText>
        </w:r>
        <w:r w:rsidR="005D24F1">
          <w:rPr>
            <w:webHidden/>
          </w:rPr>
        </w:r>
        <w:r w:rsidR="005D24F1">
          <w:rPr>
            <w:webHidden/>
          </w:rPr>
          <w:fldChar w:fldCharType="separate"/>
        </w:r>
        <w:r w:rsidR="005D24F1">
          <w:rPr>
            <w:webHidden/>
          </w:rPr>
          <w:t>19</w:t>
        </w:r>
        <w:r w:rsidR="005D24F1">
          <w:rPr>
            <w:webHidden/>
          </w:rPr>
          <w:fldChar w:fldCharType="end"/>
        </w:r>
      </w:hyperlink>
    </w:p>
    <w:p w14:paraId="15968764" w14:textId="556B71FC" w:rsidR="005D24F1" w:rsidRDefault="00D67529">
      <w:pPr>
        <w:pStyle w:val="TOC2"/>
        <w:rPr>
          <w:rFonts w:asciiTheme="minorHAnsi" w:eastAsiaTheme="minorEastAsia" w:hAnsiTheme="minorHAnsi" w:cstheme="minorBidi"/>
          <w:sz w:val="22"/>
          <w:szCs w:val="22"/>
          <w:lang w:eastAsia="en-GB"/>
        </w:rPr>
      </w:pPr>
      <w:hyperlink w:anchor="_Toc53663525" w:history="1">
        <w:r w:rsidR="005D24F1" w:rsidRPr="006058FC">
          <w:rPr>
            <w:rStyle w:val="Hyperlink"/>
            <w:rFonts w:cstheme="minorHAnsi"/>
          </w:rPr>
          <w:t>2.</w:t>
        </w:r>
        <w:r w:rsidR="005D24F1">
          <w:rPr>
            <w:rFonts w:asciiTheme="minorHAnsi" w:eastAsiaTheme="minorEastAsia" w:hAnsiTheme="minorHAnsi" w:cstheme="minorBidi"/>
            <w:sz w:val="22"/>
            <w:szCs w:val="22"/>
            <w:lang w:eastAsia="en-GB"/>
          </w:rPr>
          <w:tab/>
        </w:r>
        <w:r w:rsidR="005D24F1" w:rsidRPr="006058FC">
          <w:rPr>
            <w:rStyle w:val="Hyperlink"/>
          </w:rPr>
          <w:t>Specifications for the Sea Water Borehole Coring and Lining</w:t>
        </w:r>
        <w:r w:rsidR="005D24F1">
          <w:rPr>
            <w:webHidden/>
          </w:rPr>
          <w:tab/>
        </w:r>
        <w:r w:rsidR="005D24F1">
          <w:rPr>
            <w:webHidden/>
          </w:rPr>
          <w:fldChar w:fldCharType="begin"/>
        </w:r>
        <w:r w:rsidR="005D24F1">
          <w:rPr>
            <w:webHidden/>
          </w:rPr>
          <w:instrText xml:space="preserve"> PAGEREF _Toc53663525 \h </w:instrText>
        </w:r>
        <w:r w:rsidR="005D24F1">
          <w:rPr>
            <w:webHidden/>
          </w:rPr>
        </w:r>
        <w:r w:rsidR="005D24F1">
          <w:rPr>
            <w:webHidden/>
          </w:rPr>
          <w:fldChar w:fldCharType="separate"/>
        </w:r>
        <w:r w:rsidR="005D24F1">
          <w:rPr>
            <w:webHidden/>
          </w:rPr>
          <w:t>20</w:t>
        </w:r>
        <w:r w:rsidR="005D24F1">
          <w:rPr>
            <w:webHidden/>
          </w:rPr>
          <w:fldChar w:fldCharType="end"/>
        </w:r>
      </w:hyperlink>
    </w:p>
    <w:p w14:paraId="4AD4B8A1" w14:textId="36115B82"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6" w:history="1">
        <w:r w:rsidR="005D24F1" w:rsidRPr="006058FC">
          <w:rPr>
            <w:rStyle w:val="Hyperlink"/>
            <w:noProof/>
          </w:rPr>
          <w:t>2.1 PREAMBLE TO SPECIFICATION</w:t>
        </w:r>
        <w:r w:rsidR="005D24F1">
          <w:rPr>
            <w:noProof/>
            <w:webHidden/>
          </w:rPr>
          <w:tab/>
        </w:r>
        <w:r w:rsidR="005D24F1">
          <w:rPr>
            <w:noProof/>
            <w:webHidden/>
          </w:rPr>
          <w:fldChar w:fldCharType="begin"/>
        </w:r>
        <w:r w:rsidR="005D24F1">
          <w:rPr>
            <w:noProof/>
            <w:webHidden/>
          </w:rPr>
          <w:instrText xml:space="preserve"> PAGEREF _Toc53663526 \h </w:instrText>
        </w:r>
        <w:r w:rsidR="005D24F1">
          <w:rPr>
            <w:noProof/>
            <w:webHidden/>
          </w:rPr>
        </w:r>
        <w:r w:rsidR="005D24F1">
          <w:rPr>
            <w:noProof/>
            <w:webHidden/>
          </w:rPr>
          <w:fldChar w:fldCharType="separate"/>
        </w:r>
        <w:r w:rsidR="005D24F1">
          <w:rPr>
            <w:noProof/>
            <w:webHidden/>
          </w:rPr>
          <w:t>20</w:t>
        </w:r>
        <w:r w:rsidR="005D24F1">
          <w:rPr>
            <w:noProof/>
            <w:webHidden/>
          </w:rPr>
          <w:fldChar w:fldCharType="end"/>
        </w:r>
      </w:hyperlink>
    </w:p>
    <w:p w14:paraId="5DBBE642" w14:textId="6CAF9E7E"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7" w:history="1">
        <w:r w:rsidR="005D24F1" w:rsidRPr="006058FC">
          <w:rPr>
            <w:rStyle w:val="Hyperlink"/>
            <w:noProof/>
          </w:rPr>
          <w:t>2.1.1 Scope of work under this sub-section</w:t>
        </w:r>
        <w:r w:rsidR="005D24F1">
          <w:rPr>
            <w:noProof/>
            <w:webHidden/>
          </w:rPr>
          <w:tab/>
        </w:r>
        <w:r w:rsidR="005D24F1">
          <w:rPr>
            <w:noProof/>
            <w:webHidden/>
          </w:rPr>
          <w:fldChar w:fldCharType="begin"/>
        </w:r>
        <w:r w:rsidR="005D24F1">
          <w:rPr>
            <w:noProof/>
            <w:webHidden/>
          </w:rPr>
          <w:instrText xml:space="preserve"> PAGEREF _Toc53663527 \h </w:instrText>
        </w:r>
        <w:r w:rsidR="005D24F1">
          <w:rPr>
            <w:noProof/>
            <w:webHidden/>
          </w:rPr>
        </w:r>
        <w:r w:rsidR="005D24F1">
          <w:rPr>
            <w:noProof/>
            <w:webHidden/>
          </w:rPr>
          <w:fldChar w:fldCharType="separate"/>
        </w:r>
        <w:r w:rsidR="005D24F1">
          <w:rPr>
            <w:noProof/>
            <w:webHidden/>
          </w:rPr>
          <w:t>20</w:t>
        </w:r>
        <w:r w:rsidR="005D24F1">
          <w:rPr>
            <w:noProof/>
            <w:webHidden/>
          </w:rPr>
          <w:fldChar w:fldCharType="end"/>
        </w:r>
      </w:hyperlink>
    </w:p>
    <w:p w14:paraId="0C7D4FCA" w14:textId="319E75E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8" w:history="1">
        <w:r w:rsidR="005D24F1" w:rsidRPr="006058FC">
          <w:rPr>
            <w:rStyle w:val="Hyperlink"/>
            <w:noProof/>
          </w:rPr>
          <w:t>2.1.2 Discrepancies</w:t>
        </w:r>
        <w:r w:rsidR="005D24F1">
          <w:rPr>
            <w:noProof/>
            <w:webHidden/>
          </w:rPr>
          <w:tab/>
        </w:r>
        <w:r w:rsidR="005D24F1">
          <w:rPr>
            <w:noProof/>
            <w:webHidden/>
          </w:rPr>
          <w:fldChar w:fldCharType="begin"/>
        </w:r>
        <w:r w:rsidR="005D24F1">
          <w:rPr>
            <w:noProof/>
            <w:webHidden/>
          </w:rPr>
          <w:instrText xml:space="preserve"> PAGEREF _Toc53663528 \h </w:instrText>
        </w:r>
        <w:r w:rsidR="005D24F1">
          <w:rPr>
            <w:noProof/>
            <w:webHidden/>
          </w:rPr>
        </w:r>
        <w:r w:rsidR="005D24F1">
          <w:rPr>
            <w:noProof/>
            <w:webHidden/>
          </w:rPr>
          <w:fldChar w:fldCharType="separate"/>
        </w:r>
        <w:r w:rsidR="005D24F1">
          <w:rPr>
            <w:noProof/>
            <w:webHidden/>
          </w:rPr>
          <w:t>20</w:t>
        </w:r>
        <w:r w:rsidR="005D24F1">
          <w:rPr>
            <w:noProof/>
            <w:webHidden/>
          </w:rPr>
          <w:fldChar w:fldCharType="end"/>
        </w:r>
      </w:hyperlink>
    </w:p>
    <w:p w14:paraId="3E6ABBBE" w14:textId="50953D3C"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29" w:history="1">
        <w:r w:rsidR="005D24F1" w:rsidRPr="006058FC">
          <w:rPr>
            <w:rStyle w:val="Hyperlink"/>
            <w:noProof/>
          </w:rPr>
          <w:t>2.1.3 Extent of Works</w:t>
        </w:r>
        <w:r w:rsidR="005D24F1">
          <w:rPr>
            <w:noProof/>
            <w:webHidden/>
          </w:rPr>
          <w:tab/>
        </w:r>
        <w:r w:rsidR="005D24F1">
          <w:rPr>
            <w:noProof/>
            <w:webHidden/>
          </w:rPr>
          <w:fldChar w:fldCharType="begin"/>
        </w:r>
        <w:r w:rsidR="005D24F1">
          <w:rPr>
            <w:noProof/>
            <w:webHidden/>
          </w:rPr>
          <w:instrText xml:space="preserve"> PAGEREF _Toc53663529 \h </w:instrText>
        </w:r>
        <w:r w:rsidR="005D24F1">
          <w:rPr>
            <w:noProof/>
            <w:webHidden/>
          </w:rPr>
        </w:r>
        <w:r w:rsidR="005D24F1">
          <w:rPr>
            <w:noProof/>
            <w:webHidden/>
          </w:rPr>
          <w:fldChar w:fldCharType="separate"/>
        </w:r>
        <w:r w:rsidR="005D24F1">
          <w:rPr>
            <w:noProof/>
            <w:webHidden/>
          </w:rPr>
          <w:t>20</w:t>
        </w:r>
        <w:r w:rsidR="005D24F1">
          <w:rPr>
            <w:noProof/>
            <w:webHidden/>
          </w:rPr>
          <w:fldChar w:fldCharType="end"/>
        </w:r>
      </w:hyperlink>
    </w:p>
    <w:p w14:paraId="1FB14D2E" w14:textId="0FCC5098"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0" w:history="1">
        <w:r w:rsidR="005D24F1" w:rsidRPr="006058FC">
          <w:rPr>
            <w:rStyle w:val="Hyperlink"/>
            <w:noProof/>
          </w:rPr>
          <w:t>2.1.4 Complete System</w:t>
        </w:r>
        <w:r w:rsidR="005D24F1">
          <w:rPr>
            <w:noProof/>
            <w:webHidden/>
          </w:rPr>
          <w:tab/>
        </w:r>
        <w:r w:rsidR="005D24F1">
          <w:rPr>
            <w:noProof/>
            <w:webHidden/>
          </w:rPr>
          <w:fldChar w:fldCharType="begin"/>
        </w:r>
        <w:r w:rsidR="005D24F1">
          <w:rPr>
            <w:noProof/>
            <w:webHidden/>
          </w:rPr>
          <w:instrText xml:space="preserve"> PAGEREF _Toc53663530 \h </w:instrText>
        </w:r>
        <w:r w:rsidR="005D24F1">
          <w:rPr>
            <w:noProof/>
            <w:webHidden/>
          </w:rPr>
        </w:r>
        <w:r w:rsidR="005D24F1">
          <w:rPr>
            <w:noProof/>
            <w:webHidden/>
          </w:rPr>
          <w:fldChar w:fldCharType="separate"/>
        </w:r>
        <w:r w:rsidR="005D24F1">
          <w:rPr>
            <w:noProof/>
            <w:webHidden/>
          </w:rPr>
          <w:t>20</w:t>
        </w:r>
        <w:r w:rsidR="005D24F1">
          <w:rPr>
            <w:noProof/>
            <w:webHidden/>
          </w:rPr>
          <w:fldChar w:fldCharType="end"/>
        </w:r>
      </w:hyperlink>
    </w:p>
    <w:p w14:paraId="6FEA996D" w14:textId="493AD740"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1" w:history="1">
        <w:r w:rsidR="005D24F1" w:rsidRPr="006058FC">
          <w:rPr>
            <w:rStyle w:val="Hyperlink"/>
            <w:noProof/>
          </w:rPr>
          <w:t>2.1.5 Protection of works</w:t>
        </w:r>
        <w:r w:rsidR="005D24F1">
          <w:rPr>
            <w:noProof/>
            <w:webHidden/>
          </w:rPr>
          <w:tab/>
        </w:r>
        <w:r w:rsidR="005D24F1">
          <w:rPr>
            <w:noProof/>
            <w:webHidden/>
          </w:rPr>
          <w:fldChar w:fldCharType="begin"/>
        </w:r>
        <w:r w:rsidR="005D24F1">
          <w:rPr>
            <w:noProof/>
            <w:webHidden/>
          </w:rPr>
          <w:instrText xml:space="preserve"> PAGEREF _Toc53663531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160CE1E3" w14:textId="335A645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2" w:history="1">
        <w:r w:rsidR="005D24F1" w:rsidRPr="006058FC">
          <w:rPr>
            <w:rStyle w:val="Hyperlink"/>
            <w:noProof/>
          </w:rPr>
          <w:t>2.1.6 Working Drawings</w:t>
        </w:r>
        <w:r w:rsidR="005D24F1">
          <w:rPr>
            <w:noProof/>
            <w:webHidden/>
          </w:rPr>
          <w:tab/>
        </w:r>
        <w:r w:rsidR="005D24F1">
          <w:rPr>
            <w:noProof/>
            <w:webHidden/>
          </w:rPr>
          <w:fldChar w:fldCharType="begin"/>
        </w:r>
        <w:r w:rsidR="005D24F1">
          <w:rPr>
            <w:noProof/>
            <w:webHidden/>
          </w:rPr>
          <w:instrText xml:space="preserve"> PAGEREF _Toc53663532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07427B8A" w14:textId="61CC89BB"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3" w:history="1">
        <w:r w:rsidR="005D24F1" w:rsidRPr="006058FC">
          <w:rPr>
            <w:rStyle w:val="Hyperlink"/>
            <w:noProof/>
          </w:rPr>
          <w:t>2.1.7 Alternatives</w:t>
        </w:r>
        <w:r w:rsidR="005D24F1">
          <w:rPr>
            <w:noProof/>
            <w:webHidden/>
          </w:rPr>
          <w:tab/>
        </w:r>
        <w:r w:rsidR="005D24F1">
          <w:rPr>
            <w:noProof/>
            <w:webHidden/>
          </w:rPr>
          <w:fldChar w:fldCharType="begin"/>
        </w:r>
        <w:r w:rsidR="005D24F1">
          <w:rPr>
            <w:noProof/>
            <w:webHidden/>
          </w:rPr>
          <w:instrText xml:space="preserve"> PAGEREF _Toc53663533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1C8A07D8" w14:textId="3CEA04B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4" w:history="1">
        <w:r w:rsidR="005D24F1" w:rsidRPr="006058FC">
          <w:rPr>
            <w:rStyle w:val="Hyperlink"/>
            <w:noProof/>
          </w:rPr>
          <w:t>2.1.8 Records</w:t>
        </w:r>
        <w:r w:rsidR="005D24F1">
          <w:rPr>
            <w:noProof/>
            <w:webHidden/>
          </w:rPr>
          <w:tab/>
        </w:r>
        <w:r w:rsidR="005D24F1">
          <w:rPr>
            <w:noProof/>
            <w:webHidden/>
          </w:rPr>
          <w:fldChar w:fldCharType="begin"/>
        </w:r>
        <w:r w:rsidR="005D24F1">
          <w:rPr>
            <w:noProof/>
            <w:webHidden/>
          </w:rPr>
          <w:instrText xml:space="preserve"> PAGEREF _Toc53663534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765BB179" w14:textId="05D65A7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5" w:history="1">
        <w:r w:rsidR="005D24F1" w:rsidRPr="006058FC">
          <w:rPr>
            <w:rStyle w:val="Hyperlink"/>
            <w:noProof/>
          </w:rPr>
          <w:t>2.1.9 Scheduling of Works and Coordination</w:t>
        </w:r>
        <w:r w:rsidR="005D24F1">
          <w:rPr>
            <w:noProof/>
            <w:webHidden/>
          </w:rPr>
          <w:tab/>
        </w:r>
        <w:r w:rsidR="005D24F1">
          <w:rPr>
            <w:noProof/>
            <w:webHidden/>
          </w:rPr>
          <w:fldChar w:fldCharType="begin"/>
        </w:r>
        <w:r w:rsidR="005D24F1">
          <w:rPr>
            <w:noProof/>
            <w:webHidden/>
          </w:rPr>
          <w:instrText xml:space="preserve"> PAGEREF _Toc53663535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36B45E27" w14:textId="5B60184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6" w:history="1">
        <w:r w:rsidR="005D24F1" w:rsidRPr="006058FC">
          <w:rPr>
            <w:rStyle w:val="Hyperlink"/>
            <w:noProof/>
          </w:rPr>
          <w:t>2.1.10 Submittals</w:t>
        </w:r>
        <w:r w:rsidR="005D24F1">
          <w:rPr>
            <w:noProof/>
            <w:webHidden/>
          </w:rPr>
          <w:tab/>
        </w:r>
        <w:r w:rsidR="005D24F1">
          <w:rPr>
            <w:noProof/>
            <w:webHidden/>
          </w:rPr>
          <w:fldChar w:fldCharType="begin"/>
        </w:r>
        <w:r w:rsidR="005D24F1">
          <w:rPr>
            <w:noProof/>
            <w:webHidden/>
          </w:rPr>
          <w:instrText xml:space="preserve"> PAGEREF _Toc53663536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408CC6EC" w14:textId="72EA558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7" w:history="1">
        <w:r w:rsidR="005D24F1" w:rsidRPr="006058FC">
          <w:rPr>
            <w:rStyle w:val="Hyperlink"/>
            <w:noProof/>
          </w:rPr>
          <w:t>2.2 Workmanship</w:t>
        </w:r>
        <w:r w:rsidR="005D24F1">
          <w:rPr>
            <w:noProof/>
            <w:webHidden/>
          </w:rPr>
          <w:tab/>
        </w:r>
        <w:r w:rsidR="005D24F1">
          <w:rPr>
            <w:noProof/>
            <w:webHidden/>
          </w:rPr>
          <w:fldChar w:fldCharType="begin"/>
        </w:r>
        <w:r w:rsidR="005D24F1">
          <w:rPr>
            <w:noProof/>
            <w:webHidden/>
          </w:rPr>
          <w:instrText xml:space="preserve"> PAGEREF _Toc53663537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73B833E2" w14:textId="6F8B22D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38" w:history="1">
        <w:r w:rsidR="005D24F1" w:rsidRPr="006058FC">
          <w:rPr>
            <w:rStyle w:val="Hyperlink"/>
            <w:noProof/>
          </w:rPr>
          <w:t>2.2.1 Regulations</w:t>
        </w:r>
        <w:r w:rsidR="005D24F1">
          <w:rPr>
            <w:noProof/>
            <w:webHidden/>
          </w:rPr>
          <w:tab/>
        </w:r>
        <w:r w:rsidR="005D24F1">
          <w:rPr>
            <w:noProof/>
            <w:webHidden/>
          </w:rPr>
          <w:fldChar w:fldCharType="begin"/>
        </w:r>
        <w:r w:rsidR="005D24F1">
          <w:rPr>
            <w:noProof/>
            <w:webHidden/>
          </w:rPr>
          <w:instrText xml:space="preserve"> PAGEREF _Toc53663538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7CAB515F" w14:textId="341FE5BF"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2" w:history="1">
        <w:r w:rsidR="005D24F1" w:rsidRPr="006058FC">
          <w:rPr>
            <w:rStyle w:val="Hyperlink"/>
            <w:noProof/>
          </w:rPr>
          <w:t>2.2.2 General Conditions</w:t>
        </w:r>
        <w:r w:rsidR="005D24F1">
          <w:rPr>
            <w:noProof/>
            <w:webHidden/>
          </w:rPr>
          <w:tab/>
        </w:r>
        <w:r w:rsidR="005D24F1">
          <w:rPr>
            <w:noProof/>
            <w:webHidden/>
          </w:rPr>
          <w:fldChar w:fldCharType="begin"/>
        </w:r>
        <w:r w:rsidR="005D24F1">
          <w:rPr>
            <w:noProof/>
            <w:webHidden/>
          </w:rPr>
          <w:instrText xml:space="preserve"> PAGEREF _Toc53663542 \h </w:instrText>
        </w:r>
        <w:r w:rsidR="005D24F1">
          <w:rPr>
            <w:noProof/>
            <w:webHidden/>
          </w:rPr>
        </w:r>
        <w:r w:rsidR="005D24F1">
          <w:rPr>
            <w:noProof/>
            <w:webHidden/>
          </w:rPr>
          <w:fldChar w:fldCharType="separate"/>
        </w:r>
        <w:r w:rsidR="005D24F1">
          <w:rPr>
            <w:noProof/>
            <w:webHidden/>
          </w:rPr>
          <w:t>21</w:t>
        </w:r>
        <w:r w:rsidR="005D24F1">
          <w:rPr>
            <w:noProof/>
            <w:webHidden/>
          </w:rPr>
          <w:fldChar w:fldCharType="end"/>
        </w:r>
      </w:hyperlink>
    </w:p>
    <w:p w14:paraId="535D957C" w14:textId="122E2CA9"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3" w:history="1">
        <w:r w:rsidR="005D24F1" w:rsidRPr="006058FC">
          <w:rPr>
            <w:rStyle w:val="Hyperlink"/>
            <w:noProof/>
          </w:rPr>
          <w:t>2.3 MATERIALS SPECIFICATION – Borehole Drilling</w:t>
        </w:r>
        <w:r w:rsidR="005D24F1">
          <w:rPr>
            <w:noProof/>
            <w:webHidden/>
          </w:rPr>
          <w:tab/>
        </w:r>
        <w:r w:rsidR="005D24F1">
          <w:rPr>
            <w:noProof/>
            <w:webHidden/>
          </w:rPr>
          <w:fldChar w:fldCharType="begin"/>
        </w:r>
        <w:r w:rsidR="005D24F1">
          <w:rPr>
            <w:noProof/>
            <w:webHidden/>
          </w:rPr>
          <w:instrText xml:space="preserve"> PAGEREF _Toc53663543 \h </w:instrText>
        </w:r>
        <w:r w:rsidR="005D24F1">
          <w:rPr>
            <w:noProof/>
            <w:webHidden/>
          </w:rPr>
        </w:r>
        <w:r w:rsidR="005D24F1">
          <w:rPr>
            <w:noProof/>
            <w:webHidden/>
          </w:rPr>
          <w:fldChar w:fldCharType="separate"/>
        </w:r>
        <w:r w:rsidR="005D24F1">
          <w:rPr>
            <w:noProof/>
            <w:webHidden/>
          </w:rPr>
          <w:t>22</w:t>
        </w:r>
        <w:r w:rsidR="005D24F1">
          <w:rPr>
            <w:noProof/>
            <w:webHidden/>
          </w:rPr>
          <w:fldChar w:fldCharType="end"/>
        </w:r>
      </w:hyperlink>
    </w:p>
    <w:p w14:paraId="483C8625" w14:textId="0BD8EAD8" w:rsidR="005D24F1" w:rsidRDefault="00D67529">
      <w:pPr>
        <w:pStyle w:val="TOC2"/>
        <w:rPr>
          <w:rFonts w:asciiTheme="minorHAnsi" w:eastAsiaTheme="minorEastAsia" w:hAnsiTheme="minorHAnsi" w:cstheme="minorBidi"/>
          <w:sz w:val="22"/>
          <w:szCs w:val="22"/>
          <w:lang w:eastAsia="en-GB"/>
        </w:rPr>
      </w:pPr>
      <w:hyperlink w:anchor="_Toc53663544" w:history="1">
        <w:r w:rsidR="005D24F1" w:rsidRPr="006058FC">
          <w:rPr>
            <w:rStyle w:val="Hyperlink"/>
          </w:rPr>
          <w:t>3.</w:t>
        </w:r>
        <w:r w:rsidR="005D24F1">
          <w:rPr>
            <w:rFonts w:asciiTheme="minorHAnsi" w:eastAsiaTheme="minorEastAsia" w:hAnsiTheme="minorHAnsi" w:cstheme="minorBidi"/>
            <w:sz w:val="22"/>
            <w:szCs w:val="22"/>
            <w:lang w:eastAsia="en-GB"/>
          </w:rPr>
          <w:tab/>
        </w:r>
        <w:r w:rsidR="005D24F1" w:rsidRPr="006058FC">
          <w:rPr>
            <w:rStyle w:val="Hyperlink"/>
          </w:rPr>
          <w:t>Specifications for the Sea Water Borheole Pump and Pipeworks</w:t>
        </w:r>
        <w:r w:rsidR="005D24F1">
          <w:rPr>
            <w:webHidden/>
          </w:rPr>
          <w:tab/>
        </w:r>
        <w:r w:rsidR="005D24F1">
          <w:rPr>
            <w:webHidden/>
          </w:rPr>
          <w:fldChar w:fldCharType="begin"/>
        </w:r>
        <w:r w:rsidR="005D24F1">
          <w:rPr>
            <w:webHidden/>
          </w:rPr>
          <w:instrText xml:space="preserve"> PAGEREF _Toc53663544 \h </w:instrText>
        </w:r>
        <w:r w:rsidR="005D24F1">
          <w:rPr>
            <w:webHidden/>
          </w:rPr>
        </w:r>
        <w:r w:rsidR="005D24F1">
          <w:rPr>
            <w:webHidden/>
          </w:rPr>
          <w:fldChar w:fldCharType="separate"/>
        </w:r>
        <w:r w:rsidR="005D24F1">
          <w:rPr>
            <w:webHidden/>
          </w:rPr>
          <w:t>22</w:t>
        </w:r>
        <w:r w:rsidR="005D24F1">
          <w:rPr>
            <w:webHidden/>
          </w:rPr>
          <w:fldChar w:fldCharType="end"/>
        </w:r>
      </w:hyperlink>
    </w:p>
    <w:p w14:paraId="54F319F3" w14:textId="14EDA3C3"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5" w:history="1">
        <w:r w:rsidR="005D24F1" w:rsidRPr="006058FC">
          <w:rPr>
            <w:rStyle w:val="Hyperlink"/>
            <w:noProof/>
          </w:rPr>
          <w:t>3.1 PREAMBLE TO SPECIFICATION</w:t>
        </w:r>
        <w:r w:rsidR="005D24F1">
          <w:rPr>
            <w:noProof/>
            <w:webHidden/>
          </w:rPr>
          <w:tab/>
        </w:r>
        <w:r w:rsidR="005D24F1">
          <w:rPr>
            <w:noProof/>
            <w:webHidden/>
          </w:rPr>
          <w:fldChar w:fldCharType="begin"/>
        </w:r>
        <w:r w:rsidR="005D24F1">
          <w:rPr>
            <w:noProof/>
            <w:webHidden/>
          </w:rPr>
          <w:instrText xml:space="preserve"> PAGEREF _Toc53663545 \h </w:instrText>
        </w:r>
        <w:r w:rsidR="005D24F1">
          <w:rPr>
            <w:noProof/>
            <w:webHidden/>
          </w:rPr>
        </w:r>
        <w:r w:rsidR="005D24F1">
          <w:rPr>
            <w:noProof/>
            <w:webHidden/>
          </w:rPr>
          <w:fldChar w:fldCharType="separate"/>
        </w:r>
        <w:r w:rsidR="005D24F1">
          <w:rPr>
            <w:noProof/>
            <w:webHidden/>
          </w:rPr>
          <w:t>22</w:t>
        </w:r>
        <w:r w:rsidR="005D24F1">
          <w:rPr>
            <w:noProof/>
            <w:webHidden/>
          </w:rPr>
          <w:fldChar w:fldCharType="end"/>
        </w:r>
      </w:hyperlink>
    </w:p>
    <w:p w14:paraId="0D375752" w14:textId="796408D6"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6" w:history="1">
        <w:r w:rsidR="005D24F1" w:rsidRPr="006058FC">
          <w:rPr>
            <w:rStyle w:val="Hyperlink"/>
            <w:noProof/>
          </w:rPr>
          <w:t>3.1.1 Scope of work under this sub-section</w:t>
        </w:r>
        <w:r w:rsidR="005D24F1">
          <w:rPr>
            <w:noProof/>
            <w:webHidden/>
          </w:rPr>
          <w:tab/>
        </w:r>
        <w:r w:rsidR="005D24F1">
          <w:rPr>
            <w:noProof/>
            <w:webHidden/>
          </w:rPr>
          <w:fldChar w:fldCharType="begin"/>
        </w:r>
        <w:r w:rsidR="005D24F1">
          <w:rPr>
            <w:noProof/>
            <w:webHidden/>
          </w:rPr>
          <w:instrText xml:space="preserve"> PAGEREF _Toc53663546 \h </w:instrText>
        </w:r>
        <w:r w:rsidR="005D24F1">
          <w:rPr>
            <w:noProof/>
            <w:webHidden/>
          </w:rPr>
        </w:r>
        <w:r w:rsidR="005D24F1">
          <w:rPr>
            <w:noProof/>
            <w:webHidden/>
          </w:rPr>
          <w:fldChar w:fldCharType="separate"/>
        </w:r>
        <w:r w:rsidR="005D24F1">
          <w:rPr>
            <w:noProof/>
            <w:webHidden/>
          </w:rPr>
          <w:t>22</w:t>
        </w:r>
        <w:r w:rsidR="005D24F1">
          <w:rPr>
            <w:noProof/>
            <w:webHidden/>
          </w:rPr>
          <w:fldChar w:fldCharType="end"/>
        </w:r>
      </w:hyperlink>
    </w:p>
    <w:p w14:paraId="1F1DA8AD" w14:textId="171E5CBC"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7" w:history="1">
        <w:r w:rsidR="005D24F1" w:rsidRPr="006058FC">
          <w:rPr>
            <w:rStyle w:val="Hyperlink"/>
            <w:noProof/>
          </w:rPr>
          <w:t>3.1.2 Discrepancies</w:t>
        </w:r>
        <w:r w:rsidR="005D24F1">
          <w:rPr>
            <w:noProof/>
            <w:webHidden/>
          </w:rPr>
          <w:tab/>
        </w:r>
        <w:r w:rsidR="005D24F1">
          <w:rPr>
            <w:noProof/>
            <w:webHidden/>
          </w:rPr>
          <w:fldChar w:fldCharType="begin"/>
        </w:r>
        <w:r w:rsidR="005D24F1">
          <w:rPr>
            <w:noProof/>
            <w:webHidden/>
          </w:rPr>
          <w:instrText xml:space="preserve"> PAGEREF _Toc53663547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4FDCBE0D" w14:textId="31A683B9"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8" w:history="1">
        <w:r w:rsidR="005D24F1" w:rsidRPr="006058FC">
          <w:rPr>
            <w:rStyle w:val="Hyperlink"/>
            <w:noProof/>
          </w:rPr>
          <w:t>3.1.3 Extent of Works</w:t>
        </w:r>
        <w:r w:rsidR="005D24F1">
          <w:rPr>
            <w:noProof/>
            <w:webHidden/>
          </w:rPr>
          <w:tab/>
        </w:r>
        <w:r w:rsidR="005D24F1">
          <w:rPr>
            <w:noProof/>
            <w:webHidden/>
          </w:rPr>
          <w:fldChar w:fldCharType="begin"/>
        </w:r>
        <w:r w:rsidR="005D24F1">
          <w:rPr>
            <w:noProof/>
            <w:webHidden/>
          </w:rPr>
          <w:instrText xml:space="preserve"> PAGEREF _Toc53663548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6273E451" w14:textId="0FFE72C1"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49" w:history="1">
        <w:r w:rsidR="005D24F1" w:rsidRPr="006058FC">
          <w:rPr>
            <w:rStyle w:val="Hyperlink"/>
            <w:noProof/>
          </w:rPr>
          <w:t>3.1.4 Complete System</w:t>
        </w:r>
        <w:r w:rsidR="005D24F1">
          <w:rPr>
            <w:noProof/>
            <w:webHidden/>
          </w:rPr>
          <w:tab/>
        </w:r>
        <w:r w:rsidR="005D24F1">
          <w:rPr>
            <w:noProof/>
            <w:webHidden/>
          </w:rPr>
          <w:fldChar w:fldCharType="begin"/>
        </w:r>
        <w:r w:rsidR="005D24F1">
          <w:rPr>
            <w:noProof/>
            <w:webHidden/>
          </w:rPr>
          <w:instrText xml:space="preserve"> PAGEREF _Toc53663549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130AF156" w14:textId="7ECD7B8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0" w:history="1">
        <w:r w:rsidR="005D24F1" w:rsidRPr="006058FC">
          <w:rPr>
            <w:rStyle w:val="Hyperlink"/>
            <w:noProof/>
          </w:rPr>
          <w:t>3.1.5 Protection of works</w:t>
        </w:r>
        <w:r w:rsidR="005D24F1">
          <w:rPr>
            <w:noProof/>
            <w:webHidden/>
          </w:rPr>
          <w:tab/>
        </w:r>
        <w:r w:rsidR="005D24F1">
          <w:rPr>
            <w:noProof/>
            <w:webHidden/>
          </w:rPr>
          <w:fldChar w:fldCharType="begin"/>
        </w:r>
        <w:r w:rsidR="005D24F1">
          <w:rPr>
            <w:noProof/>
            <w:webHidden/>
          </w:rPr>
          <w:instrText xml:space="preserve"> PAGEREF _Toc53663550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25D93807" w14:textId="55AD989C"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1" w:history="1">
        <w:r w:rsidR="005D24F1" w:rsidRPr="006058FC">
          <w:rPr>
            <w:rStyle w:val="Hyperlink"/>
            <w:noProof/>
          </w:rPr>
          <w:t>3.1.6 Working Drawings</w:t>
        </w:r>
        <w:r w:rsidR="005D24F1">
          <w:rPr>
            <w:noProof/>
            <w:webHidden/>
          </w:rPr>
          <w:tab/>
        </w:r>
        <w:r w:rsidR="005D24F1">
          <w:rPr>
            <w:noProof/>
            <w:webHidden/>
          </w:rPr>
          <w:fldChar w:fldCharType="begin"/>
        </w:r>
        <w:r w:rsidR="005D24F1">
          <w:rPr>
            <w:noProof/>
            <w:webHidden/>
          </w:rPr>
          <w:instrText xml:space="preserve"> PAGEREF _Toc53663551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19471879" w14:textId="2BA4810D"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2" w:history="1">
        <w:r w:rsidR="005D24F1" w:rsidRPr="006058FC">
          <w:rPr>
            <w:rStyle w:val="Hyperlink"/>
            <w:noProof/>
          </w:rPr>
          <w:t>3.1.7 Alternatives</w:t>
        </w:r>
        <w:r w:rsidR="005D24F1">
          <w:rPr>
            <w:noProof/>
            <w:webHidden/>
          </w:rPr>
          <w:tab/>
        </w:r>
        <w:r w:rsidR="005D24F1">
          <w:rPr>
            <w:noProof/>
            <w:webHidden/>
          </w:rPr>
          <w:fldChar w:fldCharType="begin"/>
        </w:r>
        <w:r w:rsidR="005D24F1">
          <w:rPr>
            <w:noProof/>
            <w:webHidden/>
          </w:rPr>
          <w:instrText xml:space="preserve"> PAGEREF _Toc53663552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578288B6" w14:textId="76DC66FA"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3" w:history="1">
        <w:r w:rsidR="005D24F1" w:rsidRPr="006058FC">
          <w:rPr>
            <w:rStyle w:val="Hyperlink"/>
            <w:noProof/>
          </w:rPr>
          <w:t>3.1.8 Records</w:t>
        </w:r>
        <w:r w:rsidR="005D24F1">
          <w:rPr>
            <w:noProof/>
            <w:webHidden/>
          </w:rPr>
          <w:tab/>
        </w:r>
        <w:r w:rsidR="005D24F1">
          <w:rPr>
            <w:noProof/>
            <w:webHidden/>
          </w:rPr>
          <w:fldChar w:fldCharType="begin"/>
        </w:r>
        <w:r w:rsidR="005D24F1">
          <w:rPr>
            <w:noProof/>
            <w:webHidden/>
          </w:rPr>
          <w:instrText xml:space="preserve"> PAGEREF _Toc53663553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45C39525" w14:textId="1DC7A169"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4" w:history="1">
        <w:r w:rsidR="005D24F1" w:rsidRPr="006058FC">
          <w:rPr>
            <w:rStyle w:val="Hyperlink"/>
            <w:noProof/>
          </w:rPr>
          <w:t>3.1.9 Scheduling of Works and Coordination</w:t>
        </w:r>
        <w:r w:rsidR="005D24F1">
          <w:rPr>
            <w:noProof/>
            <w:webHidden/>
          </w:rPr>
          <w:tab/>
        </w:r>
        <w:r w:rsidR="005D24F1">
          <w:rPr>
            <w:noProof/>
            <w:webHidden/>
          </w:rPr>
          <w:fldChar w:fldCharType="begin"/>
        </w:r>
        <w:r w:rsidR="005D24F1">
          <w:rPr>
            <w:noProof/>
            <w:webHidden/>
          </w:rPr>
          <w:instrText xml:space="preserve"> PAGEREF _Toc53663554 \h </w:instrText>
        </w:r>
        <w:r w:rsidR="005D24F1">
          <w:rPr>
            <w:noProof/>
            <w:webHidden/>
          </w:rPr>
        </w:r>
        <w:r w:rsidR="005D24F1">
          <w:rPr>
            <w:noProof/>
            <w:webHidden/>
          </w:rPr>
          <w:fldChar w:fldCharType="separate"/>
        </w:r>
        <w:r w:rsidR="005D24F1">
          <w:rPr>
            <w:noProof/>
            <w:webHidden/>
          </w:rPr>
          <w:t>23</w:t>
        </w:r>
        <w:r w:rsidR="005D24F1">
          <w:rPr>
            <w:noProof/>
            <w:webHidden/>
          </w:rPr>
          <w:fldChar w:fldCharType="end"/>
        </w:r>
      </w:hyperlink>
    </w:p>
    <w:p w14:paraId="7B3D7CE9" w14:textId="734529F5"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5" w:history="1">
        <w:r w:rsidR="005D24F1" w:rsidRPr="006058FC">
          <w:rPr>
            <w:rStyle w:val="Hyperlink"/>
            <w:noProof/>
          </w:rPr>
          <w:t>3.1.10 Submittals</w:t>
        </w:r>
        <w:r w:rsidR="005D24F1">
          <w:rPr>
            <w:noProof/>
            <w:webHidden/>
          </w:rPr>
          <w:tab/>
        </w:r>
        <w:r w:rsidR="005D24F1">
          <w:rPr>
            <w:noProof/>
            <w:webHidden/>
          </w:rPr>
          <w:fldChar w:fldCharType="begin"/>
        </w:r>
        <w:r w:rsidR="005D24F1">
          <w:rPr>
            <w:noProof/>
            <w:webHidden/>
          </w:rPr>
          <w:instrText xml:space="preserve"> PAGEREF _Toc53663555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00EDF9FF" w14:textId="6EB3904A"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6" w:history="1">
        <w:r w:rsidR="005D24F1" w:rsidRPr="006058FC">
          <w:rPr>
            <w:rStyle w:val="Hyperlink"/>
            <w:noProof/>
          </w:rPr>
          <w:t>3.2 Workmanship</w:t>
        </w:r>
        <w:r w:rsidR="005D24F1">
          <w:rPr>
            <w:noProof/>
            <w:webHidden/>
          </w:rPr>
          <w:tab/>
        </w:r>
        <w:r w:rsidR="005D24F1">
          <w:rPr>
            <w:noProof/>
            <w:webHidden/>
          </w:rPr>
          <w:fldChar w:fldCharType="begin"/>
        </w:r>
        <w:r w:rsidR="005D24F1">
          <w:rPr>
            <w:noProof/>
            <w:webHidden/>
          </w:rPr>
          <w:instrText xml:space="preserve"> PAGEREF _Toc53663556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449C6F26" w14:textId="18B954D2"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57" w:history="1">
        <w:r w:rsidR="005D24F1" w:rsidRPr="006058FC">
          <w:rPr>
            <w:rStyle w:val="Hyperlink"/>
            <w:noProof/>
          </w:rPr>
          <w:t>3.2.1 Regulations</w:t>
        </w:r>
        <w:r w:rsidR="005D24F1">
          <w:rPr>
            <w:noProof/>
            <w:webHidden/>
          </w:rPr>
          <w:tab/>
        </w:r>
        <w:r w:rsidR="005D24F1">
          <w:rPr>
            <w:noProof/>
            <w:webHidden/>
          </w:rPr>
          <w:fldChar w:fldCharType="begin"/>
        </w:r>
        <w:r w:rsidR="005D24F1">
          <w:rPr>
            <w:noProof/>
            <w:webHidden/>
          </w:rPr>
          <w:instrText xml:space="preserve"> PAGEREF _Toc53663557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4060D188" w14:textId="634A4604"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61" w:history="1">
        <w:r w:rsidR="005D24F1" w:rsidRPr="006058FC">
          <w:rPr>
            <w:rStyle w:val="Hyperlink"/>
            <w:noProof/>
          </w:rPr>
          <w:t>3.2.2 General Conditions</w:t>
        </w:r>
        <w:r w:rsidR="005D24F1">
          <w:rPr>
            <w:noProof/>
            <w:webHidden/>
          </w:rPr>
          <w:tab/>
        </w:r>
        <w:r w:rsidR="005D24F1">
          <w:rPr>
            <w:noProof/>
            <w:webHidden/>
          </w:rPr>
          <w:fldChar w:fldCharType="begin"/>
        </w:r>
        <w:r w:rsidR="005D24F1">
          <w:rPr>
            <w:noProof/>
            <w:webHidden/>
          </w:rPr>
          <w:instrText xml:space="preserve"> PAGEREF _Toc53663561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5D5333B5" w14:textId="005976EB"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62" w:history="1">
        <w:r w:rsidR="005D24F1" w:rsidRPr="006058FC">
          <w:rPr>
            <w:rStyle w:val="Hyperlink"/>
            <w:noProof/>
          </w:rPr>
          <w:t>3.2.2 Piping Installation</w:t>
        </w:r>
        <w:r w:rsidR="005D24F1">
          <w:rPr>
            <w:noProof/>
            <w:webHidden/>
          </w:rPr>
          <w:tab/>
        </w:r>
        <w:r w:rsidR="005D24F1">
          <w:rPr>
            <w:noProof/>
            <w:webHidden/>
          </w:rPr>
          <w:fldChar w:fldCharType="begin"/>
        </w:r>
        <w:r w:rsidR="005D24F1">
          <w:rPr>
            <w:noProof/>
            <w:webHidden/>
          </w:rPr>
          <w:instrText xml:space="preserve"> PAGEREF _Toc53663562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5BF396C5" w14:textId="4E77C8D9" w:rsidR="005D24F1" w:rsidRDefault="00D67529">
      <w:pPr>
        <w:pStyle w:val="TOC3"/>
        <w:tabs>
          <w:tab w:val="right" w:leader="dot" w:pos="9628"/>
        </w:tabs>
        <w:rPr>
          <w:rFonts w:asciiTheme="minorHAnsi" w:eastAsiaTheme="minorEastAsia" w:hAnsiTheme="minorHAnsi" w:cstheme="minorBidi"/>
          <w:noProof/>
          <w:sz w:val="22"/>
          <w:szCs w:val="22"/>
          <w:lang w:val="en-GB" w:eastAsia="en-GB"/>
        </w:rPr>
      </w:pPr>
      <w:hyperlink w:anchor="_Toc53663563" w:history="1">
        <w:r w:rsidR="005D24F1" w:rsidRPr="006058FC">
          <w:rPr>
            <w:rStyle w:val="Hyperlink"/>
            <w:noProof/>
          </w:rPr>
          <w:t>3.3 MATERIALS SPECIFICATION – Borehole Pump</w:t>
        </w:r>
        <w:r w:rsidR="005D24F1">
          <w:rPr>
            <w:noProof/>
            <w:webHidden/>
          </w:rPr>
          <w:tab/>
        </w:r>
        <w:r w:rsidR="005D24F1">
          <w:rPr>
            <w:noProof/>
            <w:webHidden/>
          </w:rPr>
          <w:fldChar w:fldCharType="begin"/>
        </w:r>
        <w:r w:rsidR="005D24F1">
          <w:rPr>
            <w:noProof/>
            <w:webHidden/>
          </w:rPr>
          <w:instrText xml:space="preserve"> PAGEREF _Toc53663563 \h </w:instrText>
        </w:r>
        <w:r w:rsidR="005D24F1">
          <w:rPr>
            <w:noProof/>
            <w:webHidden/>
          </w:rPr>
        </w:r>
        <w:r w:rsidR="005D24F1">
          <w:rPr>
            <w:noProof/>
            <w:webHidden/>
          </w:rPr>
          <w:fldChar w:fldCharType="separate"/>
        </w:r>
        <w:r w:rsidR="005D24F1">
          <w:rPr>
            <w:noProof/>
            <w:webHidden/>
          </w:rPr>
          <w:t>24</w:t>
        </w:r>
        <w:r w:rsidR="005D24F1">
          <w:rPr>
            <w:noProof/>
            <w:webHidden/>
          </w:rPr>
          <w:fldChar w:fldCharType="end"/>
        </w:r>
      </w:hyperlink>
    </w:p>
    <w:p w14:paraId="2AEBF29D" w14:textId="4D57E0C9" w:rsidR="005D24F1" w:rsidRDefault="00D67529">
      <w:pPr>
        <w:pStyle w:val="TOC1"/>
        <w:rPr>
          <w:rFonts w:asciiTheme="minorHAnsi" w:eastAsiaTheme="minorEastAsia" w:hAnsiTheme="minorHAnsi" w:cstheme="minorBidi"/>
          <w:b w:val="0"/>
          <w:sz w:val="22"/>
          <w:szCs w:val="22"/>
          <w:lang w:eastAsia="en-GB"/>
        </w:rPr>
      </w:pPr>
      <w:hyperlink w:anchor="_Toc53663564" w:history="1">
        <w:r w:rsidR="005D24F1" w:rsidRPr="006058FC">
          <w:rPr>
            <w:rStyle w:val="Hyperlink"/>
            <w:rFonts w:cstheme="minorHAnsi"/>
          </w:rPr>
          <w:t>SECTION 5 – SUPPLEMENTARY DOCUMENTATION</w:t>
        </w:r>
        <w:r w:rsidR="005D24F1">
          <w:rPr>
            <w:webHidden/>
          </w:rPr>
          <w:tab/>
        </w:r>
        <w:r w:rsidR="005D24F1">
          <w:rPr>
            <w:webHidden/>
          </w:rPr>
          <w:fldChar w:fldCharType="begin"/>
        </w:r>
        <w:r w:rsidR="005D24F1">
          <w:rPr>
            <w:webHidden/>
          </w:rPr>
          <w:instrText xml:space="preserve"> PAGEREF _Toc53663564 \h </w:instrText>
        </w:r>
        <w:r w:rsidR="005D24F1">
          <w:rPr>
            <w:webHidden/>
          </w:rPr>
        </w:r>
        <w:r w:rsidR="005D24F1">
          <w:rPr>
            <w:webHidden/>
          </w:rPr>
          <w:fldChar w:fldCharType="separate"/>
        </w:r>
        <w:r w:rsidR="005D24F1">
          <w:rPr>
            <w:webHidden/>
          </w:rPr>
          <w:t>26</w:t>
        </w:r>
        <w:r w:rsidR="005D24F1">
          <w:rPr>
            <w:webHidden/>
          </w:rPr>
          <w:fldChar w:fldCharType="end"/>
        </w:r>
      </w:hyperlink>
    </w:p>
    <w:p w14:paraId="38C72BDB" w14:textId="584BE0AC" w:rsidR="005D24F1" w:rsidRDefault="00D67529">
      <w:pPr>
        <w:pStyle w:val="TOC2"/>
        <w:rPr>
          <w:rFonts w:asciiTheme="minorHAnsi" w:eastAsiaTheme="minorEastAsia" w:hAnsiTheme="minorHAnsi" w:cstheme="minorBidi"/>
          <w:sz w:val="22"/>
          <w:szCs w:val="22"/>
          <w:lang w:eastAsia="en-GB"/>
        </w:rPr>
      </w:pPr>
      <w:hyperlink w:anchor="_Toc53663565" w:history="1">
        <w:r w:rsidR="005D24F1" w:rsidRPr="006058FC">
          <w:rPr>
            <w:rStyle w:val="Hyperlink"/>
          </w:rPr>
          <w:t>5.1 – Draft Contract Form</w:t>
        </w:r>
        <w:r w:rsidR="005D24F1">
          <w:rPr>
            <w:webHidden/>
          </w:rPr>
          <w:tab/>
        </w:r>
        <w:r w:rsidR="005D24F1">
          <w:rPr>
            <w:webHidden/>
          </w:rPr>
          <w:fldChar w:fldCharType="begin"/>
        </w:r>
        <w:r w:rsidR="005D24F1">
          <w:rPr>
            <w:webHidden/>
          </w:rPr>
          <w:instrText xml:space="preserve"> PAGEREF _Toc53663565 \h </w:instrText>
        </w:r>
        <w:r w:rsidR="005D24F1">
          <w:rPr>
            <w:webHidden/>
          </w:rPr>
        </w:r>
        <w:r w:rsidR="005D24F1">
          <w:rPr>
            <w:webHidden/>
          </w:rPr>
          <w:fldChar w:fldCharType="separate"/>
        </w:r>
        <w:r w:rsidR="005D24F1">
          <w:rPr>
            <w:webHidden/>
          </w:rPr>
          <w:t>26</w:t>
        </w:r>
        <w:r w:rsidR="005D24F1">
          <w:rPr>
            <w:webHidden/>
          </w:rPr>
          <w:fldChar w:fldCharType="end"/>
        </w:r>
      </w:hyperlink>
    </w:p>
    <w:p w14:paraId="4BEA3A96" w14:textId="2F83104A" w:rsidR="005D24F1" w:rsidRDefault="00D67529">
      <w:pPr>
        <w:pStyle w:val="TOC2"/>
        <w:rPr>
          <w:rFonts w:asciiTheme="minorHAnsi" w:eastAsiaTheme="minorEastAsia" w:hAnsiTheme="minorHAnsi" w:cstheme="minorBidi"/>
          <w:sz w:val="22"/>
          <w:szCs w:val="22"/>
          <w:lang w:eastAsia="en-GB"/>
        </w:rPr>
      </w:pPr>
      <w:hyperlink w:anchor="_Toc53663566" w:history="1">
        <w:r w:rsidR="005D24F1" w:rsidRPr="006058FC">
          <w:rPr>
            <w:rStyle w:val="Hyperlink"/>
          </w:rPr>
          <w:t>5.2 – Glossary</w:t>
        </w:r>
        <w:r w:rsidR="005D24F1">
          <w:rPr>
            <w:webHidden/>
          </w:rPr>
          <w:tab/>
        </w:r>
        <w:r w:rsidR="005D24F1">
          <w:rPr>
            <w:webHidden/>
          </w:rPr>
          <w:fldChar w:fldCharType="begin"/>
        </w:r>
        <w:r w:rsidR="005D24F1">
          <w:rPr>
            <w:webHidden/>
          </w:rPr>
          <w:instrText xml:space="preserve"> PAGEREF _Toc53663566 \h </w:instrText>
        </w:r>
        <w:r w:rsidR="005D24F1">
          <w:rPr>
            <w:webHidden/>
          </w:rPr>
        </w:r>
        <w:r w:rsidR="005D24F1">
          <w:rPr>
            <w:webHidden/>
          </w:rPr>
          <w:fldChar w:fldCharType="separate"/>
        </w:r>
        <w:r w:rsidR="005D24F1">
          <w:rPr>
            <w:webHidden/>
          </w:rPr>
          <w:t>26</w:t>
        </w:r>
        <w:r w:rsidR="005D24F1">
          <w:rPr>
            <w:webHidden/>
          </w:rPr>
          <w:fldChar w:fldCharType="end"/>
        </w:r>
      </w:hyperlink>
    </w:p>
    <w:p w14:paraId="73D67803" w14:textId="2FFCC6C0" w:rsidR="005D24F1" w:rsidRDefault="00D67529">
      <w:pPr>
        <w:pStyle w:val="TOC2"/>
        <w:rPr>
          <w:rFonts w:asciiTheme="minorHAnsi" w:eastAsiaTheme="minorEastAsia" w:hAnsiTheme="minorHAnsi" w:cstheme="minorBidi"/>
          <w:sz w:val="22"/>
          <w:szCs w:val="22"/>
          <w:lang w:eastAsia="en-GB"/>
        </w:rPr>
      </w:pPr>
      <w:hyperlink w:anchor="_Toc53663567" w:history="1">
        <w:r w:rsidR="005D24F1" w:rsidRPr="006058FC">
          <w:rPr>
            <w:rStyle w:val="Hyperlink"/>
          </w:rPr>
          <w:t>5.3 – Specimen Performance Guarantee</w:t>
        </w:r>
        <w:r w:rsidR="005D24F1">
          <w:rPr>
            <w:webHidden/>
          </w:rPr>
          <w:tab/>
        </w:r>
        <w:r w:rsidR="005D24F1">
          <w:rPr>
            <w:webHidden/>
          </w:rPr>
          <w:fldChar w:fldCharType="begin"/>
        </w:r>
        <w:r w:rsidR="005D24F1">
          <w:rPr>
            <w:webHidden/>
          </w:rPr>
          <w:instrText xml:space="preserve"> PAGEREF _Toc53663567 \h </w:instrText>
        </w:r>
        <w:r w:rsidR="005D24F1">
          <w:rPr>
            <w:webHidden/>
          </w:rPr>
        </w:r>
        <w:r w:rsidR="005D24F1">
          <w:rPr>
            <w:webHidden/>
          </w:rPr>
          <w:fldChar w:fldCharType="separate"/>
        </w:r>
        <w:r w:rsidR="005D24F1">
          <w:rPr>
            <w:webHidden/>
          </w:rPr>
          <w:t>26</w:t>
        </w:r>
        <w:r w:rsidR="005D24F1">
          <w:rPr>
            <w:webHidden/>
          </w:rPr>
          <w:fldChar w:fldCharType="end"/>
        </w:r>
      </w:hyperlink>
    </w:p>
    <w:p w14:paraId="05C6FE09" w14:textId="45A29A87" w:rsidR="005D24F1" w:rsidRDefault="00D67529">
      <w:pPr>
        <w:pStyle w:val="TOC2"/>
        <w:rPr>
          <w:rFonts w:asciiTheme="minorHAnsi" w:eastAsiaTheme="minorEastAsia" w:hAnsiTheme="minorHAnsi" w:cstheme="minorBidi"/>
          <w:sz w:val="22"/>
          <w:szCs w:val="22"/>
          <w:lang w:eastAsia="en-GB"/>
        </w:rPr>
      </w:pPr>
      <w:hyperlink w:anchor="_Toc53663568" w:history="1">
        <w:r w:rsidR="005D24F1" w:rsidRPr="006058FC">
          <w:rPr>
            <w:rStyle w:val="Hyperlink"/>
          </w:rPr>
          <w:t>5.4 – Specimen Tender Guarantee</w:t>
        </w:r>
        <w:r w:rsidR="005D24F1">
          <w:rPr>
            <w:webHidden/>
          </w:rPr>
          <w:tab/>
        </w:r>
        <w:r w:rsidR="005D24F1">
          <w:rPr>
            <w:webHidden/>
          </w:rPr>
          <w:fldChar w:fldCharType="begin"/>
        </w:r>
        <w:r w:rsidR="005D24F1">
          <w:rPr>
            <w:webHidden/>
          </w:rPr>
          <w:instrText xml:space="preserve"> PAGEREF _Toc53663568 \h </w:instrText>
        </w:r>
        <w:r w:rsidR="005D24F1">
          <w:rPr>
            <w:webHidden/>
          </w:rPr>
        </w:r>
        <w:r w:rsidR="005D24F1">
          <w:rPr>
            <w:webHidden/>
          </w:rPr>
          <w:fldChar w:fldCharType="separate"/>
        </w:r>
        <w:r w:rsidR="005D24F1">
          <w:rPr>
            <w:webHidden/>
          </w:rPr>
          <w:t>26</w:t>
        </w:r>
        <w:r w:rsidR="005D24F1">
          <w:rPr>
            <w:webHidden/>
          </w:rPr>
          <w:fldChar w:fldCharType="end"/>
        </w:r>
      </w:hyperlink>
    </w:p>
    <w:p w14:paraId="3E0C44F5" w14:textId="1938497C" w:rsidR="005D24F1" w:rsidRDefault="00D67529">
      <w:pPr>
        <w:pStyle w:val="TOC2"/>
        <w:rPr>
          <w:rFonts w:asciiTheme="minorHAnsi" w:eastAsiaTheme="minorEastAsia" w:hAnsiTheme="minorHAnsi" w:cstheme="minorBidi"/>
          <w:sz w:val="22"/>
          <w:szCs w:val="22"/>
          <w:lang w:eastAsia="en-GB"/>
        </w:rPr>
      </w:pPr>
      <w:hyperlink w:anchor="_Toc53663569" w:history="1">
        <w:r w:rsidR="005D24F1" w:rsidRPr="006058FC">
          <w:rPr>
            <w:rStyle w:val="Hyperlink"/>
          </w:rPr>
          <w:t>5.5 – General Conditions of Contract</w:t>
        </w:r>
        <w:r w:rsidR="005D24F1">
          <w:rPr>
            <w:webHidden/>
          </w:rPr>
          <w:tab/>
        </w:r>
        <w:r w:rsidR="005D24F1">
          <w:rPr>
            <w:webHidden/>
          </w:rPr>
          <w:fldChar w:fldCharType="begin"/>
        </w:r>
        <w:r w:rsidR="005D24F1">
          <w:rPr>
            <w:webHidden/>
          </w:rPr>
          <w:instrText xml:space="preserve"> PAGEREF _Toc53663569 \h </w:instrText>
        </w:r>
        <w:r w:rsidR="005D24F1">
          <w:rPr>
            <w:webHidden/>
          </w:rPr>
        </w:r>
        <w:r w:rsidR="005D24F1">
          <w:rPr>
            <w:webHidden/>
          </w:rPr>
          <w:fldChar w:fldCharType="separate"/>
        </w:r>
        <w:r w:rsidR="005D24F1">
          <w:rPr>
            <w:webHidden/>
          </w:rPr>
          <w:t>26</w:t>
        </w:r>
        <w:r w:rsidR="005D24F1">
          <w:rPr>
            <w:webHidden/>
          </w:rPr>
          <w:fldChar w:fldCharType="end"/>
        </w:r>
      </w:hyperlink>
    </w:p>
    <w:p w14:paraId="77BE52DA" w14:textId="7A4C0123" w:rsidR="005D24F1" w:rsidRDefault="00D67529">
      <w:pPr>
        <w:pStyle w:val="TOC2"/>
        <w:rPr>
          <w:rFonts w:asciiTheme="minorHAnsi" w:eastAsiaTheme="minorEastAsia" w:hAnsiTheme="minorHAnsi" w:cstheme="minorBidi"/>
          <w:sz w:val="22"/>
          <w:szCs w:val="22"/>
          <w:lang w:eastAsia="en-GB"/>
        </w:rPr>
      </w:pPr>
      <w:hyperlink w:anchor="_Toc53663570" w:history="1">
        <w:r w:rsidR="005D24F1" w:rsidRPr="006058FC">
          <w:rPr>
            <w:rStyle w:val="Hyperlink"/>
          </w:rPr>
          <w:t>5.6 – General Rules Governing Tendering for NGOs</w:t>
        </w:r>
        <w:r w:rsidR="005D24F1">
          <w:rPr>
            <w:webHidden/>
          </w:rPr>
          <w:tab/>
        </w:r>
        <w:r w:rsidR="005D24F1">
          <w:rPr>
            <w:webHidden/>
          </w:rPr>
          <w:fldChar w:fldCharType="begin"/>
        </w:r>
        <w:r w:rsidR="005D24F1">
          <w:rPr>
            <w:webHidden/>
          </w:rPr>
          <w:instrText xml:space="preserve"> PAGEREF _Toc53663570 \h </w:instrText>
        </w:r>
        <w:r w:rsidR="005D24F1">
          <w:rPr>
            <w:webHidden/>
          </w:rPr>
        </w:r>
        <w:r w:rsidR="005D24F1">
          <w:rPr>
            <w:webHidden/>
          </w:rPr>
          <w:fldChar w:fldCharType="separate"/>
        </w:r>
        <w:r w:rsidR="005D24F1">
          <w:rPr>
            <w:webHidden/>
          </w:rPr>
          <w:t>26</w:t>
        </w:r>
        <w:r w:rsidR="005D24F1">
          <w:rPr>
            <w:webHidden/>
          </w:rPr>
          <w:fldChar w:fldCharType="end"/>
        </w:r>
      </w:hyperlink>
    </w:p>
    <w:p w14:paraId="2468EAE3" w14:textId="5B7D6BF5" w:rsidR="001A6544" w:rsidRPr="00217F99" w:rsidRDefault="00CD0E19" w:rsidP="0005054B">
      <w:pPr>
        <w:tabs>
          <w:tab w:val="right" w:leader="dot" w:pos="9639"/>
        </w:tabs>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fldChar w:fldCharType="end"/>
      </w:r>
    </w:p>
    <w:p w14:paraId="6807C2C8" w14:textId="77777777" w:rsidR="001A6544" w:rsidRPr="00217F99" w:rsidRDefault="001A6544" w:rsidP="001A6544">
      <w:pPr>
        <w:jc w:val="center"/>
        <w:rPr>
          <w:rFonts w:asciiTheme="minorHAnsi" w:hAnsiTheme="minorHAnsi" w:cstheme="minorHAnsi"/>
          <w:sz w:val="40"/>
          <w:szCs w:val="40"/>
          <w:lang w:val="en-GB"/>
        </w:rPr>
      </w:pPr>
      <w:r w:rsidRPr="00217F99">
        <w:rPr>
          <w:rFonts w:asciiTheme="minorHAnsi" w:hAnsiTheme="minorHAnsi" w:cstheme="minorHAnsi"/>
          <w:sz w:val="40"/>
          <w:szCs w:val="40"/>
          <w:lang w:val="en-GB"/>
        </w:rPr>
        <w:t>~~~~~~~~~~~~~~~</w:t>
      </w:r>
    </w:p>
    <w:p w14:paraId="0CC854F7" w14:textId="77777777" w:rsidR="001A6544" w:rsidRPr="00217F99" w:rsidRDefault="001A6544">
      <w:pPr>
        <w:spacing w:after="200" w:line="276" w:lineRule="auto"/>
        <w:rPr>
          <w:rFonts w:asciiTheme="minorHAnsi" w:hAnsiTheme="minorHAnsi" w:cstheme="minorHAnsi"/>
        </w:rPr>
      </w:pPr>
      <w:r w:rsidRPr="00217F99">
        <w:rPr>
          <w:rFonts w:asciiTheme="minorHAnsi" w:hAnsiTheme="minorHAnsi" w:cstheme="minorHAnsi"/>
        </w:rPr>
        <w:br w:type="page"/>
      </w:r>
    </w:p>
    <w:p w14:paraId="7C704731" w14:textId="77777777" w:rsidR="00FB71E7" w:rsidRPr="00217F99" w:rsidRDefault="00FB71E7" w:rsidP="00FB71E7">
      <w:pPr>
        <w:pStyle w:val="Heading1"/>
        <w:rPr>
          <w:rFonts w:asciiTheme="minorHAnsi" w:hAnsiTheme="minorHAnsi" w:cstheme="minorHAnsi"/>
          <w:color w:val="FFFFFF"/>
          <w:sz w:val="16"/>
          <w:szCs w:val="16"/>
          <w:lang w:val="en-GB"/>
        </w:rPr>
      </w:pPr>
      <w:bookmarkStart w:id="1" w:name="_Toc255762055"/>
      <w:bookmarkStart w:id="2" w:name="_Toc256001525"/>
      <w:bookmarkStart w:id="3" w:name="_Toc256415272"/>
      <w:bookmarkStart w:id="4" w:name="_Toc256415922"/>
      <w:bookmarkStart w:id="5" w:name="_Toc256416065"/>
      <w:bookmarkStart w:id="6" w:name="_Toc385513302"/>
      <w:bookmarkStart w:id="7" w:name="_Toc53663473"/>
      <w:r w:rsidRPr="00217F99">
        <w:rPr>
          <w:rFonts w:asciiTheme="minorHAnsi" w:hAnsiTheme="minorHAnsi" w:cstheme="minorHAnsi"/>
          <w:lang w:val="en-GB"/>
        </w:rPr>
        <w:lastRenderedPageBreak/>
        <w:t>SECTION 1 – INSTRUCTIONS TO TENDERERS</w:t>
      </w:r>
      <w:bookmarkEnd w:id="1"/>
      <w:bookmarkEnd w:id="2"/>
      <w:bookmarkEnd w:id="3"/>
      <w:bookmarkEnd w:id="4"/>
      <w:bookmarkEnd w:id="5"/>
      <w:bookmarkEnd w:id="6"/>
      <w:bookmarkEnd w:id="7"/>
      <w:r w:rsidRPr="00217F99">
        <w:rPr>
          <w:rFonts w:asciiTheme="minorHAnsi" w:hAnsiTheme="minorHAnsi" w:cstheme="minorHAnsi"/>
        </w:rPr>
        <w:tab/>
      </w:r>
    </w:p>
    <w:tbl>
      <w:tblPr>
        <w:tblStyle w:val="TableGrid"/>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790"/>
        <w:gridCol w:w="7994"/>
      </w:tblGrid>
      <w:tr w:rsidR="00FB02F3" w:rsidRPr="00217F99" w14:paraId="4B06ABE5" w14:textId="77777777" w:rsidTr="00D73A26">
        <w:tc>
          <w:tcPr>
            <w:tcW w:w="376" w:type="pct"/>
          </w:tcPr>
          <w:p w14:paraId="7A681D3B"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7365926" w14:textId="77777777" w:rsidR="00FB02F3" w:rsidRPr="00217F99" w:rsidRDefault="00FB02F3" w:rsidP="00FB71E7">
            <w:pPr>
              <w:pStyle w:val="Heading1"/>
              <w:outlineLvl w:val="0"/>
              <w:rPr>
                <w:rFonts w:asciiTheme="minorHAnsi" w:hAnsiTheme="minorHAnsi" w:cstheme="minorHAnsi"/>
                <w:b w:val="0"/>
              </w:rPr>
            </w:pPr>
            <w:bookmarkStart w:id="8" w:name="_Toc256001527"/>
            <w:bookmarkStart w:id="9" w:name="_Toc256415274"/>
            <w:bookmarkStart w:id="10" w:name="_Toc256415924"/>
            <w:bookmarkStart w:id="11" w:name="_Toc256416067"/>
            <w:bookmarkStart w:id="12" w:name="_Toc385513303"/>
            <w:bookmarkStart w:id="13" w:name="_Toc53663474"/>
            <w:r w:rsidRPr="00217F99">
              <w:rPr>
                <w:rFonts w:asciiTheme="minorHAnsi" w:hAnsiTheme="minorHAnsi" w:cstheme="minorHAnsi"/>
                <w:lang w:val="en-GB"/>
              </w:rPr>
              <w:t>1. General Instructions</w:t>
            </w:r>
            <w:bookmarkEnd w:id="8"/>
            <w:bookmarkEnd w:id="9"/>
            <w:bookmarkEnd w:id="10"/>
            <w:bookmarkEnd w:id="11"/>
            <w:bookmarkEnd w:id="12"/>
            <w:bookmarkEnd w:id="13"/>
          </w:p>
        </w:tc>
      </w:tr>
      <w:tr w:rsidR="00FB02F3" w:rsidRPr="00217F99" w14:paraId="7EF2F812" w14:textId="77777777" w:rsidTr="00D73A26">
        <w:tc>
          <w:tcPr>
            <w:tcW w:w="376" w:type="pct"/>
          </w:tcPr>
          <w:p w14:paraId="59FD46A8"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48C8C65" w14:textId="77777777" w:rsidR="00FB02F3" w:rsidRPr="00217F99" w:rsidRDefault="00FB02F3" w:rsidP="00FB71E7">
            <w:pPr>
              <w:rPr>
                <w:rFonts w:asciiTheme="minorHAnsi" w:hAnsiTheme="minorHAnsi" w:cstheme="minorHAnsi"/>
              </w:rPr>
            </w:pPr>
          </w:p>
        </w:tc>
      </w:tr>
      <w:tr w:rsidR="0095674C" w:rsidRPr="00217F99" w14:paraId="40708C2C" w14:textId="77777777" w:rsidTr="00D73A26">
        <w:tc>
          <w:tcPr>
            <w:tcW w:w="376" w:type="pct"/>
          </w:tcPr>
          <w:p w14:paraId="4A23D4A2" w14:textId="77777777" w:rsidR="0095674C" w:rsidRPr="00217F99" w:rsidRDefault="0095674C" w:rsidP="0095674C">
            <w:pPr>
              <w:rPr>
                <w:rFonts w:asciiTheme="minorHAnsi" w:hAnsiTheme="minorHAnsi" w:cstheme="minorHAnsi"/>
                <w:sz w:val="20"/>
                <w:szCs w:val="20"/>
                <w:lang w:val="en-GB"/>
              </w:rPr>
            </w:pPr>
            <w:r w:rsidRPr="00217F99">
              <w:rPr>
                <w:rFonts w:asciiTheme="minorHAnsi" w:hAnsiTheme="minorHAnsi" w:cstheme="minorHAnsi"/>
                <w:sz w:val="20"/>
                <w:szCs w:val="20"/>
                <w:lang w:val="en-GB"/>
              </w:rPr>
              <w:t>1.1</w:t>
            </w:r>
          </w:p>
        </w:tc>
        <w:tc>
          <w:tcPr>
            <w:tcW w:w="4624" w:type="pct"/>
            <w:gridSpan w:val="2"/>
          </w:tcPr>
          <w:p w14:paraId="044EB3E0" w14:textId="77777777" w:rsidR="0095674C" w:rsidRDefault="0095674C" w:rsidP="0095674C">
            <w:pPr>
              <w:pStyle w:val="FootnoteText"/>
              <w:jc w:val="both"/>
              <w:rPr>
                <w:rFonts w:ascii="Trebuchet MS" w:hAnsi="Trebuchet MS" w:cs="Arial"/>
                <w:lang w:val="en-GB"/>
              </w:rPr>
            </w:pPr>
            <w:r w:rsidRPr="00E076C7">
              <w:rPr>
                <w:rFonts w:ascii="Trebuchet MS" w:hAnsi="Trebuchet MS" w:cs="Arial"/>
                <w:lang w:val="en-GB"/>
              </w:rPr>
              <w:t xml:space="preserve">In submitting a </w:t>
            </w:r>
            <w:r w:rsidRPr="00970FD7">
              <w:rPr>
                <w:rFonts w:ascii="Trebuchet MS" w:hAnsi="Trebuchet MS" w:cs="Arial"/>
                <w:lang w:val="en-GB"/>
              </w:rPr>
              <w:t>tender</w:t>
            </w:r>
            <w:r w:rsidRPr="00E076C7">
              <w:rPr>
                <w:rFonts w:ascii="Trebuchet MS" w:hAnsi="Trebuchet MS" w:cs="Arial"/>
                <w:lang w:val="en-GB"/>
              </w:rPr>
              <w:t>, the tenderer accepts in full</w:t>
            </w:r>
            <w:r w:rsidRPr="00E076C7">
              <w:rPr>
                <w:rFonts w:ascii="Trebuchet MS" w:hAnsi="Trebuchet MS"/>
                <w:lang w:val="en-GB"/>
              </w:rPr>
              <w:t xml:space="preserve"> and in its entirety, the content of this tender document, including subsequent Clarifications issued by the </w:t>
            </w:r>
            <w:proofErr w:type="spellStart"/>
            <w:r>
              <w:rPr>
                <w:rFonts w:ascii="Trebuchet MS" w:hAnsi="Trebuchet MS"/>
                <w:lang w:val="en-GB"/>
              </w:rPr>
              <w:t>Non Governmental</w:t>
            </w:r>
            <w:proofErr w:type="spellEnd"/>
            <w:r>
              <w:rPr>
                <w:rFonts w:ascii="Trebuchet MS" w:hAnsi="Trebuchet MS"/>
                <w:lang w:val="en-GB"/>
              </w:rPr>
              <w:t xml:space="preserve"> Organisation (NGO)</w:t>
            </w:r>
            <w:r w:rsidRPr="00E076C7">
              <w:rPr>
                <w:rFonts w:ascii="Trebuchet MS" w:hAnsi="Trebuchet MS"/>
                <w:lang w:val="en-GB"/>
              </w:rPr>
              <w:t xml:space="preserve">, </w:t>
            </w:r>
            <w:r w:rsidRPr="00E076C7">
              <w:rPr>
                <w:rFonts w:ascii="Trebuchet MS" w:hAnsi="Trebuchet MS" w:cs="Arial"/>
                <w:lang w:val="en-GB"/>
              </w:rPr>
              <w:t xml:space="preserve">whatever </w:t>
            </w:r>
            <w:r>
              <w:rPr>
                <w:rFonts w:ascii="Trebuchet MS" w:hAnsi="Trebuchet MS" w:cs="Arial"/>
                <w:lang w:val="en-GB"/>
              </w:rPr>
              <w:t>the economic operator’s</w:t>
            </w:r>
            <w:r w:rsidRPr="00E076C7">
              <w:rPr>
                <w:rFonts w:ascii="Trebuchet MS" w:hAnsi="Trebuchet MS" w:cs="Arial"/>
                <w:lang w:val="en-GB"/>
              </w:rPr>
              <w:t xml:space="preserve"> own corresponding conditions may be, which</w:t>
            </w:r>
            <w:r>
              <w:rPr>
                <w:rFonts w:ascii="Trebuchet MS" w:hAnsi="Trebuchet MS" w:cs="Arial"/>
                <w:lang w:val="en-GB"/>
              </w:rPr>
              <w:t xml:space="preserve"> through the submission of the tender is waived</w:t>
            </w:r>
            <w:r w:rsidRPr="00E076C7">
              <w:rPr>
                <w:rFonts w:ascii="Trebuchet MS" w:hAnsi="Trebuchet MS"/>
                <w:lang w:val="en-GB"/>
              </w:rPr>
              <w:t xml:space="preserve">. </w:t>
            </w:r>
            <w:r w:rsidRPr="00E076C7">
              <w:rPr>
                <w:rFonts w:ascii="Trebuchet MS" w:hAnsi="Trebuchet MS" w:cs="Arial"/>
                <w:lang w:val="en-GB"/>
              </w:rPr>
              <w:t xml:space="preserve">Tenderers are expected to examine carefully and comply with all instructions, forms, contract provisions and specifications contained in this tender document. These Instructions to Tenderers complement the General Rules Governing Tenders </w:t>
            </w:r>
            <w:r>
              <w:rPr>
                <w:rFonts w:ascii="Trebuchet MS" w:hAnsi="Trebuchet MS" w:cs="Arial"/>
                <w:lang w:val="en-GB"/>
              </w:rPr>
              <w:t>for NGOs.</w:t>
            </w:r>
          </w:p>
          <w:p w14:paraId="5A574901" w14:textId="77777777" w:rsidR="0095674C" w:rsidRPr="00E076C7" w:rsidRDefault="0095674C" w:rsidP="0095674C">
            <w:pPr>
              <w:pStyle w:val="Subtitle"/>
              <w:spacing w:before="0" w:after="0"/>
              <w:jc w:val="both"/>
              <w:rPr>
                <w:rFonts w:ascii="Trebuchet MS" w:hAnsi="Trebuchet MS"/>
                <w:sz w:val="20"/>
                <w:lang w:val="en-GB"/>
              </w:rPr>
            </w:pPr>
            <w:r w:rsidRPr="00E076C7">
              <w:rPr>
                <w:rFonts w:ascii="Trebuchet MS" w:hAnsi="Trebuchet MS" w:cs="Arial"/>
                <w:sz w:val="20"/>
                <w:lang w:val="en-GB"/>
              </w:rPr>
              <w:t xml:space="preserve">No account can be taken of any reservation in the tender </w:t>
            </w:r>
            <w:r>
              <w:rPr>
                <w:rFonts w:ascii="Trebuchet MS" w:hAnsi="Trebuchet MS" w:cs="Arial"/>
                <w:sz w:val="20"/>
                <w:lang w:val="en-GB"/>
              </w:rPr>
              <w:t>in respect of the procurement</w:t>
            </w:r>
            <w:r w:rsidRPr="00E076C7">
              <w:rPr>
                <w:rFonts w:ascii="Trebuchet MS" w:hAnsi="Trebuchet MS" w:cs="Arial"/>
                <w:sz w:val="20"/>
                <w:lang w:val="en-GB"/>
              </w:rPr>
              <w:t xml:space="preserve"> document</w:t>
            </w:r>
            <w:r>
              <w:rPr>
                <w:rFonts w:ascii="Trebuchet MS" w:hAnsi="Trebuchet MS" w:cs="Arial"/>
                <w:sz w:val="20"/>
                <w:lang w:val="en-GB"/>
              </w:rPr>
              <w:t>s</w:t>
            </w:r>
            <w:r w:rsidRPr="00E076C7">
              <w:rPr>
                <w:rFonts w:ascii="Trebuchet MS" w:hAnsi="Trebuchet MS" w:cs="Arial"/>
                <w:sz w:val="20"/>
                <w:lang w:val="en-GB"/>
              </w:rPr>
              <w:t xml:space="preserve">; </w:t>
            </w:r>
            <w:r w:rsidRPr="00E076C7">
              <w:rPr>
                <w:rFonts w:ascii="Trebuchet MS" w:hAnsi="Trebuchet MS"/>
                <w:sz w:val="20"/>
                <w:lang w:val="en-GB"/>
              </w:rPr>
              <w:t xml:space="preserve">any disagreement, contradiction, </w:t>
            </w:r>
            <w:proofErr w:type="gramStart"/>
            <w:r w:rsidRPr="00E076C7">
              <w:rPr>
                <w:rFonts w:ascii="Trebuchet MS" w:hAnsi="Trebuchet MS"/>
                <w:sz w:val="20"/>
                <w:lang w:val="en-GB"/>
              </w:rPr>
              <w:t>alteration</w:t>
            </w:r>
            <w:proofErr w:type="gramEnd"/>
            <w:r w:rsidRPr="00E076C7">
              <w:rPr>
                <w:rFonts w:ascii="Trebuchet MS" w:hAnsi="Trebuchet MS"/>
                <w:sz w:val="20"/>
                <w:lang w:val="en-GB"/>
              </w:rPr>
              <w:t xml:space="preserve"> or deviation shall lead to the tender offer not being considered any further. </w:t>
            </w:r>
          </w:p>
          <w:p w14:paraId="619880C8" w14:textId="77777777" w:rsidR="0095674C" w:rsidRPr="00E076C7" w:rsidRDefault="0095674C" w:rsidP="0095674C">
            <w:pPr>
              <w:pStyle w:val="Subtitle"/>
              <w:spacing w:before="0" w:after="0"/>
              <w:jc w:val="both"/>
              <w:rPr>
                <w:rFonts w:ascii="Trebuchet MS" w:hAnsi="Trebuchet MS"/>
                <w:sz w:val="20"/>
                <w:lang w:val="en-GB"/>
              </w:rPr>
            </w:pPr>
          </w:p>
          <w:p w14:paraId="61BA31A8" w14:textId="77777777" w:rsidR="0095674C" w:rsidRPr="00217F99" w:rsidRDefault="0095674C" w:rsidP="0095674C">
            <w:pPr>
              <w:jc w:val="both"/>
              <w:rPr>
                <w:rFonts w:asciiTheme="minorHAnsi" w:hAnsiTheme="minorHAnsi" w:cstheme="minorHAnsi"/>
                <w:b/>
                <w:iCs/>
                <w:sz w:val="20"/>
                <w:szCs w:val="20"/>
                <w:lang w:val="en-GB"/>
              </w:rPr>
            </w:pPr>
            <w:r w:rsidRPr="00217F99">
              <w:rPr>
                <w:rFonts w:asciiTheme="minorHAnsi" w:hAnsiTheme="minorHAnsi" w:cstheme="minorHAnsi"/>
                <w:b/>
                <w:iCs/>
                <w:sz w:val="20"/>
                <w:lang w:val="en-GB"/>
              </w:rPr>
              <w:t xml:space="preserve">Prospective tenderers must submit their offer by depositing it in the tender box, located at </w:t>
            </w:r>
            <w:r w:rsidRPr="00EA3CD1">
              <w:rPr>
                <w:rFonts w:asciiTheme="minorHAnsi" w:hAnsiTheme="minorHAnsi" w:cstheme="minorHAnsi"/>
                <w:b/>
                <w:i/>
                <w:iCs/>
                <w:sz w:val="20"/>
                <w:lang w:val="en-GB"/>
              </w:rPr>
              <w:t>Xrobb l-Għaġin Nature Park and Sustainable Development Centre</w:t>
            </w:r>
            <w:r>
              <w:rPr>
                <w:rFonts w:asciiTheme="minorHAnsi" w:hAnsiTheme="minorHAnsi" w:cstheme="minorHAnsi"/>
                <w:b/>
                <w:i/>
                <w:iCs/>
                <w:sz w:val="20"/>
                <w:lang w:val="en-GB"/>
              </w:rPr>
              <w:t xml:space="preserve">, </w:t>
            </w:r>
            <w:proofErr w:type="spellStart"/>
            <w:r>
              <w:rPr>
                <w:rFonts w:asciiTheme="minorHAnsi" w:hAnsiTheme="minorHAnsi" w:cstheme="minorHAnsi"/>
                <w:b/>
                <w:i/>
                <w:iCs/>
                <w:sz w:val="20"/>
                <w:lang w:val="en-GB"/>
              </w:rPr>
              <w:t>Triq</w:t>
            </w:r>
            <w:proofErr w:type="spellEnd"/>
            <w:r>
              <w:rPr>
                <w:rFonts w:asciiTheme="minorHAnsi" w:hAnsiTheme="minorHAnsi" w:cstheme="minorHAnsi"/>
                <w:b/>
                <w:i/>
                <w:iCs/>
                <w:sz w:val="20"/>
                <w:lang w:val="en-GB"/>
              </w:rPr>
              <w:t xml:space="preserve"> </w:t>
            </w:r>
            <w:r w:rsidRPr="00EA3CD1">
              <w:rPr>
                <w:rFonts w:asciiTheme="minorHAnsi" w:hAnsiTheme="minorHAnsi" w:cstheme="minorHAnsi"/>
                <w:b/>
                <w:i/>
                <w:iCs/>
                <w:sz w:val="20"/>
                <w:lang w:val="en-GB"/>
              </w:rPr>
              <w:t>Xrobb l-Għaġin</w:t>
            </w:r>
            <w:r>
              <w:rPr>
                <w:rFonts w:asciiTheme="minorHAnsi" w:hAnsiTheme="minorHAnsi" w:cstheme="minorHAnsi"/>
                <w:b/>
                <w:i/>
                <w:iCs/>
                <w:sz w:val="20"/>
                <w:lang w:val="en-GB"/>
              </w:rPr>
              <w:t>, Marsaxlokk, Malta</w:t>
            </w:r>
            <w:r w:rsidRPr="00217F99">
              <w:rPr>
                <w:rFonts w:asciiTheme="minorHAnsi" w:hAnsiTheme="minorHAnsi" w:cstheme="minorHAnsi"/>
                <w:b/>
                <w:iCs/>
                <w:sz w:val="20"/>
                <w:szCs w:val="20"/>
                <w:lang w:val="en-GB"/>
              </w:rPr>
              <w:t>. Prospective tenders take full responsible to submit their offer by the set tender submission deadline.</w:t>
            </w:r>
          </w:p>
          <w:p w14:paraId="0C7E1F28" w14:textId="77777777" w:rsidR="0095674C" w:rsidRDefault="0095674C" w:rsidP="0095674C">
            <w:pPr>
              <w:jc w:val="both"/>
              <w:rPr>
                <w:rFonts w:ascii="Trebuchet MS" w:hAnsi="Trebuchet MS" w:cs="Arial"/>
                <w:b/>
                <w:iCs/>
                <w:sz w:val="20"/>
                <w:szCs w:val="20"/>
                <w:lang w:val="en-GB"/>
              </w:rPr>
            </w:pPr>
          </w:p>
          <w:p w14:paraId="5D7DF9A7" w14:textId="77777777" w:rsidR="0095674C" w:rsidRPr="00986600"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 xml:space="preserve">Note: </w:t>
            </w:r>
          </w:p>
          <w:p w14:paraId="44DF5761" w14:textId="77777777" w:rsidR="0095674C" w:rsidRDefault="0095674C" w:rsidP="0095674C">
            <w:pPr>
              <w:spacing w:line="276" w:lineRule="auto"/>
              <w:jc w:val="both"/>
              <w:rPr>
                <w:rFonts w:ascii="Trebuchet MS" w:hAnsi="Trebuchet MS"/>
                <w:b/>
                <w:sz w:val="20"/>
                <w:lang w:val="en-GB"/>
              </w:rPr>
            </w:pPr>
            <w:r w:rsidRPr="00986600">
              <w:rPr>
                <w:rFonts w:ascii="Trebuchet MS" w:hAnsi="Trebuchet MS"/>
                <w:b/>
                <w:sz w:val="20"/>
                <w:lang w:val="en-GB"/>
              </w:rPr>
              <w:t>Where in this tender document a standard is quoted, it is to be understood that the Contracting Authority will accept equivalent standards. However, it will be the responsibility of the respective bidders to prove that the standards they quoted are equivalent to the standards requested by the Contracting Authority</w:t>
            </w:r>
            <w:r>
              <w:rPr>
                <w:rFonts w:ascii="Trebuchet MS" w:hAnsi="Trebuchet MS"/>
                <w:b/>
                <w:sz w:val="20"/>
                <w:lang w:val="en-GB"/>
              </w:rPr>
              <w:t>.</w:t>
            </w:r>
          </w:p>
          <w:p w14:paraId="47280AAA" w14:textId="77777777" w:rsidR="0095674C" w:rsidRDefault="0095674C" w:rsidP="0095674C">
            <w:pPr>
              <w:spacing w:line="276" w:lineRule="auto"/>
              <w:jc w:val="both"/>
              <w:rPr>
                <w:rFonts w:ascii="Trebuchet MS" w:hAnsi="Trebuchet MS"/>
                <w:b/>
                <w:sz w:val="20"/>
                <w:lang w:val="en-GB"/>
              </w:rPr>
            </w:pPr>
          </w:p>
          <w:p w14:paraId="662E0135" w14:textId="5D0FB54E" w:rsidR="0095674C" w:rsidRDefault="0095674C" w:rsidP="0095674C">
            <w:pPr>
              <w:pStyle w:val="def-head"/>
              <w:shd w:val="clear" w:color="auto" w:fill="FFFFFF"/>
              <w:spacing w:before="0" w:beforeAutospacing="0" w:after="0" w:afterAutospacing="0" w:line="276" w:lineRule="auto"/>
              <w:jc w:val="both"/>
              <w:rPr>
                <w:rFonts w:ascii="Trebuchet MS" w:hAnsi="Trebuchet MS"/>
                <w:iCs/>
                <w:sz w:val="20"/>
                <w:szCs w:val="20"/>
              </w:rPr>
            </w:pPr>
            <w:r>
              <w:rPr>
                <w:rFonts w:ascii="Trebuchet MS" w:hAnsi="Trebuchet MS"/>
                <w:iCs/>
                <w:sz w:val="20"/>
                <w:szCs w:val="20"/>
              </w:rPr>
              <w:t xml:space="preserve">The Estimated Procurement Value for this Call for Tenders has been based on comprehensive research including appropriate financial analysis. In the context of this procurement, the Estimated Procurement Value, based on market research, is that of € </w:t>
            </w:r>
            <w:r w:rsidR="00FB5C0B">
              <w:rPr>
                <w:rFonts w:ascii="Trebuchet MS" w:hAnsi="Trebuchet MS"/>
                <w:iCs/>
                <w:sz w:val="20"/>
                <w:szCs w:val="20"/>
              </w:rPr>
              <w:t>15,000</w:t>
            </w:r>
            <w:r>
              <w:rPr>
                <w:rFonts w:ascii="Trebuchet MS" w:hAnsi="Trebuchet MS"/>
                <w:iCs/>
                <w:sz w:val="20"/>
                <w:szCs w:val="20"/>
              </w:rPr>
              <w:t xml:space="preserve"> excluding VAT.</w:t>
            </w:r>
          </w:p>
          <w:p w14:paraId="0DF14C36" w14:textId="77777777" w:rsidR="0095674C" w:rsidRDefault="0095674C" w:rsidP="0095674C">
            <w:pPr>
              <w:pStyle w:val="Default"/>
              <w:spacing w:line="276" w:lineRule="auto"/>
              <w:jc w:val="both"/>
              <w:rPr>
                <w:sz w:val="20"/>
                <w:szCs w:val="20"/>
              </w:rPr>
            </w:pPr>
          </w:p>
          <w:p w14:paraId="7D05740D" w14:textId="77777777" w:rsidR="0095674C" w:rsidRDefault="0095674C" w:rsidP="0095674C">
            <w:pPr>
              <w:pStyle w:val="Default"/>
              <w:spacing w:line="276" w:lineRule="auto"/>
              <w:jc w:val="both"/>
              <w:rPr>
                <w:iCs/>
                <w:color w:val="auto"/>
                <w:sz w:val="20"/>
                <w:szCs w:val="20"/>
              </w:rPr>
            </w:pPr>
            <w:r>
              <w:rPr>
                <w:iCs/>
                <w:color w:val="auto"/>
                <w:sz w:val="20"/>
                <w:szCs w:val="20"/>
              </w:rPr>
              <w:t xml:space="preserve">The purpose of this value shall be the guidance of prospective bidders when submitting their offer and is not to be considered as a binding capping price. </w:t>
            </w:r>
          </w:p>
          <w:p w14:paraId="55421F04" w14:textId="77777777" w:rsidR="0095674C" w:rsidRDefault="0095674C" w:rsidP="0095674C">
            <w:pPr>
              <w:pStyle w:val="Default"/>
              <w:spacing w:line="276" w:lineRule="auto"/>
              <w:ind w:left="720"/>
              <w:jc w:val="both"/>
              <w:rPr>
                <w:iCs/>
                <w:color w:val="auto"/>
                <w:sz w:val="20"/>
                <w:szCs w:val="20"/>
              </w:rPr>
            </w:pPr>
          </w:p>
          <w:p w14:paraId="64ACC5E0" w14:textId="77777777" w:rsidR="0095674C" w:rsidRPr="00B27D51" w:rsidRDefault="0095674C" w:rsidP="0095674C">
            <w:pPr>
              <w:spacing w:line="276" w:lineRule="auto"/>
              <w:jc w:val="both"/>
              <w:rPr>
                <w:rFonts w:ascii="Trebuchet MS" w:hAnsi="Trebuchet MS"/>
              </w:rPr>
            </w:pPr>
            <w:r w:rsidRPr="00B27D51">
              <w:rPr>
                <w:rFonts w:ascii="Trebuchet MS" w:hAnsi="Trebuchet MS"/>
                <w:iCs/>
                <w:sz w:val="20"/>
                <w:szCs w:val="20"/>
              </w:rPr>
              <w:t xml:space="preserve">Therefore, the published Estimated Procurement Value is not restrictive and final on the Contracting Authority. Economic Operators are free to submit financial offers above or below the Estimated Procurement Value. </w:t>
            </w:r>
            <w:r w:rsidRPr="009F69D0">
              <w:rPr>
                <w:rFonts w:ascii="Trebuchet MS" w:hAnsi="Trebuchet MS"/>
                <w:iCs/>
                <w:sz w:val="20"/>
                <w:szCs w:val="20"/>
              </w:rPr>
              <w:t>However, the</w:t>
            </w:r>
            <w:r w:rsidRPr="00B27D51">
              <w:rPr>
                <w:rFonts w:ascii="Trebuchet MS" w:hAnsi="Trebuchet MS"/>
                <w:iCs/>
                <w:sz w:val="20"/>
                <w:szCs w:val="20"/>
              </w:rPr>
              <w:t xml:space="preserve"> Contracting Authority reserves the right to accept or reject Financial Offers exceeding the Estimated Procurement Value</w:t>
            </w:r>
          </w:p>
          <w:p w14:paraId="53301204" w14:textId="77777777" w:rsidR="0095674C" w:rsidRDefault="0095674C" w:rsidP="0095674C">
            <w:pPr>
              <w:jc w:val="both"/>
              <w:rPr>
                <w:rFonts w:ascii="Trebuchet MS" w:hAnsi="Trebuchet MS" w:cs="Arial"/>
                <w:sz w:val="20"/>
                <w:lang w:val="en-GB"/>
              </w:rPr>
            </w:pPr>
          </w:p>
          <w:p w14:paraId="08C67483" w14:textId="77777777" w:rsidR="0095674C" w:rsidRPr="00217F99" w:rsidRDefault="0095674C" w:rsidP="0095674C">
            <w:pPr>
              <w:jc w:val="both"/>
              <w:rPr>
                <w:rFonts w:asciiTheme="minorHAnsi" w:hAnsiTheme="minorHAnsi" w:cstheme="minorHAnsi"/>
                <w:b/>
              </w:rPr>
            </w:pPr>
          </w:p>
        </w:tc>
      </w:tr>
      <w:tr w:rsidR="00FB02F3" w:rsidRPr="00217F99" w14:paraId="4BFFFDEE" w14:textId="77777777" w:rsidTr="00D73A26">
        <w:tc>
          <w:tcPr>
            <w:tcW w:w="376" w:type="pct"/>
          </w:tcPr>
          <w:p w14:paraId="38BE51DF"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1.2</w:t>
            </w:r>
          </w:p>
        </w:tc>
        <w:tc>
          <w:tcPr>
            <w:tcW w:w="4624" w:type="pct"/>
            <w:gridSpan w:val="2"/>
          </w:tcPr>
          <w:p w14:paraId="7857A256" w14:textId="53386C06" w:rsidR="00FB02F3" w:rsidRPr="00005051" w:rsidRDefault="00FB02F3" w:rsidP="00FB71E7">
            <w:pPr>
              <w:jc w:val="both"/>
              <w:rPr>
                <w:rFonts w:asciiTheme="minorHAnsi" w:hAnsiTheme="minorHAnsi" w:cstheme="minorHAnsi"/>
                <w:sz w:val="20"/>
                <w:szCs w:val="20"/>
                <w:lang w:val="en-GB"/>
              </w:rPr>
            </w:pPr>
            <w:r w:rsidRPr="00005051">
              <w:rPr>
                <w:rFonts w:asciiTheme="minorHAnsi" w:hAnsiTheme="minorHAnsi" w:cstheme="minorHAnsi"/>
                <w:sz w:val="20"/>
                <w:szCs w:val="20"/>
                <w:lang w:val="en-GB"/>
              </w:rPr>
              <w:t xml:space="preserve">The subject of this tender is the provision of the following </w:t>
            </w:r>
            <w:r w:rsidR="005E2418">
              <w:rPr>
                <w:rFonts w:asciiTheme="minorHAnsi" w:hAnsiTheme="minorHAnsi" w:cstheme="minorHAnsi"/>
                <w:sz w:val="20"/>
                <w:szCs w:val="20"/>
                <w:lang w:val="en-GB"/>
              </w:rPr>
              <w:t>services</w:t>
            </w:r>
            <w:r w:rsidRPr="00005051">
              <w:rPr>
                <w:rFonts w:asciiTheme="minorHAnsi" w:hAnsiTheme="minorHAnsi" w:cstheme="minorHAnsi"/>
                <w:sz w:val="20"/>
                <w:szCs w:val="20"/>
                <w:lang w:val="en-GB"/>
              </w:rPr>
              <w:t>:</w:t>
            </w:r>
          </w:p>
          <w:p w14:paraId="38059C65" w14:textId="77777777" w:rsidR="005E2418" w:rsidRPr="005E2418" w:rsidRDefault="005E2418" w:rsidP="005E2418">
            <w:pPr>
              <w:pStyle w:val="ListParagraph"/>
              <w:numPr>
                <w:ilvl w:val="0"/>
                <w:numId w:val="1"/>
              </w:numPr>
              <w:jc w:val="both"/>
              <w:rPr>
                <w:rFonts w:asciiTheme="minorHAnsi" w:hAnsiTheme="minorHAnsi" w:cstheme="minorHAnsi"/>
                <w:sz w:val="20"/>
                <w:szCs w:val="20"/>
              </w:rPr>
            </w:pPr>
            <w:r w:rsidRPr="005E2418">
              <w:rPr>
                <w:rFonts w:asciiTheme="minorHAnsi" w:hAnsiTheme="minorHAnsi" w:cstheme="minorHAnsi"/>
                <w:sz w:val="20"/>
                <w:szCs w:val="20"/>
                <w:lang w:val="en-GB"/>
              </w:rPr>
              <w:t xml:space="preserve">the creation of a digital 3D rendition of Megalithic site, </w:t>
            </w:r>
          </w:p>
          <w:p w14:paraId="1C61C7F5" w14:textId="77777777" w:rsidR="005E2418" w:rsidRPr="005E2418" w:rsidRDefault="005E2418" w:rsidP="005E2418">
            <w:pPr>
              <w:pStyle w:val="ListParagraph"/>
              <w:numPr>
                <w:ilvl w:val="0"/>
                <w:numId w:val="1"/>
              </w:numPr>
              <w:jc w:val="both"/>
              <w:rPr>
                <w:rFonts w:asciiTheme="minorHAnsi" w:hAnsiTheme="minorHAnsi" w:cstheme="minorHAnsi"/>
                <w:sz w:val="20"/>
                <w:szCs w:val="20"/>
              </w:rPr>
            </w:pPr>
            <w:r w:rsidRPr="005E2418">
              <w:rPr>
                <w:rFonts w:asciiTheme="minorHAnsi" w:hAnsiTheme="minorHAnsi" w:cstheme="minorHAnsi"/>
                <w:sz w:val="20"/>
                <w:szCs w:val="20"/>
                <w:lang w:val="en-GB"/>
              </w:rPr>
              <w:t xml:space="preserve">the 3D printing of the Megalithic building and promontory model, </w:t>
            </w:r>
          </w:p>
          <w:p w14:paraId="2185B0C4" w14:textId="77777777" w:rsidR="005E2418" w:rsidRPr="005E2418" w:rsidRDefault="005E2418" w:rsidP="005E2418">
            <w:pPr>
              <w:pStyle w:val="ListParagraph"/>
              <w:numPr>
                <w:ilvl w:val="0"/>
                <w:numId w:val="1"/>
              </w:numPr>
              <w:jc w:val="both"/>
              <w:rPr>
                <w:rFonts w:asciiTheme="minorHAnsi" w:hAnsiTheme="minorHAnsi" w:cstheme="minorHAnsi"/>
                <w:sz w:val="20"/>
                <w:szCs w:val="20"/>
              </w:rPr>
            </w:pPr>
            <w:r w:rsidRPr="005E2418">
              <w:rPr>
                <w:rFonts w:asciiTheme="minorHAnsi" w:hAnsiTheme="minorHAnsi" w:cstheme="minorHAnsi"/>
                <w:sz w:val="20"/>
                <w:szCs w:val="20"/>
                <w:lang w:val="en-GB"/>
              </w:rPr>
              <w:t xml:space="preserve">the development and editing of a short video, </w:t>
            </w:r>
          </w:p>
          <w:p w14:paraId="52F37C2F" w14:textId="20DB0A40" w:rsidR="00FB02F3" w:rsidRPr="005E2418" w:rsidRDefault="005E2418" w:rsidP="005E2418">
            <w:pPr>
              <w:pStyle w:val="ListParagraph"/>
              <w:numPr>
                <w:ilvl w:val="0"/>
                <w:numId w:val="1"/>
              </w:numPr>
              <w:jc w:val="both"/>
              <w:rPr>
                <w:rFonts w:asciiTheme="minorHAnsi" w:hAnsiTheme="minorHAnsi" w:cstheme="minorHAnsi"/>
                <w:sz w:val="20"/>
                <w:szCs w:val="20"/>
              </w:rPr>
            </w:pPr>
            <w:r w:rsidRPr="005E2418">
              <w:rPr>
                <w:rFonts w:asciiTheme="minorHAnsi" w:hAnsiTheme="minorHAnsi" w:cstheme="minorHAnsi"/>
                <w:sz w:val="20"/>
                <w:szCs w:val="20"/>
                <w:lang w:val="en-GB"/>
              </w:rPr>
              <w:t>the recording of landscape sounds</w:t>
            </w:r>
          </w:p>
          <w:p w14:paraId="61EFEA65" w14:textId="77777777" w:rsidR="00FB02F3" w:rsidRPr="00217F99" w:rsidRDefault="00712CE5" w:rsidP="00FB02F3">
            <w:pPr>
              <w:jc w:val="both"/>
              <w:rPr>
                <w:rFonts w:asciiTheme="minorHAnsi" w:hAnsiTheme="minorHAnsi" w:cstheme="minorHAnsi"/>
                <w:sz w:val="20"/>
                <w:szCs w:val="20"/>
                <w:lang w:val="en-GB"/>
              </w:rPr>
            </w:pPr>
            <w:r>
              <w:rPr>
                <w:rFonts w:asciiTheme="minorHAnsi" w:hAnsiTheme="minorHAnsi" w:cstheme="minorHAnsi"/>
                <w:sz w:val="20"/>
                <w:szCs w:val="20"/>
                <w:lang w:val="en-GB"/>
              </w:rPr>
              <w:t>related to the Wildlife R</w:t>
            </w:r>
            <w:r w:rsidR="00FB02F3" w:rsidRPr="00217F99">
              <w:rPr>
                <w:rFonts w:asciiTheme="minorHAnsi" w:hAnsiTheme="minorHAnsi" w:cstheme="minorHAnsi"/>
                <w:sz w:val="20"/>
                <w:szCs w:val="20"/>
                <w:lang w:val="en-GB"/>
              </w:rPr>
              <w:t>ehabilitation Centre to be established at Xrobb l-Għaġin, as</w:t>
            </w:r>
            <w:r w:rsidR="00FB02F3">
              <w:rPr>
                <w:rFonts w:asciiTheme="minorHAnsi" w:hAnsiTheme="minorHAnsi" w:cstheme="minorHAnsi"/>
                <w:sz w:val="20"/>
                <w:szCs w:val="20"/>
                <w:lang w:val="en-GB"/>
              </w:rPr>
              <w:t xml:space="preserve"> part of ERDF.05.</w:t>
            </w:r>
            <w:r w:rsidR="00FB02F3" w:rsidRPr="00217F99">
              <w:rPr>
                <w:rFonts w:asciiTheme="minorHAnsi" w:hAnsiTheme="minorHAnsi" w:cstheme="minorHAnsi"/>
                <w:sz w:val="20"/>
                <w:szCs w:val="20"/>
                <w:lang w:val="en-GB"/>
              </w:rPr>
              <w:t>121 – WILDLIFE REHABILITATION CENTRE</w:t>
            </w:r>
          </w:p>
        </w:tc>
      </w:tr>
      <w:tr w:rsidR="00FB02F3" w:rsidRPr="00217F99" w14:paraId="60BCF2A2" w14:textId="77777777" w:rsidTr="00D73A26">
        <w:tc>
          <w:tcPr>
            <w:tcW w:w="376" w:type="pct"/>
          </w:tcPr>
          <w:p w14:paraId="36BD7A1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1E027E88" w14:textId="77777777" w:rsidR="00FB02F3" w:rsidRPr="00217F99" w:rsidRDefault="00FB02F3" w:rsidP="00FB71E7">
            <w:pPr>
              <w:jc w:val="both"/>
              <w:rPr>
                <w:rFonts w:asciiTheme="minorHAnsi" w:hAnsiTheme="minorHAnsi" w:cstheme="minorHAnsi"/>
              </w:rPr>
            </w:pPr>
          </w:p>
        </w:tc>
      </w:tr>
      <w:tr w:rsidR="00FB02F3" w:rsidRPr="00217F99" w14:paraId="5AA3624A" w14:textId="77777777" w:rsidTr="00D73A26">
        <w:tc>
          <w:tcPr>
            <w:tcW w:w="376" w:type="pct"/>
          </w:tcPr>
          <w:p w14:paraId="4BB518C7"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1.3</w:t>
            </w:r>
          </w:p>
        </w:tc>
        <w:tc>
          <w:tcPr>
            <w:tcW w:w="4624" w:type="pct"/>
            <w:gridSpan w:val="2"/>
          </w:tcPr>
          <w:p w14:paraId="7D8461A8" w14:textId="1A0F30F1"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The place of acceptance of the services shall be </w:t>
            </w:r>
            <w:r w:rsidRPr="00217F99">
              <w:rPr>
                <w:rFonts w:asciiTheme="minorHAnsi" w:hAnsiTheme="minorHAnsi" w:cstheme="minorHAnsi"/>
                <w:b/>
                <w:sz w:val="20"/>
                <w:szCs w:val="20"/>
                <w:lang w:val="en-GB"/>
              </w:rPr>
              <w:t xml:space="preserve">the still unrestored part of the ex-Deutsche </w:t>
            </w:r>
            <w:proofErr w:type="spellStart"/>
            <w:r w:rsidRPr="00217F99">
              <w:rPr>
                <w:rFonts w:asciiTheme="minorHAnsi" w:hAnsiTheme="minorHAnsi" w:cstheme="minorHAnsi"/>
                <w:b/>
                <w:sz w:val="20"/>
                <w:szCs w:val="20"/>
                <w:lang w:val="en-GB"/>
              </w:rPr>
              <w:t>Welle</w:t>
            </w:r>
            <w:proofErr w:type="spellEnd"/>
            <w:r w:rsidRPr="00217F99">
              <w:rPr>
                <w:rFonts w:asciiTheme="minorHAnsi" w:hAnsiTheme="minorHAnsi" w:cstheme="minorHAnsi"/>
                <w:b/>
                <w:sz w:val="20"/>
                <w:szCs w:val="20"/>
                <w:lang w:val="en-GB"/>
              </w:rPr>
              <w:t xml:space="preserve"> radio relay station at Xrobb l-Għaġin Natural Park</w:t>
            </w:r>
            <w:r w:rsidRPr="00217F99">
              <w:rPr>
                <w:rFonts w:asciiTheme="minorHAnsi" w:hAnsiTheme="minorHAnsi" w:cstheme="minorHAnsi"/>
                <w:sz w:val="20"/>
                <w:szCs w:val="20"/>
                <w:lang w:val="en-GB"/>
              </w:rPr>
              <w:t xml:space="preserve">, the time-limits for the execution of the contract shall be </w:t>
            </w:r>
            <w:r w:rsidRPr="00217F99">
              <w:rPr>
                <w:rFonts w:asciiTheme="minorHAnsi" w:hAnsiTheme="minorHAnsi" w:cstheme="minorHAnsi"/>
                <w:b/>
                <w:sz w:val="20"/>
                <w:szCs w:val="20"/>
                <w:lang w:val="en-GB"/>
              </w:rPr>
              <w:t>three years</w:t>
            </w:r>
            <w:r w:rsidRPr="00217F99">
              <w:rPr>
                <w:rFonts w:asciiTheme="minorHAnsi" w:hAnsiTheme="minorHAnsi" w:cstheme="minorHAnsi"/>
                <w:sz w:val="20"/>
                <w:szCs w:val="20"/>
                <w:lang w:val="en-GB"/>
              </w:rPr>
              <w:t xml:space="preserve"> </w:t>
            </w:r>
            <w:r w:rsidRPr="00217F99">
              <w:rPr>
                <w:rFonts w:asciiTheme="minorHAnsi" w:hAnsiTheme="minorHAnsi" w:cstheme="minorHAnsi"/>
                <w:b/>
                <w:sz w:val="20"/>
                <w:szCs w:val="20"/>
                <w:lang w:val="en-GB"/>
              </w:rPr>
              <w:t>from last date of signature on contract</w:t>
            </w:r>
            <w:r w:rsidRPr="00217F99">
              <w:rPr>
                <w:rFonts w:asciiTheme="minorHAnsi" w:hAnsiTheme="minorHAnsi" w:cstheme="minorHAnsi"/>
                <w:sz w:val="20"/>
                <w:szCs w:val="20"/>
                <w:lang w:val="en-GB"/>
              </w:rPr>
              <w:t>, and the INCOTERM</w:t>
            </w:r>
            <w:r w:rsidRPr="00217F99">
              <w:rPr>
                <w:rFonts w:asciiTheme="minorHAnsi" w:hAnsiTheme="minorHAnsi" w:cstheme="minorHAnsi"/>
                <w:sz w:val="20"/>
                <w:szCs w:val="20"/>
                <w:vertAlign w:val="superscript"/>
                <w:lang w:val="en-GB"/>
              </w:rPr>
              <w:t>20</w:t>
            </w:r>
            <w:r w:rsidR="0095674C">
              <w:rPr>
                <w:rFonts w:asciiTheme="minorHAnsi" w:hAnsiTheme="minorHAnsi" w:cstheme="minorHAnsi"/>
                <w:sz w:val="20"/>
                <w:szCs w:val="20"/>
                <w:vertAlign w:val="superscript"/>
                <w:lang w:val="en-GB"/>
              </w:rPr>
              <w:t>2</w:t>
            </w:r>
            <w:r w:rsidRPr="00217F99">
              <w:rPr>
                <w:rFonts w:asciiTheme="minorHAnsi" w:hAnsiTheme="minorHAnsi" w:cstheme="minorHAnsi"/>
                <w:sz w:val="20"/>
                <w:szCs w:val="20"/>
                <w:vertAlign w:val="superscript"/>
                <w:lang w:val="en-GB"/>
              </w:rPr>
              <w:t>0</w:t>
            </w:r>
            <w:r w:rsidRPr="00217F99">
              <w:rPr>
                <w:rFonts w:asciiTheme="minorHAnsi" w:hAnsiTheme="minorHAnsi" w:cstheme="minorHAnsi"/>
                <w:sz w:val="20"/>
                <w:szCs w:val="20"/>
                <w:lang w:val="en-GB"/>
              </w:rPr>
              <w:t xml:space="preserve"> applicable shall be </w:t>
            </w:r>
            <w:r w:rsidRPr="00217F99">
              <w:rPr>
                <w:rFonts w:asciiTheme="minorHAnsi" w:hAnsiTheme="minorHAnsi" w:cstheme="minorHAnsi"/>
                <w:b/>
                <w:sz w:val="20"/>
                <w:szCs w:val="20"/>
                <w:lang w:val="en-GB"/>
              </w:rPr>
              <w:t>Delivery Duty Paid (DDP).</w:t>
            </w:r>
          </w:p>
        </w:tc>
      </w:tr>
      <w:tr w:rsidR="00FB02F3" w:rsidRPr="00217F99" w14:paraId="367E632C" w14:textId="77777777" w:rsidTr="00D73A26">
        <w:tc>
          <w:tcPr>
            <w:tcW w:w="376" w:type="pct"/>
          </w:tcPr>
          <w:p w14:paraId="48FE9F41"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B304971" w14:textId="77777777" w:rsidR="00FB02F3" w:rsidRPr="00217F99" w:rsidRDefault="00FB02F3" w:rsidP="00FB71E7">
            <w:pPr>
              <w:jc w:val="both"/>
              <w:rPr>
                <w:rFonts w:asciiTheme="minorHAnsi" w:hAnsiTheme="minorHAnsi" w:cstheme="minorHAnsi"/>
              </w:rPr>
            </w:pPr>
          </w:p>
        </w:tc>
      </w:tr>
      <w:tr w:rsidR="00FB02F3" w:rsidRPr="00217F99" w14:paraId="0D5A4488" w14:textId="77777777" w:rsidTr="00D73A26">
        <w:tc>
          <w:tcPr>
            <w:tcW w:w="376" w:type="pct"/>
          </w:tcPr>
          <w:p w14:paraId="29AF50D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1.4</w:t>
            </w:r>
          </w:p>
        </w:tc>
        <w:tc>
          <w:tcPr>
            <w:tcW w:w="4624" w:type="pct"/>
            <w:gridSpan w:val="2"/>
          </w:tcPr>
          <w:p w14:paraId="45BD61B5" w14:textId="77777777" w:rsidR="00FB02F3" w:rsidRPr="00217F99" w:rsidRDefault="00FB02F3" w:rsidP="00FB71E7">
            <w:pPr>
              <w:jc w:val="both"/>
              <w:rPr>
                <w:rFonts w:asciiTheme="minorHAnsi" w:hAnsiTheme="minorHAnsi" w:cstheme="minorHAnsi"/>
              </w:rPr>
            </w:pPr>
            <w:r w:rsidRPr="00217F99">
              <w:rPr>
                <w:rFonts w:asciiTheme="minorHAnsi" w:hAnsiTheme="minorHAnsi" w:cstheme="minorHAnsi"/>
                <w:sz w:val="20"/>
                <w:szCs w:val="20"/>
                <w:lang w:val="en-GB"/>
              </w:rPr>
              <w:t xml:space="preserve">This is a </w:t>
            </w:r>
            <w:r w:rsidR="0000652C" w:rsidRPr="0000652C">
              <w:rPr>
                <w:rFonts w:asciiTheme="minorHAnsi" w:hAnsiTheme="minorHAnsi" w:cstheme="minorHAnsi"/>
                <w:sz w:val="20"/>
                <w:szCs w:val="20"/>
                <w:lang w:val="en-GB"/>
              </w:rPr>
              <w:t xml:space="preserve">unit-price </w:t>
            </w:r>
            <w:r w:rsidRPr="00217F99">
              <w:rPr>
                <w:rFonts w:asciiTheme="minorHAnsi" w:hAnsiTheme="minorHAnsi" w:cstheme="minorHAnsi"/>
                <w:sz w:val="20"/>
                <w:szCs w:val="20"/>
                <w:lang w:val="en-GB"/>
              </w:rPr>
              <w:t>contract.</w:t>
            </w:r>
          </w:p>
        </w:tc>
      </w:tr>
      <w:tr w:rsidR="00FB02F3" w:rsidRPr="00217F99" w14:paraId="18515249" w14:textId="77777777" w:rsidTr="00D73A26">
        <w:tc>
          <w:tcPr>
            <w:tcW w:w="376" w:type="pct"/>
          </w:tcPr>
          <w:p w14:paraId="5B03DED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E8891E2"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300979D2" w14:textId="77777777" w:rsidTr="00D73A26">
        <w:tc>
          <w:tcPr>
            <w:tcW w:w="376" w:type="pct"/>
          </w:tcPr>
          <w:p w14:paraId="02CE836E"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1.5</w:t>
            </w:r>
          </w:p>
        </w:tc>
        <w:tc>
          <w:tcPr>
            <w:tcW w:w="4624" w:type="pct"/>
            <w:gridSpan w:val="2"/>
          </w:tcPr>
          <w:p w14:paraId="4794BC52"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call for tenders is being issued under an open procedure.</w:t>
            </w:r>
          </w:p>
        </w:tc>
      </w:tr>
      <w:tr w:rsidR="00FB02F3" w:rsidRPr="00217F99" w14:paraId="3240C9C1" w14:textId="77777777" w:rsidTr="00D73A26">
        <w:tc>
          <w:tcPr>
            <w:tcW w:w="376" w:type="pct"/>
          </w:tcPr>
          <w:p w14:paraId="76934A92"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A0C8B7"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47E23185" w14:textId="77777777" w:rsidTr="00D73A26">
        <w:tc>
          <w:tcPr>
            <w:tcW w:w="376" w:type="pct"/>
          </w:tcPr>
          <w:p w14:paraId="7A88D092"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1.6</w:t>
            </w:r>
          </w:p>
        </w:tc>
        <w:tc>
          <w:tcPr>
            <w:tcW w:w="4624" w:type="pct"/>
            <w:gridSpan w:val="2"/>
          </w:tcPr>
          <w:p w14:paraId="6DB65A9C" w14:textId="77777777" w:rsidR="00FB02F3" w:rsidRPr="00217F99" w:rsidRDefault="00FB02F3" w:rsidP="00FB71E7">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beneficiary of this tender is </w:t>
            </w:r>
            <w:r w:rsidRPr="00217F99">
              <w:rPr>
                <w:rFonts w:asciiTheme="minorHAnsi" w:hAnsiTheme="minorHAnsi" w:cstheme="minorHAnsi"/>
                <w:i/>
                <w:sz w:val="20"/>
                <w:szCs w:val="20"/>
                <w:lang w:val="en-GB"/>
              </w:rPr>
              <w:t>Nature Trust – FEE Malta</w:t>
            </w:r>
            <w:r w:rsidRPr="00217F99">
              <w:rPr>
                <w:rFonts w:asciiTheme="minorHAnsi" w:hAnsiTheme="minorHAnsi" w:cstheme="minorHAnsi"/>
                <w:sz w:val="20"/>
                <w:szCs w:val="20"/>
                <w:lang w:val="en-GB"/>
              </w:rPr>
              <w:t>.</w:t>
            </w:r>
          </w:p>
          <w:p w14:paraId="07BF1055" w14:textId="77777777" w:rsidR="00FB02F3" w:rsidRPr="00217F99" w:rsidRDefault="00FB02F3" w:rsidP="00FB71E7">
            <w:pPr>
              <w:jc w:val="both"/>
              <w:rPr>
                <w:rFonts w:asciiTheme="minorHAnsi" w:hAnsiTheme="minorHAnsi" w:cstheme="minorHAnsi"/>
                <w:i/>
                <w:sz w:val="20"/>
                <w:szCs w:val="20"/>
                <w:lang w:val="en-GB"/>
              </w:rPr>
            </w:pPr>
          </w:p>
        </w:tc>
      </w:tr>
      <w:tr w:rsidR="00FB02F3" w:rsidRPr="00217F99" w14:paraId="60E4C26B" w14:textId="77777777" w:rsidTr="00D73A26">
        <w:trPr>
          <w:trHeight w:val="80"/>
        </w:trPr>
        <w:tc>
          <w:tcPr>
            <w:tcW w:w="376" w:type="pct"/>
          </w:tcPr>
          <w:p w14:paraId="4B928E56"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1.7</w:t>
            </w:r>
          </w:p>
          <w:p w14:paraId="506B5CF9"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1DA8D3B" w14:textId="77777777" w:rsidR="00FB02F3" w:rsidRPr="00217F99" w:rsidRDefault="00FB02F3" w:rsidP="00FB71E7">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This tender is not a reserved contract.</w:t>
            </w:r>
          </w:p>
          <w:p w14:paraId="0EDD752C" w14:textId="77777777" w:rsidR="00FB02F3" w:rsidRPr="00217F99" w:rsidRDefault="00FB02F3" w:rsidP="005B2D52">
            <w:pPr>
              <w:jc w:val="both"/>
              <w:rPr>
                <w:rFonts w:asciiTheme="minorHAnsi" w:hAnsiTheme="minorHAnsi" w:cstheme="minorHAnsi"/>
                <w:sz w:val="20"/>
                <w:szCs w:val="20"/>
                <w:lang w:val="en-GB"/>
              </w:rPr>
            </w:pPr>
          </w:p>
        </w:tc>
      </w:tr>
      <w:tr w:rsidR="00FB02F3" w:rsidRPr="00217F99" w14:paraId="4DB16EBC" w14:textId="77777777" w:rsidTr="00D73A26">
        <w:tc>
          <w:tcPr>
            <w:tcW w:w="376" w:type="pct"/>
          </w:tcPr>
          <w:p w14:paraId="43036DD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59AC62C" w14:textId="77777777" w:rsidR="00FB02F3" w:rsidRPr="00217F99" w:rsidRDefault="00FB02F3" w:rsidP="006E7E2B">
            <w:pPr>
              <w:pStyle w:val="Heading2"/>
              <w:outlineLvl w:val="1"/>
              <w:rPr>
                <w:sz w:val="20"/>
                <w:szCs w:val="20"/>
              </w:rPr>
            </w:pPr>
            <w:bookmarkStart w:id="14" w:name="_Toc256001528"/>
            <w:bookmarkStart w:id="15" w:name="_Toc256415275"/>
            <w:bookmarkStart w:id="16" w:name="_Toc256415925"/>
            <w:bookmarkStart w:id="17" w:name="_Toc256416068"/>
            <w:bookmarkStart w:id="18" w:name="_Toc385513304"/>
            <w:bookmarkStart w:id="19" w:name="_Toc53663475"/>
            <w:r w:rsidRPr="00217F99">
              <w:t>2. Timetable</w:t>
            </w:r>
            <w:bookmarkEnd w:id="14"/>
            <w:bookmarkEnd w:id="15"/>
            <w:bookmarkEnd w:id="16"/>
            <w:bookmarkEnd w:id="17"/>
            <w:bookmarkEnd w:id="18"/>
            <w:bookmarkEnd w:id="19"/>
          </w:p>
        </w:tc>
      </w:tr>
      <w:tr w:rsidR="00FB02F3" w:rsidRPr="00217F99" w14:paraId="39491EDB" w14:textId="77777777" w:rsidTr="00D73A26">
        <w:tc>
          <w:tcPr>
            <w:tcW w:w="376" w:type="pct"/>
          </w:tcPr>
          <w:p w14:paraId="2AF1F9B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006A087" w14:textId="77777777" w:rsidR="00FB02F3" w:rsidRPr="00217F99" w:rsidRDefault="00FB02F3" w:rsidP="00FB71E7">
            <w:pPr>
              <w:rPr>
                <w:rFonts w:asciiTheme="minorHAnsi" w:hAnsiTheme="minorHAnsi" w:cstheme="minorHAnsi"/>
                <w:sz w:val="20"/>
                <w:szCs w:val="20"/>
                <w:lang w:val="en-GB"/>
              </w:rPr>
            </w:pPr>
          </w:p>
        </w:tc>
      </w:tr>
      <w:tr w:rsidR="00FB02F3" w:rsidRPr="00217F99" w14:paraId="7B8AEFCF" w14:textId="77777777" w:rsidTr="00D73A26">
        <w:trPr>
          <w:trHeight w:val="4031"/>
        </w:trPr>
        <w:tc>
          <w:tcPr>
            <w:tcW w:w="376" w:type="pct"/>
          </w:tcPr>
          <w:p w14:paraId="453179C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2.</w:t>
            </w:r>
          </w:p>
        </w:tc>
        <w:tc>
          <w:tcPr>
            <w:tcW w:w="4624" w:type="pct"/>
            <w:gridSpan w:val="2"/>
          </w:tcPr>
          <w:tbl>
            <w:tblPr>
              <w:tblStyle w:val="TableGrid"/>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5097"/>
              <w:gridCol w:w="1849"/>
              <w:gridCol w:w="1152"/>
              <w:gridCol w:w="9"/>
            </w:tblGrid>
            <w:tr w:rsidR="00FB02F3" w:rsidRPr="00217F99" w14:paraId="57230BBD" w14:textId="77777777" w:rsidTr="004C74AC">
              <w:trPr>
                <w:gridAfter w:val="1"/>
                <w:wAfter w:w="9" w:type="dxa"/>
              </w:trPr>
              <w:tc>
                <w:tcPr>
                  <w:tcW w:w="5097" w:type="dxa"/>
                  <w:shd w:val="clear" w:color="auto" w:fill="000000" w:themeFill="text1"/>
                </w:tcPr>
                <w:p w14:paraId="161A5078" w14:textId="77777777" w:rsidR="00FB02F3" w:rsidRPr="00217F99" w:rsidRDefault="00FB02F3" w:rsidP="00FB71E7">
                  <w:pPr>
                    <w:rPr>
                      <w:rFonts w:asciiTheme="minorHAnsi" w:hAnsiTheme="minorHAnsi" w:cstheme="minorHAnsi"/>
                      <w:sz w:val="20"/>
                      <w:szCs w:val="20"/>
                      <w:lang w:val="en-GB"/>
                    </w:rPr>
                  </w:pPr>
                </w:p>
              </w:tc>
              <w:tc>
                <w:tcPr>
                  <w:tcW w:w="1849" w:type="dxa"/>
                  <w:shd w:val="clear" w:color="auto" w:fill="000000" w:themeFill="text1"/>
                </w:tcPr>
                <w:p w14:paraId="0A8DB86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DATE</w:t>
                  </w:r>
                </w:p>
              </w:tc>
              <w:tc>
                <w:tcPr>
                  <w:tcW w:w="1152" w:type="dxa"/>
                  <w:shd w:val="clear" w:color="auto" w:fill="000000" w:themeFill="text1"/>
                </w:tcPr>
                <w:p w14:paraId="79E812B8" w14:textId="77777777" w:rsidR="00FB02F3" w:rsidRPr="00217F99" w:rsidRDefault="00FB02F3" w:rsidP="00FB71E7">
                  <w:pPr>
                    <w:jc w:val="center"/>
                    <w:rPr>
                      <w:rFonts w:asciiTheme="minorHAnsi" w:hAnsiTheme="minorHAnsi" w:cstheme="minorHAnsi"/>
                      <w:sz w:val="20"/>
                      <w:szCs w:val="20"/>
                      <w:lang w:val="en-GB"/>
                    </w:rPr>
                  </w:pPr>
                  <w:r w:rsidRPr="00217F99">
                    <w:rPr>
                      <w:rFonts w:asciiTheme="minorHAnsi" w:hAnsiTheme="minorHAnsi" w:cstheme="minorHAnsi"/>
                      <w:sz w:val="20"/>
                      <w:szCs w:val="20"/>
                      <w:lang w:val="en-GB"/>
                    </w:rPr>
                    <w:t>TIME</w:t>
                  </w:r>
                </w:p>
              </w:tc>
            </w:tr>
            <w:tr w:rsidR="005D24F1" w:rsidRPr="00217F99" w14:paraId="31124300" w14:textId="77777777" w:rsidTr="004C74AC">
              <w:trPr>
                <w:gridAfter w:val="1"/>
                <w:wAfter w:w="9" w:type="dxa"/>
                <w:trHeight w:val="419"/>
              </w:trPr>
              <w:tc>
                <w:tcPr>
                  <w:tcW w:w="5097" w:type="dxa"/>
                  <w:shd w:val="clear" w:color="auto" w:fill="D9D9D9" w:themeFill="background1" w:themeFillShade="D9"/>
                  <w:vAlign w:val="center"/>
                </w:tcPr>
                <w:p w14:paraId="768624E7"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Clarification Meeting/Site Visit (Refer to Clause 6.1)</w:t>
                  </w:r>
                </w:p>
              </w:tc>
              <w:tc>
                <w:tcPr>
                  <w:tcW w:w="1849" w:type="dxa"/>
                  <w:shd w:val="clear" w:color="auto" w:fill="FFFF00"/>
                  <w:vAlign w:val="center"/>
                </w:tcPr>
                <w:p w14:paraId="1342AA8E" w14:textId="3B31805A"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Friday 23</w:t>
                  </w:r>
                  <w:r w:rsidRPr="000A6EA7">
                    <w:rPr>
                      <w:rFonts w:asciiTheme="minorHAnsi" w:hAnsiTheme="minorHAnsi" w:cstheme="minorHAnsi"/>
                      <w:sz w:val="20"/>
                      <w:szCs w:val="20"/>
                      <w:vertAlign w:val="superscript"/>
                      <w:lang w:val="en-GB"/>
                    </w:rPr>
                    <w:t>rd</w:t>
                  </w:r>
                  <w:r>
                    <w:rPr>
                      <w:rFonts w:asciiTheme="minorHAnsi" w:hAnsiTheme="minorHAnsi" w:cstheme="minorHAnsi"/>
                      <w:sz w:val="20"/>
                      <w:szCs w:val="20"/>
                      <w:lang w:val="en-GB"/>
                    </w:rPr>
                    <w:t xml:space="preserve"> October 2020</w:t>
                  </w:r>
                </w:p>
              </w:tc>
              <w:tc>
                <w:tcPr>
                  <w:tcW w:w="1152" w:type="dxa"/>
                  <w:shd w:val="clear" w:color="auto" w:fill="FFFF00"/>
                  <w:vAlign w:val="center"/>
                </w:tcPr>
                <w:p w14:paraId="7F95CE24" w14:textId="11C89225"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10:00 hrs</w:t>
                  </w:r>
                </w:p>
              </w:tc>
            </w:tr>
            <w:tr w:rsidR="005D24F1" w:rsidRPr="00217F99" w14:paraId="563255D9" w14:textId="77777777" w:rsidTr="006E7E2B">
              <w:trPr>
                <w:gridAfter w:val="1"/>
                <w:wAfter w:w="9" w:type="dxa"/>
                <w:trHeight w:val="1154"/>
              </w:trPr>
              <w:tc>
                <w:tcPr>
                  <w:tcW w:w="5097" w:type="dxa"/>
                  <w:shd w:val="clear" w:color="auto" w:fill="D9D9D9" w:themeFill="background1" w:themeFillShade="D9"/>
                  <w:vAlign w:val="center"/>
                </w:tcPr>
                <w:p w14:paraId="24A11DA9"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request for any additional information from the NGO</w:t>
                  </w:r>
                </w:p>
                <w:p w14:paraId="53FB9AE2" w14:textId="77777777" w:rsidR="005D24F1" w:rsidRPr="00217F99" w:rsidRDefault="005D24F1" w:rsidP="005D24F1">
                  <w:pPr>
                    <w:rPr>
                      <w:rFonts w:asciiTheme="minorHAnsi" w:hAnsiTheme="minorHAnsi" w:cstheme="minorHAnsi"/>
                      <w:sz w:val="18"/>
                      <w:szCs w:val="18"/>
                      <w:lang w:val="en-GB"/>
                    </w:rPr>
                  </w:pPr>
                </w:p>
                <w:p w14:paraId="7671BCAB" w14:textId="77777777" w:rsidR="005D24F1" w:rsidRPr="00217F99" w:rsidRDefault="005D24F1" w:rsidP="005D24F1">
                  <w:pPr>
                    <w:rPr>
                      <w:rFonts w:asciiTheme="minorHAnsi" w:hAnsiTheme="minorHAnsi" w:cstheme="minorHAnsi"/>
                      <w:b/>
                      <w:sz w:val="18"/>
                      <w:szCs w:val="18"/>
                      <w:lang w:val="en-GB"/>
                    </w:rPr>
                  </w:pPr>
                  <w:r w:rsidRPr="00217F99">
                    <w:rPr>
                      <w:rFonts w:asciiTheme="minorHAnsi" w:hAnsiTheme="minorHAnsi" w:cstheme="minorHAnsi"/>
                      <w:b/>
                      <w:sz w:val="18"/>
                      <w:szCs w:val="18"/>
                      <w:lang w:val="en-GB"/>
                    </w:rPr>
                    <w:t xml:space="preserve">Clarification requests should be addressed to: </w:t>
                  </w:r>
                  <w:r w:rsidRPr="00217F99">
                    <w:rPr>
                      <w:rFonts w:asciiTheme="minorHAnsi" w:hAnsiTheme="minorHAnsi" w:cstheme="minorHAnsi"/>
                      <w:b/>
                      <w:i/>
                      <w:sz w:val="18"/>
                      <w:szCs w:val="18"/>
                      <w:lang w:val="en-GB"/>
                    </w:rPr>
                    <w:t>info@naturetrustmalta.org</w:t>
                  </w:r>
                </w:p>
              </w:tc>
              <w:tc>
                <w:tcPr>
                  <w:tcW w:w="1849" w:type="dxa"/>
                  <w:shd w:val="clear" w:color="auto" w:fill="FFFF00"/>
                  <w:vAlign w:val="center"/>
                </w:tcPr>
                <w:p w14:paraId="045FF3E5" w14:textId="5F531448" w:rsidR="005D24F1" w:rsidRPr="0000652C"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 xml:space="preserve">Tuesday </w:t>
                  </w:r>
                  <w:proofErr w:type="gramStart"/>
                  <w:r>
                    <w:rPr>
                      <w:rFonts w:asciiTheme="minorHAnsi" w:hAnsiTheme="minorHAnsi" w:cstheme="minorHAnsi"/>
                      <w:sz w:val="20"/>
                      <w:szCs w:val="20"/>
                      <w:lang w:val="en-GB"/>
                    </w:rPr>
                    <w:t>27</w:t>
                  </w:r>
                  <w:r w:rsidRPr="00046AA2">
                    <w:rPr>
                      <w:rFonts w:asciiTheme="minorHAnsi" w:hAnsiTheme="minorHAnsi" w:cstheme="minorHAnsi"/>
                      <w:sz w:val="20"/>
                      <w:szCs w:val="20"/>
                      <w:vertAlign w:val="superscript"/>
                      <w:lang w:val="en-GB"/>
                    </w:rPr>
                    <w:t>st</w:t>
                  </w:r>
                  <w:proofErr w:type="gramEnd"/>
                  <w:r>
                    <w:rPr>
                      <w:rFonts w:asciiTheme="minorHAnsi" w:hAnsiTheme="minorHAnsi" w:cstheme="minorHAnsi"/>
                      <w:sz w:val="20"/>
                      <w:szCs w:val="20"/>
                      <w:lang w:val="en-GB"/>
                    </w:rPr>
                    <w:t xml:space="preserve"> October 2020</w:t>
                  </w:r>
                </w:p>
              </w:tc>
              <w:tc>
                <w:tcPr>
                  <w:tcW w:w="1152" w:type="dxa"/>
                  <w:shd w:val="clear" w:color="auto" w:fill="FFFF00"/>
                  <w:vAlign w:val="center"/>
                </w:tcPr>
                <w:p w14:paraId="701C50C2"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09532801"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D24F1" w:rsidRPr="00217F99" w14:paraId="01129C05" w14:textId="77777777" w:rsidTr="006E7E2B">
              <w:trPr>
                <w:gridAfter w:val="1"/>
                <w:wAfter w:w="9" w:type="dxa"/>
                <w:trHeight w:val="835"/>
              </w:trPr>
              <w:tc>
                <w:tcPr>
                  <w:tcW w:w="5097" w:type="dxa"/>
                  <w:shd w:val="clear" w:color="auto" w:fill="D9D9D9" w:themeFill="background1" w:themeFillShade="D9"/>
                  <w:vAlign w:val="center"/>
                </w:tcPr>
                <w:p w14:paraId="64145B78" w14:textId="77777777" w:rsidR="005D24F1" w:rsidRPr="00217F99" w:rsidRDefault="005D24F1" w:rsidP="005D24F1">
                  <w:pPr>
                    <w:rPr>
                      <w:rFonts w:asciiTheme="minorHAnsi" w:hAnsiTheme="minorHAnsi" w:cstheme="minorHAnsi"/>
                      <w:sz w:val="20"/>
                      <w:szCs w:val="20"/>
                      <w:lang w:val="en-GB"/>
                    </w:rPr>
                  </w:pPr>
                  <w:r w:rsidRPr="00217F99">
                    <w:rPr>
                      <w:rFonts w:asciiTheme="minorHAnsi" w:hAnsiTheme="minorHAnsi" w:cstheme="minorHAnsi"/>
                      <w:sz w:val="18"/>
                      <w:szCs w:val="18"/>
                      <w:lang w:val="en-GB"/>
                    </w:rPr>
                    <w:t>Last date on which additional information can be issued by the NGO</w:t>
                  </w:r>
                </w:p>
              </w:tc>
              <w:tc>
                <w:tcPr>
                  <w:tcW w:w="1849" w:type="dxa"/>
                  <w:shd w:val="clear" w:color="auto" w:fill="FFFF00"/>
                  <w:vAlign w:val="center"/>
                </w:tcPr>
                <w:p w14:paraId="7C05EB2C" w14:textId="58F68415" w:rsidR="005D24F1" w:rsidRPr="0000652C" w:rsidRDefault="005D24F1" w:rsidP="005D24F1">
                  <w:pPr>
                    <w:jc w:val="center"/>
                    <w:rPr>
                      <w:rFonts w:asciiTheme="minorHAnsi" w:hAnsiTheme="minorHAnsi" w:cstheme="minorHAnsi"/>
                      <w:sz w:val="20"/>
                      <w:szCs w:val="20"/>
                      <w:lang w:val="en-GB"/>
                    </w:rPr>
                  </w:pPr>
                  <w:r>
                    <w:rPr>
                      <w:rFonts w:asciiTheme="minorHAnsi" w:hAnsiTheme="minorHAnsi" w:cstheme="minorHAnsi"/>
                      <w:sz w:val="20"/>
                      <w:szCs w:val="20"/>
                      <w:lang w:val="en-GB"/>
                    </w:rPr>
                    <w:t>Sunday 1</w:t>
                  </w:r>
                  <w:r w:rsidRPr="00A5655C">
                    <w:rPr>
                      <w:rFonts w:asciiTheme="minorHAnsi" w:hAnsiTheme="minorHAnsi" w:cstheme="minorHAnsi"/>
                      <w:sz w:val="20"/>
                      <w:szCs w:val="20"/>
                      <w:vertAlign w:val="superscript"/>
                      <w:lang w:val="en-GB"/>
                    </w:rPr>
                    <w:t>st</w:t>
                  </w:r>
                  <w:r>
                    <w:rPr>
                      <w:rFonts w:asciiTheme="minorHAnsi" w:hAnsiTheme="minorHAnsi" w:cstheme="minorHAnsi"/>
                      <w:sz w:val="20"/>
                      <w:szCs w:val="20"/>
                      <w:lang w:val="en-GB"/>
                    </w:rPr>
                    <w:t xml:space="preserve"> November 2020</w:t>
                  </w:r>
                </w:p>
              </w:tc>
              <w:tc>
                <w:tcPr>
                  <w:tcW w:w="1152" w:type="dxa"/>
                  <w:shd w:val="clear" w:color="auto" w:fill="FFFF00"/>
                  <w:vAlign w:val="center"/>
                </w:tcPr>
                <w:p w14:paraId="0A1BFC5C"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6EAD152F"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5D24F1" w:rsidRPr="00217F99" w14:paraId="3C541E80" w14:textId="77777777" w:rsidTr="006E7E2B">
              <w:trPr>
                <w:gridAfter w:val="1"/>
                <w:wAfter w:w="9" w:type="dxa"/>
                <w:trHeight w:val="698"/>
              </w:trPr>
              <w:tc>
                <w:tcPr>
                  <w:tcW w:w="5097" w:type="dxa"/>
                  <w:shd w:val="clear" w:color="auto" w:fill="D9D9D9" w:themeFill="background1" w:themeFillShade="D9"/>
                  <w:vAlign w:val="center"/>
                </w:tcPr>
                <w:p w14:paraId="41F82DAE" w14:textId="77777777" w:rsidR="005D24F1" w:rsidRPr="00217F99" w:rsidRDefault="005D24F1" w:rsidP="005D24F1">
                  <w:pPr>
                    <w:rPr>
                      <w:rFonts w:asciiTheme="minorHAnsi" w:hAnsiTheme="minorHAnsi" w:cstheme="minorHAnsi"/>
                      <w:sz w:val="18"/>
                      <w:szCs w:val="18"/>
                      <w:lang w:val="en-GB"/>
                    </w:rPr>
                  </w:pPr>
                  <w:r w:rsidRPr="00217F99">
                    <w:rPr>
                      <w:rFonts w:asciiTheme="minorHAnsi" w:hAnsiTheme="minorHAnsi" w:cstheme="minorHAnsi"/>
                      <w:sz w:val="18"/>
                      <w:szCs w:val="18"/>
                      <w:lang w:val="en-GB"/>
                    </w:rPr>
                    <w:t>Deadline for submission of tenders/Tender opening session</w:t>
                  </w:r>
                </w:p>
                <w:p w14:paraId="68FD3916" w14:textId="77777777" w:rsidR="005D24F1" w:rsidRPr="00217F99" w:rsidRDefault="005D24F1" w:rsidP="005D24F1">
                  <w:pPr>
                    <w:rPr>
                      <w:rFonts w:asciiTheme="minorHAnsi" w:hAnsiTheme="minorHAnsi" w:cstheme="minorHAnsi"/>
                      <w:sz w:val="20"/>
                      <w:szCs w:val="20"/>
                      <w:lang w:val="en-GB"/>
                    </w:rPr>
                  </w:pPr>
                  <w:r w:rsidRPr="00217F99">
                    <w:rPr>
                      <w:rFonts w:asciiTheme="minorHAnsi" w:hAnsiTheme="minorHAnsi" w:cstheme="minorHAnsi"/>
                      <w:sz w:val="16"/>
                      <w:szCs w:val="16"/>
                      <w:lang w:val="en-GB"/>
                    </w:rPr>
                    <w:t xml:space="preserve">(unless otherwise modified in terms of Clause 10.1 of the </w:t>
                  </w:r>
                  <w:r w:rsidRPr="00217F99">
                    <w:rPr>
                      <w:rFonts w:asciiTheme="minorHAnsi" w:hAnsiTheme="minorHAnsi" w:cstheme="minorHAnsi"/>
                      <w:sz w:val="16"/>
                      <w:szCs w:val="16"/>
                      <w:lang w:val="en-GB"/>
                    </w:rPr>
                    <w:br/>
                    <w:t>General Rules Governing Tendering for NGOs)</w:t>
                  </w:r>
                </w:p>
              </w:tc>
              <w:tc>
                <w:tcPr>
                  <w:tcW w:w="1849" w:type="dxa"/>
                  <w:shd w:val="clear" w:color="auto" w:fill="FFFF00"/>
                  <w:vAlign w:val="center"/>
                </w:tcPr>
                <w:p w14:paraId="5583F43B" w14:textId="28BDE6BF" w:rsidR="005D24F1" w:rsidRPr="0000652C" w:rsidRDefault="005D24F1" w:rsidP="005D24F1">
                  <w:pPr>
                    <w:jc w:val="center"/>
                    <w:rPr>
                      <w:rFonts w:asciiTheme="minorHAnsi" w:hAnsiTheme="minorHAnsi" w:cstheme="minorHAnsi"/>
                      <w:sz w:val="20"/>
                      <w:szCs w:val="20"/>
                      <w:lang w:val="en-GB"/>
                    </w:rPr>
                  </w:pPr>
                  <w:r w:rsidRPr="000A6EA7">
                    <w:rPr>
                      <w:rFonts w:ascii="Trebuchet MS" w:hAnsi="Trebuchet MS"/>
                      <w:sz w:val="18"/>
                      <w:szCs w:val="18"/>
                      <w:lang w:val="en-GB"/>
                    </w:rPr>
                    <w:t>Monday 9th November 2020</w:t>
                  </w:r>
                </w:p>
              </w:tc>
              <w:tc>
                <w:tcPr>
                  <w:tcW w:w="1152" w:type="dxa"/>
                  <w:shd w:val="clear" w:color="auto" w:fill="FFFF00"/>
                  <w:vAlign w:val="center"/>
                </w:tcPr>
                <w:p w14:paraId="423D6336" w14:textId="77777777" w:rsidR="005D24F1" w:rsidRDefault="005D24F1" w:rsidP="005D24F1">
                  <w:pPr>
                    <w:jc w:val="center"/>
                    <w:rPr>
                      <w:rFonts w:asciiTheme="minorHAnsi" w:hAnsiTheme="minorHAnsi" w:cstheme="minorHAnsi"/>
                      <w:sz w:val="18"/>
                      <w:szCs w:val="18"/>
                      <w:lang w:val="en-GB"/>
                    </w:rPr>
                  </w:pPr>
                  <w:r>
                    <w:rPr>
                      <w:rFonts w:asciiTheme="minorHAnsi" w:hAnsiTheme="minorHAnsi" w:cstheme="minorHAnsi"/>
                      <w:sz w:val="18"/>
                      <w:szCs w:val="18"/>
                      <w:lang w:val="en-GB"/>
                    </w:rPr>
                    <w:t>12:00 hrs</w:t>
                  </w:r>
                </w:p>
                <w:p w14:paraId="4813D80C" w14:textId="77777777" w:rsidR="005D24F1" w:rsidRPr="00217F99" w:rsidRDefault="005D24F1" w:rsidP="005D24F1">
                  <w:pPr>
                    <w:jc w:val="center"/>
                    <w:rPr>
                      <w:rFonts w:asciiTheme="minorHAnsi" w:hAnsiTheme="minorHAnsi" w:cstheme="minorHAnsi"/>
                      <w:sz w:val="20"/>
                      <w:szCs w:val="20"/>
                      <w:lang w:val="en-GB"/>
                    </w:rPr>
                  </w:pPr>
                  <w:r>
                    <w:rPr>
                      <w:rFonts w:asciiTheme="minorHAnsi" w:hAnsiTheme="minorHAnsi" w:cstheme="minorHAnsi"/>
                      <w:sz w:val="18"/>
                      <w:szCs w:val="18"/>
                      <w:lang w:val="en-GB"/>
                    </w:rPr>
                    <w:t>(noon)</w:t>
                  </w:r>
                </w:p>
              </w:tc>
            </w:tr>
            <w:tr w:rsidR="00FB02F3" w:rsidRPr="00217F99" w14:paraId="0E52917C" w14:textId="77777777" w:rsidTr="004C74AC">
              <w:tc>
                <w:tcPr>
                  <w:tcW w:w="8107" w:type="dxa"/>
                  <w:gridSpan w:val="4"/>
                  <w:shd w:val="clear" w:color="auto" w:fill="000000" w:themeFill="text1"/>
                  <w:vAlign w:val="center"/>
                </w:tcPr>
                <w:p w14:paraId="0222DBB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16"/>
                      <w:szCs w:val="16"/>
                      <w:lang w:val="en-GB"/>
                    </w:rPr>
                    <w:t>* All times Central European Time (CET) / Central European Summer Time (CEST) as applicable</w:t>
                  </w:r>
                </w:p>
              </w:tc>
            </w:tr>
          </w:tbl>
          <w:p w14:paraId="10A3EB6A" w14:textId="77777777" w:rsidR="00FB02F3" w:rsidRPr="00217F99" w:rsidRDefault="00FB02F3" w:rsidP="00FB71E7">
            <w:pPr>
              <w:rPr>
                <w:rFonts w:asciiTheme="minorHAnsi" w:hAnsiTheme="minorHAnsi" w:cstheme="minorHAnsi"/>
                <w:sz w:val="20"/>
                <w:szCs w:val="20"/>
                <w:lang w:val="en-GB"/>
              </w:rPr>
            </w:pPr>
          </w:p>
        </w:tc>
      </w:tr>
      <w:tr w:rsidR="00FB02F3" w:rsidRPr="00217F99" w14:paraId="276E2667" w14:textId="77777777" w:rsidTr="00D73A26">
        <w:tc>
          <w:tcPr>
            <w:tcW w:w="376" w:type="pct"/>
          </w:tcPr>
          <w:p w14:paraId="1C1EE22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7D6685A" w14:textId="77777777" w:rsidR="00FB02F3" w:rsidRPr="00217F99" w:rsidRDefault="00FB02F3" w:rsidP="00FB71E7">
            <w:pPr>
              <w:rPr>
                <w:rFonts w:asciiTheme="minorHAnsi" w:hAnsiTheme="minorHAnsi" w:cstheme="minorHAnsi"/>
                <w:sz w:val="20"/>
                <w:szCs w:val="20"/>
                <w:lang w:val="en-GB"/>
              </w:rPr>
            </w:pPr>
          </w:p>
        </w:tc>
      </w:tr>
      <w:tr w:rsidR="00FB02F3" w:rsidRPr="00217F99" w14:paraId="1466C192" w14:textId="77777777" w:rsidTr="00D73A26">
        <w:tc>
          <w:tcPr>
            <w:tcW w:w="376" w:type="pct"/>
          </w:tcPr>
          <w:p w14:paraId="47C411DD"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7EE19F6" w14:textId="77777777" w:rsidR="00FB02F3" w:rsidRPr="00217F99" w:rsidRDefault="00FB02F3" w:rsidP="006E7E2B">
            <w:pPr>
              <w:pStyle w:val="Heading2"/>
              <w:outlineLvl w:val="1"/>
              <w:rPr>
                <w:sz w:val="20"/>
                <w:szCs w:val="20"/>
              </w:rPr>
            </w:pPr>
            <w:bookmarkStart w:id="20" w:name="_Toc256001529"/>
            <w:bookmarkStart w:id="21" w:name="_Toc256415276"/>
            <w:bookmarkStart w:id="22" w:name="_Toc256415926"/>
            <w:bookmarkStart w:id="23" w:name="_Toc256416069"/>
            <w:bookmarkStart w:id="24" w:name="_Toc385513305"/>
            <w:bookmarkStart w:id="25" w:name="_Toc53663476"/>
            <w:r w:rsidRPr="00217F99">
              <w:t>3. Lots</w:t>
            </w:r>
            <w:bookmarkEnd w:id="20"/>
            <w:bookmarkEnd w:id="21"/>
            <w:bookmarkEnd w:id="22"/>
            <w:bookmarkEnd w:id="23"/>
            <w:bookmarkEnd w:id="24"/>
            <w:bookmarkEnd w:id="25"/>
          </w:p>
        </w:tc>
      </w:tr>
      <w:tr w:rsidR="00FB02F3" w:rsidRPr="00217F99" w14:paraId="031323D9" w14:textId="77777777" w:rsidTr="00D73A26">
        <w:tc>
          <w:tcPr>
            <w:tcW w:w="376" w:type="pct"/>
          </w:tcPr>
          <w:p w14:paraId="451CB14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78CA4703" w14:textId="77777777" w:rsidR="00FB02F3" w:rsidRPr="00217F99" w:rsidRDefault="00FB02F3" w:rsidP="00FB71E7">
            <w:pPr>
              <w:rPr>
                <w:rFonts w:asciiTheme="minorHAnsi" w:hAnsiTheme="minorHAnsi" w:cstheme="minorHAnsi"/>
                <w:sz w:val="20"/>
                <w:szCs w:val="20"/>
                <w:lang w:val="en-GB"/>
              </w:rPr>
            </w:pPr>
          </w:p>
        </w:tc>
      </w:tr>
      <w:tr w:rsidR="008F0848" w:rsidRPr="00217F99" w14:paraId="3E3C7660" w14:textId="38D8F03C" w:rsidTr="00D73A26">
        <w:tc>
          <w:tcPr>
            <w:tcW w:w="376" w:type="pct"/>
          </w:tcPr>
          <w:p w14:paraId="4C74BC98" w14:textId="77777777" w:rsidR="008F0848" w:rsidRPr="004569D6" w:rsidRDefault="008F0848" w:rsidP="008F0848">
            <w:pPr>
              <w:rPr>
                <w:rFonts w:ascii="Trebuchet MS" w:hAnsi="Trebuchet MS"/>
                <w:sz w:val="20"/>
                <w:szCs w:val="20"/>
                <w:lang w:val="en-GB"/>
              </w:rPr>
            </w:pPr>
            <w:r w:rsidRPr="004569D6">
              <w:rPr>
                <w:rFonts w:ascii="Trebuchet MS" w:hAnsi="Trebuchet MS"/>
                <w:sz w:val="20"/>
                <w:szCs w:val="20"/>
                <w:lang w:val="en-GB"/>
              </w:rPr>
              <w:t>3.1</w:t>
            </w:r>
          </w:p>
          <w:p w14:paraId="56D09119" w14:textId="4DF5764E" w:rsidR="008F0848" w:rsidRPr="00217F99" w:rsidRDefault="008F0848" w:rsidP="008F0848">
            <w:pPr>
              <w:rPr>
                <w:rFonts w:asciiTheme="minorHAnsi" w:hAnsiTheme="minorHAnsi" w:cstheme="minorHAnsi"/>
                <w:sz w:val="20"/>
                <w:szCs w:val="20"/>
                <w:lang w:val="en-GB"/>
              </w:rPr>
            </w:pPr>
          </w:p>
        </w:tc>
        <w:tc>
          <w:tcPr>
            <w:tcW w:w="4624" w:type="pct"/>
            <w:gridSpan w:val="2"/>
          </w:tcPr>
          <w:p w14:paraId="4EB4E2D6" w14:textId="4C15032A" w:rsidR="008F0848" w:rsidRPr="00217F99" w:rsidRDefault="00140B18" w:rsidP="008F0848">
            <w:pPr>
              <w:jc w:val="both"/>
              <w:rPr>
                <w:rFonts w:asciiTheme="minorHAnsi" w:hAnsiTheme="minorHAnsi" w:cstheme="minorHAnsi"/>
                <w:sz w:val="20"/>
                <w:szCs w:val="20"/>
                <w:lang w:val="en-GB"/>
              </w:rPr>
            </w:pPr>
            <w:r w:rsidRPr="004569D6">
              <w:rPr>
                <w:rFonts w:ascii="Trebuchet MS" w:hAnsi="Trebuchet MS"/>
                <w:sz w:val="20"/>
                <w:szCs w:val="20"/>
                <w:lang w:val="en-GB"/>
              </w:rPr>
              <w:t>This tender is not divided into lots, and tenders must be for the whole of quantities indicated. Tenders will not be accepted for incomplete quantities</w:t>
            </w:r>
          </w:p>
        </w:tc>
      </w:tr>
      <w:tr w:rsidR="008F0848" w:rsidRPr="00217F99" w14:paraId="45C0474F" w14:textId="77777777" w:rsidTr="00D73A26">
        <w:tc>
          <w:tcPr>
            <w:tcW w:w="376" w:type="pct"/>
          </w:tcPr>
          <w:p w14:paraId="2C480C44" w14:textId="77777777" w:rsidR="008F0848" w:rsidRDefault="008F0848" w:rsidP="008F0848">
            <w:pPr>
              <w:rPr>
                <w:rFonts w:asciiTheme="minorHAnsi" w:hAnsiTheme="minorHAnsi" w:cstheme="minorHAnsi"/>
                <w:sz w:val="20"/>
                <w:szCs w:val="20"/>
                <w:lang w:val="en-GB"/>
              </w:rPr>
            </w:pPr>
          </w:p>
        </w:tc>
        <w:tc>
          <w:tcPr>
            <w:tcW w:w="4624" w:type="pct"/>
            <w:gridSpan w:val="2"/>
          </w:tcPr>
          <w:p w14:paraId="630B5B73" w14:textId="77777777" w:rsidR="008F0848" w:rsidRPr="004569D6" w:rsidRDefault="008F0848" w:rsidP="008F0848">
            <w:pPr>
              <w:jc w:val="both"/>
              <w:rPr>
                <w:rFonts w:ascii="Trebuchet MS" w:hAnsi="Trebuchet MS"/>
                <w:sz w:val="20"/>
                <w:szCs w:val="20"/>
                <w:lang w:val="en-GB"/>
              </w:rPr>
            </w:pPr>
          </w:p>
        </w:tc>
      </w:tr>
      <w:tr w:rsidR="00FB02F3" w:rsidRPr="00217F99" w14:paraId="1D7BB24F" w14:textId="77777777" w:rsidTr="00D73A26">
        <w:tc>
          <w:tcPr>
            <w:tcW w:w="376" w:type="pct"/>
          </w:tcPr>
          <w:p w14:paraId="3BEC7D27" w14:textId="77777777" w:rsidR="00FB02F3" w:rsidRPr="00217F99" w:rsidRDefault="00FB02F3" w:rsidP="00FB71E7">
            <w:pPr>
              <w:rPr>
                <w:rFonts w:asciiTheme="minorHAnsi" w:hAnsiTheme="minorHAnsi" w:cstheme="minorHAnsi"/>
                <w:sz w:val="20"/>
                <w:szCs w:val="20"/>
                <w:lang w:val="en-GB"/>
              </w:rPr>
            </w:pPr>
          </w:p>
          <w:p w14:paraId="7A8A24E5" w14:textId="77777777" w:rsidR="00FB02F3" w:rsidRPr="00217F99" w:rsidRDefault="00FB02F3" w:rsidP="00FB71E7">
            <w:pPr>
              <w:rPr>
                <w:rFonts w:asciiTheme="minorHAnsi" w:hAnsiTheme="minorHAnsi" w:cstheme="minorHAnsi"/>
                <w:sz w:val="20"/>
                <w:szCs w:val="20"/>
                <w:lang w:val="en-GB"/>
              </w:rPr>
            </w:pPr>
          </w:p>
          <w:p w14:paraId="20B65C54"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4.1</w:t>
            </w:r>
          </w:p>
          <w:p w14:paraId="0F00D52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DFE6D26" w14:textId="77777777" w:rsidR="00FB02F3" w:rsidRPr="00193AD3" w:rsidRDefault="00FB02F3" w:rsidP="00FB71E7">
            <w:pPr>
              <w:jc w:val="both"/>
              <w:rPr>
                <w:rFonts w:asciiTheme="minorHAnsi" w:hAnsiTheme="minorHAnsi" w:cstheme="minorHAnsi"/>
                <w:b/>
                <w:bCs/>
                <w:lang w:val="en-GB"/>
              </w:rPr>
            </w:pPr>
            <w:r w:rsidRPr="00193AD3">
              <w:rPr>
                <w:rFonts w:asciiTheme="minorHAnsi" w:hAnsiTheme="minorHAnsi" w:cstheme="minorHAnsi"/>
                <w:b/>
                <w:bCs/>
                <w:lang w:val="en-GB"/>
              </w:rPr>
              <w:t>4. Variant Solutions</w:t>
            </w:r>
          </w:p>
          <w:p w14:paraId="14AE09D3" w14:textId="77777777" w:rsidR="00FB02F3" w:rsidRPr="00217F99" w:rsidRDefault="00FB02F3" w:rsidP="00FB71E7">
            <w:pPr>
              <w:rPr>
                <w:rFonts w:asciiTheme="minorHAnsi" w:hAnsiTheme="minorHAnsi" w:cstheme="minorHAnsi"/>
                <w:sz w:val="20"/>
                <w:szCs w:val="20"/>
                <w:lang w:val="en-GB"/>
              </w:rPr>
            </w:pPr>
          </w:p>
          <w:p w14:paraId="73BB8DE9"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Variant solutions are not permissible.</w:t>
            </w:r>
          </w:p>
          <w:p w14:paraId="7D400E90" w14:textId="77777777" w:rsidR="00FB02F3" w:rsidRPr="00217F99" w:rsidRDefault="00FB02F3" w:rsidP="0060727D">
            <w:pPr>
              <w:rPr>
                <w:rFonts w:asciiTheme="minorHAnsi" w:hAnsiTheme="minorHAnsi" w:cstheme="minorHAnsi"/>
                <w:sz w:val="20"/>
                <w:szCs w:val="20"/>
                <w:lang w:val="en-GB"/>
              </w:rPr>
            </w:pPr>
          </w:p>
        </w:tc>
      </w:tr>
      <w:tr w:rsidR="00FB02F3" w:rsidRPr="00217F99" w14:paraId="06E1AF29" w14:textId="77777777" w:rsidTr="00D73A26">
        <w:trPr>
          <w:trHeight w:val="320"/>
        </w:trPr>
        <w:tc>
          <w:tcPr>
            <w:tcW w:w="376" w:type="pct"/>
          </w:tcPr>
          <w:p w14:paraId="2D744E40" w14:textId="77777777" w:rsidR="00FB02F3" w:rsidRPr="00217F99" w:rsidRDefault="00FB02F3" w:rsidP="006E7E2B">
            <w:pPr>
              <w:pStyle w:val="Heading2"/>
              <w:outlineLvl w:val="1"/>
            </w:pPr>
          </w:p>
        </w:tc>
        <w:tc>
          <w:tcPr>
            <w:tcW w:w="4624" w:type="pct"/>
            <w:gridSpan w:val="2"/>
          </w:tcPr>
          <w:p w14:paraId="61EAC703" w14:textId="77777777" w:rsidR="00FB02F3" w:rsidRPr="00217F99" w:rsidRDefault="00FB02F3" w:rsidP="006E7E2B">
            <w:pPr>
              <w:pStyle w:val="Heading2"/>
              <w:outlineLvl w:val="1"/>
            </w:pPr>
            <w:bookmarkStart w:id="26" w:name="_Toc53663477"/>
            <w:r w:rsidRPr="00217F99">
              <w:t>5. Financing</w:t>
            </w:r>
            <w:bookmarkEnd w:id="26"/>
          </w:p>
        </w:tc>
      </w:tr>
      <w:tr w:rsidR="00FB02F3" w:rsidRPr="00217F99" w14:paraId="4E26E664" w14:textId="77777777" w:rsidTr="00D73A26">
        <w:tc>
          <w:tcPr>
            <w:tcW w:w="376" w:type="pct"/>
          </w:tcPr>
          <w:p w14:paraId="1B096F0B"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5.1</w:t>
            </w:r>
          </w:p>
        </w:tc>
        <w:tc>
          <w:tcPr>
            <w:tcW w:w="4624" w:type="pct"/>
            <w:gridSpan w:val="2"/>
          </w:tcPr>
          <w:p w14:paraId="53F5C6D8" w14:textId="77777777" w:rsidR="00FB02F3" w:rsidRPr="00217F99" w:rsidRDefault="00FB02F3" w:rsidP="0060727D">
            <w:pPr>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project is </w:t>
            </w:r>
            <w:r w:rsidRPr="00217F99">
              <w:rPr>
                <w:rFonts w:asciiTheme="minorHAnsi" w:hAnsiTheme="minorHAnsi" w:cstheme="minorHAnsi"/>
                <w:i/>
                <w:sz w:val="20"/>
                <w:szCs w:val="20"/>
                <w:lang w:val="en-GB"/>
              </w:rPr>
              <w:t>co-financed</w:t>
            </w:r>
            <w:r w:rsidRPr="00217F99">
              <w:rPr>
                <w:rFonts w:asciiTheme="minorHAnsi" w:hAnsiTheme="minorHAnsi" w:cstheme="minorHAnsi"/>
                <w:sz w:val="20"/>
                <w:szCs w:val="20"/>
                <w:lang w:val="en-GB"/>
              </w:rPr>
              <w:t xml:space="preserve"> by the European Union/Government of Malta, in accordance with the rules of European Regional Development Fund (ERDF) Operational Programme 1 - Co-financing rate: 80% European Union; 20% National Funds</w:t>
            </w:r>
          </w:p>
          <w:p w14:paraId="16DA421C" w14:textId="77777777" w:rsidR="00FB02F3" w:rsidRPr="00217F99" w:rsidRDefault="00FB02F3" w:rsidP="0060727D">
            <w:pPr>
              <w:jc w:val="both"/>
              <w:rPr>
                <w:rFonts w:asciiTheme="minorHAnsi" w:hAnsiTheme="minorHAnsi" w:cstheme="minorHAnsi"/>
                <w:sz w:val="20"/>
                <w:szCs w:val="20"/>
                <w:lang w:val="en-GB"/>
              </w:rPr>
            </w:pPr>
          </w:p>
        </w:tc>
      </w:tr>
      <w:tr w:rsidR="00FB02F3" w:rsidRPr="00217F99" w14:paraId="024F7C18" w14:textId="77777777" w:rsidTr="00D73A26">
        <w:tc>
          <w:tcPr>
            <w:tcW w:w="376" w:type="pct"/>
          </w:tcPr>
          <w:p w14:paraId="45616956" w14:textId="77777777" w:rsidR="00FB02F3" w:rsidRPr="00217F99" w:rsidRDefault="00FB02F3" w:rsidP="0060727D">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5.2    </w:t>
            </w:r>
          </w:p>
        </w:tc>
        <w:tc>
          <w:tcPr>
            <w:tcW w:w="4624" w:type="pct"/>
            <w:gridSpan w:val="2"/>
          </w:tcPr>
          <w:p w14:paraId="4512EE5F" w14:textId="77777777" w:rsidR="00FB02F3" w:rsidRPr="00EA3CD1" w:rsidRDefault="00FB02F3" w:rsidP="0060727D">
            <w:pPr>
              <w:jc w:val="both"/>
              <w:rPr>
                <w:rFonts w:asciiTheme="minorHAnsi" w:hAnsiTheme="minorHAnsi" w:cstheme="minorHAnsi"/>
                <w:i/>
                <w:sz w:val="20"/>
                <w:szCs w:val="20"/>
                <w:lang w:val="en-GB"/>
              </w:rPr>
            </w:pPr>
            <w:r w:rsidRPr="00217F99">
              <w:rPr>
                <w:rFonts w:asciiTheme="minorHAnsi" w:hAnsiTheme="minorHAnsi" w:cstheme="minorHAnsi"/>
                <w:sz w:val="20"/>
                <w:szCs w:val="20"/>
                <w:lang w:val="en-GB"/>
              </w:rPr>
              <w:t xml:space="preserve">The Contracting Authority of this tender is </w:t>
            </w:r>
            <w:r w:rsidRPr="00217F99">
              <w:rPr>
                <w:rFonts w:asciiTheme="minorHAnsi" w:hAnsiTheme="minorHAnsi" w:cstheme="minorHAnsi"/>
                <w:i/>
                <w:sz w:val="20"/>
                <w:szCs w:val="20"/>
                <w:lang w:val="en-GB"/>
              </w:rPr>
              <w:t>Nature Trust Malta</w:t>
            </w:r>
          </w:p>
        </w:tc>
      </w:tr>
      <w:tr w:rsidR="00FB02F3" w:rsidRPr="00217F99" w14:paraId="21DF645D" w14:textId="77777777" w:rsidTr="00D73A26">
        <w:tc>
          <w:tcPr>
            <w:tcW w:w="376" w:type="pct"/>
          </w:tcPr>
          <w:p w14:paraId="3E58666E"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605E6F44" w14:textId="77777777" w:rsidR="00FB02F3" w:rsidRPr="00217F99" w:rsidRDefault="00FB02F3" w:rsidP="00FB71E7">
            <w:pPr>
              <w:rPr>
                <w:rFonts w:asciiTheme="minorHAnsi" w:hAnsiTheme="minorHAnsi" w:cstheme="minorHAnsi"/>
                <w:sz w:val="20"/>
                <w:szCs w:val="20"/>
                <w:lang w:val="en-GB"/>
              </w:rPr>
            </w:pPr>
          </w:p>
        </w:tc>
      </w:tr>
      <w:tr w:rsidR="00FB02F3" w:rsidRPr="00217F99" w14:paraId="4A5029C4" w14:textId="77777777" w:rsidTr="00D73A26">
        <w:tc>
          <w:tcPr>
            <w:tcW w:w="376" w:type="pct"/>
          </w:tcPr>
          <w:p w14:paraId="121A0367"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B014210" w14:textId="77777777" w:rsidR="00FB02F3" w:rsidRPr="00217F99" w:rsidRDefault="00FB02F3" w:rsidP="006E7E2B">
            <w:pPr>
              <w:pStyle w:val="Heading2"/>
              <w:outlineLvl w:val="1"/>
              <w:rPr>
                <w:sz w:val="20"/>
                <w:szCs w:val="20"/>
              </w:rPr>
            </w:pPr>
            <w:bookmarkStart w:id="27" w:name="_Toc385513308"/>
            <w:bookmarkStart w:id="28" w:name="_Toc53663478"/>
            <w:r w:rsidRPr="00217F99">
              <w:t>6. Clarification Meeting/Site Visit/Workshop</w:t>
            </w:r>
            <w:bookmarkEnd w:id="27"/>
            <w:bookmarkEnd w:id="28"/>
          </w:p>
        </w:tc>
      </w:tr>
      <w:tr w:rsidR="00FB02F3" w:rsidRPr="00217F99" w14:paraId="143B68E1" w14:textId="77777777" w:rsidTr="00D73A26">
        <w:tc>
          <w:tcPr>
            <w:tcW w:w="376" w:type="pct"/>
          </w:tcPr>
          <w:p w14:paraId="005F28C3"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5DAB6B2C" w14:textId="77777777" w:rsidR="00FB02F3" w:rsidRPr="00217F99" w:rsidRDefault="00FB02F3" w:rsidP="00FB71E7">
            <w:pPr>
              <w:rPr>
                <w:rFonts w:asciiTheme="minorHAnsi" w:hAnsiTheme="minorHAnsi" w:cstheme="minorHAnsi"/>
                <w:sz w:val="20"/>
                <w:szCs w:val="20"/>
                <w:lang w:val="en-GB"/>
              </w:rPr>
            </w:pPr>
          </w:p>
        </w:tc>
      </w:tr>
      <w:tr w:rsidR="00FB02F3" w:rsidRPr="00217F99" w14:paraId="1A9F7C79" w14:textId="77777777" w:rsidTr="00D73A26">
        <w:tc>
          <w:tcPr>
            <w:tcW w:w="376" w:type="pct"/>
          </w:tcPr>
          <w:p w14:paraId="37F2779D"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6.1</w:t>
            </w:r>
          </w:p>
        </w:tc>
        <w:tc>
          <w:tcPr>
            <w:tcW w:w="4624" w:type="pct"/>
            <w:gridSpan w:val="2"/>
          </w:tcPr>
          <w:p w14:paraId="6BE3A3D0" w14:textId="7130B853"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A clarification meeting/site visit will be held on the date and time indicated in Clause 2, at Xrobb l-Għaġin Nature Park to answer any questions on the tender document which have been forwarded in writing, or are raised during the same meeting. Minutes will be taken during the meeting, and these (together with any clarifications in response to written requests which are not addressed during the meeting) shall be posted online on the NGOs website as a clarification note as per Clause 6.1 of the General Rules Governing Tendering for NGOs. </w:t>
            </w:r>
          </w:p>
          <w:p w14:paraId="17106457" w14:textId="77777777" w:rsidR="00FB02F3" w:rsidRPr="00217F99" w:rsidRDefault="00FB02F3" w:rsidP="00FB71E7">
            <w:pPr>
              <w:tabs>
                <w:tab w:val="left" w:pos="72"/>
              </w:tabs>
              <w:ind w:left="72"/>
              <w:jc w:val="both"/>
              <w:rPr>
                <w:rFonts w:asciiTheme="minorHAnsi" w:hAnsiTheme="minorHAnsi" w:cstheme="minorHAnsi"/>
                <w:sz w:val="20"/>
                <w:szCs w:val="20"/>
                <w:lang w:val="en-GB"/>
              </w:rPr>
            </w:pPr>
          </w:p>
          <w:p w14:paraId="6AE62828"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Meetings between economic operators and the NGO, other than that provided in this clause during the tendering period are not permitted. </w:t>
            </w:r>
          </w:p>
        </w:tc>
      </w:tr>
      <w:tr w:rsidR="00FB02F3" w:rsidRPr="00217F99" w14:paraId="7237A56C" w14:textId="77777777" w:rsidTr="00D73A26">
        <w:tc>
          <w:tcPr>
            <w:tcW w:w="376" w:type="pct"/>
          </w:tcPr>
          <w:p w14:paraId="7376DDD5"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2293734" w14:textId="77777777" w:rsidR="00FB02F3" w:rsidRPr="00217F99" w:rsidRDefault="00FB02F3" w:rsidP="00FB71E7">
            <w:pPr>
              <w:rPr>
                <w:rFonts w:asciiTheme="minorHAnsi" w:hAnsiTheme="minorHAnsi" w:cstheme="minorHAnsi"/>
                <w:sz w:val="20"/>
                <w:szCs w:val="20"/>
                <w:lang w:val="en-GB"/>
              </w:rPr>
            </w:pPr>
          </w:p>
        </w:tc>
      </w:tr>
      <w:tr w:rsidR="00FB02F3" w:rsidRPr="00217F99" w14:paraId="6BDC0167" w14:textId="77777777" w:rsidTr="00D73A26">
        <w:tc>
          <w:tcPr>
            <w:tcW w:w="376" w:type="pct"/>
          </w:tcPr>
          <w:p w14:paraId="5BD210C6"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4DA758A" w14:textId="77777777" w:rsidR="00FB02F3" w:rsidRPr="00217F99" w:rsidRDefault="00FB02F3" w:rsidP="006E7E2B">
            <w:pPr>
              <w:pStyle w:val="Heading2"/>
              <w:outlineLvl w:val="1"/>
              <w:rPr>
                <w:sz w:val="20"/>
                <w:szCs w:val="20"/>
              </w:rPr>
            </w:pPr>
            <w:bookmarkStart w:id="29" w:name="_Toc385513309"/>
            <w:bookmarkStart w:id="30" w:name="_Toc255762058"/>
            <w:bookmarkStart w:id="31" w:name="_Toc256001541"/>
            <w:bookmarkStart w:id="32" w:name="_Toc256415288"/>
            <w:bookmarkStart w:id="33" w:name="_Toc256415938"/>
            <w:bookmarkStart w:id="34" w:name="_Toc256416081"/>
            <w:bookmarkStart w:id="35" w:name="_Toc53663479"/>
            <w:r w:rsidRPr="00217F99">
              <w:t>7. Selection and Award Requirements</w:t>
            </w:r>
            <w:bookmarkEnd w:id="29"/>
            <w:bookmarkEnd w:id="30"/>
            <w:bookmarkEnd w:id="31"/>
            <w:bookmarkEnd w:id="32"/>
            <w:bookmarkEnd w:id="33"/>
            <w:bookmarkEnd w:id="34"/>
            <w:bookmarkEnd w:id="35"/>
          </w:p>
        </w:tc>
      </w:tr>
      <w:tr w:rsidR="00FB02F3" w:rsidRPr="00217F99" w14:paraId="1C9E2BEF" w14:textId="77777777" w:rsidTr="00D73A26">
        <w:tc>
          <w:tcPr>
            <w:tcW w:w="376" w:type="pct"/>
          </w:tcPr>
          <w:p w14:paraId="722EB73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0536A680" w14:textId="77777777" w:rsidR="00FB02F3" w:rsidRPr="00217F99" w:rsidRDefault="00FB02F3" w:rsidP="00FB71E7">
            <w:pPr>
              <w:rPr>
                <w:rFonts w:asciiTheme="minorHAnsi" w:hAnsiTheme="minorHAnsi" w:cstheme="minorHAnsi"/>
                <w:sz w:val="20"/>
                <w:szCs w:val="20"/>
                <w:lang w:val="en-GB"/>
              </w:rPr>
            </w:pPr>
          </w:p>
        </w:tc>
      </w:tr>
      <w:tr w:rsidR="00FB02F3" w:rsidRPr="00217F99" w14:paraId="0BB4909D" w14:textId="77777777" w:rsidTr="00D73A26">
        <w:tc>
          <w:tcPr>
            <w:tcW w:w="376" w:type="pct"/>
          </w:tcPr>
          <w:p w14:paraId="7B082279" w14:textId="4FE660ED" w:rsidR="00FB02F3" w:rsidRPr="00217F99" w:rsidRDefault="00FB02F3" w:rsidP="00FB71E7">
            <w:pPr>
              <w:rPr>
                <w:rFonts w:asciiTheme="minorHAnsi" w:hAnsiTheme="minorHAnsi" w:cstheme="minorHAnsi"/>
                <w:sz w:val="20"/>
                <w:szCs w:val="20"/>
                <w:lang w:val="en-GB"/>
              </w:rPr>
            </w:pPr>
          </w:p>
        </w:tc>
        <w:tc>
          <w:tcPr>
            <w:tcW w:w="4624" w:type="pct"/>
            <w:gridSpan w:val="2"/>
          </w:tcPr>
          <w:p w14:paraId="2CA66D83" w14:textId="77777777" w:rsidR="0095674C" w:rsidRPr="0095674C" w:rsidRDefault="0095674C" w:rsidP="0095674C">
            <w:pPr>
              <w:jc w:val="both"/>
              <w:rPr>
                <w:rFonts w:asciiTheme="minorHAnsi" w:hAnsiTheme="minorHAnsi" w:cstheme="minorHAnsi"/>
                <w:sz w:val="20"/>
                <w:szCs w:val="20"/>
                <w:lang w:val="en-GB"/>
              </w:rPr>
            </w:pPr>
          </w:p>
          <w:p w14:paraId="021F7412" w14:textId="060BEBC3" w:rsidR="00FB02F3" w:rsidRPr="0095674C" w:rsidRDefault="0095674C" w:rsidP="0095674C">
            <w:pPr>
              <w:jc w:val="both"/>
              <w:rPr>
                <w:rFonts w:asciiTheme="minorHAnsi" w:hAnsiTheme="minorHAnsi" w:cstheme="minorHAnsi"/>
                <w:b/>
                <w:sz w:val="20"/>
                <w:szCs w:val="20"/>
              </w:rPr>
            </w:pPr>
            <w:r w:rsidRPr="0095674C">
              <w:rPr>
                <w:rFonts w:asciiTheme="minorHAnsi" w:hAnsiTheme="minorHAnsi" w:cstheme="minorHAnsi"/>
                <w:sz w:val="20"/>
                <w:szCs w:val="20"/>
                <w:lang w:val="en-GB"/>
              </w:rPr>
              <w:lastRenderedPageBreak/>
              <w:t xml:space="preserve">Economic Operators are to complete the Eligibility Section through the </w:t>
            </w:r>
            <w:proofErr w:type="gramStart"/>
            <w:r w:rsidRPr="0095674C">
              <w:rPr>
                <w:rFonts w:asciiTheme="minorHAnsi" w:hAnsiTheme="minorHAnsi" w:cstheme="minorHAnsi"/>
                <w:sz w:val="20"/>
                <w:szCs w:val="20"/>
                <w:lang w:val="en-GB"/>
              </w:rPr>
              <w:t>ESPD</w:t>
            </w:r>
            <w:proofErr w:type="gramEnd"/>
            <w:r w:rsidRPr="0095674C">
              <w:rPr>
                <w:rFonts w:asciiTheme="minorHAnsi" w:hAnsiTheme="minorHAnsi" w:cstheme="minorHAnsi"/>
                <w:sz w:val="20"/>
                <w:szCs w:val="20"/>
                <w:lang w:val="en-GB"/>
              </w:rPr>
              <w:t xml:space="preserve"> and the necessary documents as follows: </w:t>
            </w:r>
            <w:r w:rsidRPr="0095674C">
              <w:rPr>
                <w:rFonts w:asciiTheme="minorHAnsi" w:hAnsiTheme="minorHAnsi" w:cstheme="minorHAnsi"/>
                <w:sz w:val="20"/>
                <w:szCs w:val="20"/>
                <w:vertAlign w:val="superscript"/>
                <w:lang w:val="en-GB"/>
              </w:rPr>
              <w:t>(Note2)</w:t>
            </w:r>
          </w:p>
        </w:tc>
      </w:tr>
      <w:tr w:rsidR="00FB02F3" w:rsidRPr="00217F99" w14:paraId="3380BBD8" w14:textId="77777777" w:rsidTr="00D73A26">
        <w:tc>
          <w:tcPr>
            <w:tcW w:w="376" w:type="pct"/>
          </w:tcPr>
          <w:p w14:paraId="291C81C0"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45AA5B63" w14:textId="77777777" w:rsidR="00FB02F3" w:rsidRPr="00217F99" w:rsidRDefault="00FB02F3" w:rsidP="00FB71E7">
            <w:pPr>
              <w:rPr>
                <w:rFonts w:asciiTheme="minorHAnsi" w:hAnsiTheme="minorHAnsi" w:cstheme="minorHAnsi"/>
                <w:sz w:val="20"/>
                <w:szCs w:val="20"/>
                <w:lang w:val="en-GB"/>
              </w:rPr>
            </w:pPr>
          </w:p>
        </w:tc>
      </w:tr>
      <w:tr w:rsidR="00FB02F3" w:rsidRPr="00217F99" w14:paraId="5F2250BE" w14:textId="77777777" w:rsidTr="00D73A26">
        <w:tc>
          <w:tcPr>
            <w:tcW w:w="376" w:type="pct"/>
          </w:tcPr>
          <w:p w14:paraId="6CB32B94"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309BAC00"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b/>
                <w:sz w:val="20"/>
                <w:szCs w:val="20"/>
                <w:lang w:val="en-GB"/>
              </w:rPr>
              <w:t>(A) Eligibility Criteria</w:t>
            </w:r>
          </w:p>
        </w:tc>
      </w:tr>
      <w:tr w:rsidR="00FB02F3" w:rsidRPr="00217F99" w14:paraId="32582681" w14:textId="77777777" w:rsidTr="00D73A26">
        <w:tc>
          <w:tcPr>
            <w:tcW w:w="376" w:type="pct"/>
          </w:tcPr>
          <w:p w14:paraId="278CAF23" w14:textId="77777777" w:rsidR="00FB02F3" w:rsidRPr="00217F99" w:rsidRDefault="00FB02F3" w:rsidP="00FB71E7">
            <w:pPr>
              <w:rPr>
                <w:rFonts w:asciiTheme="minorHAnsi" w:hAnsiTheme="minorHAnsi" w:cstheme="minorHAnsi"/>
                <w:sz w:val="20"/>
                <w:szCs w:val="20"/>
                <w:lang w:val="en-GB"/>
              </w:rPr>
            </w:pPr>
          </w:p>
        </w:tc>
        <w:tc>
          <w:tcPr>
            <w:tcW w:w="416" w:type="pct"/>
          </w:tcPr>
          <w:p w14:paraId="5B278B7C"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171EEF9D" w14:textId="16CC54BE" w:rsidR="00FB02F3" w:rsidRDefault="00FB02F3" w:rsidP="00FB71E7">
            <w:pPr>
              <w:rPr>
                <w:rFonts w:asciiTheme="minorHAnsi" w:hAnsiTheme="minorHAnsi" w:cstheme="minorHAnsi"/>
                <w:sz w:val="20"/>
                <w:szCs w:val="20"/>
                <w:lang w:val="en-GB"/>
              </w:rPr>
            </w:pPr>
          </w:p>
          <w:p w14:paraId="18DB0C2A" w14:textId="77777777"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p w14:paraId="266E6E97" w14:textId="77777777" w:rsidR="00FB02F3" w:rsidRPr="00217F99" w:rsidRDefault="00FB02F3" w:rsidP="00FB71E7">
            <w:pPr>
              <w:rPr>
                <w:rFonts w:asciiTheme="minorHAnsi" w:hAnsiTheme="minorHAnsi" w:cstheme="minorHAnsi"/>
                <w:sz w:val="20"/>
                <w:szCs w:val="20"/>
                <w:lang w:val="en-GB"/>
              </w:rPr>
            </w:pPr>
          </w:p>
        </w:tc>
        <w:tc>
          <w:tcPr>
            <w:tcW w:w="4208" w:type="pct"/>
          </w:tcPr>
          <w:p w14:paraId="75956DB2" w14:textId="77777777" w:rsidR="00FB02F3" w:rsidRPr="00217F99" w:rsidRDefault="00FB02F3" w:rsidP="00FB71E7">
            <w:pPr>
              <w:tabs>
                <w:tab w:val="left" w:pos="72"/>
              </w:tabs>
              <w:spacing w:line="276" w:lineRule="auto"/>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No Bid Bond is </w:t>
            </w:r>
            <w:proofErr w:type="gramStart"/>
            <w:r w:rsidRPr="00217F99">
              <w:rPr>
                <w:rFonts w:asciiTheme="minorHAnsi" w:hAnsiTheme="minorHAnsi" w:cstheme="minorHAnsi"/>
                <w:sz w:val="20"/>
                <w:szCs w:val="20"/>
                <w:lang w:val="en-GB"/>
              </w:rPr>
              <w:t>required.</w:t>
            </w:r>
            <w:r w:rsidRPr="00217F99">
              <w:rPr>
                <w:rFonts w:asciiTheme="minorHAnsi" w:hAnsiTheme="minorHAnsi" w:cstheme="minorHAnsi"/>
                <w:sz w:val="20"/>
                <w:szCs w:val="20"/>
                <w:vertAlign w:val="superscript"/>
                <w:lang w:val="en-GB"/>
              </w:rPr>
              <w:t>(</w:t>
            </w:r>
            <w:proofErr w:type="gramEnd"/>
            <w:r w:rsidRPr="00217F99">
              <w:rPr>
                <w:rFonts w:asciiTheme="minorHAnsi" w:hAnsiTheme="minorHAnsi" w:cstheme="minorHAnsi"/>
                <w:sz w:val="20"/>
                <w:szCs w:val="20"/>
                <w:vertAlign w:val="superscript"/>
                <w:lang w:val="en-GB"/>
              </w:rPr>
              <w:t>Note 1)</w:t>
            </w:r>
          </w:p>
          <w:p w14:paraId="3F271366" w14:textId="77777777" w:rsidR="0055100A" w:rsidRDefault="0055100A" w:rsidP="00FB71E7">
            <w:pPr>
              <w:jc w:val="both"/>
              <w:rPr>
                <w:rFonts w:asciiTheme="minorHAnsi" w:hAnsiTheme="minorHAnsi" w:cstheme="minorHAnsi"/>
                <w:sz w:val="20"/>
                <w:lang w:val="en-GB"/>
              </w:rPr>
            </w:pPr>
          </w:p>
          <w:p w14:paraId="502AE728" w14:textId="4A411DF5" w:rsidR="00FB02F3" w:rsidRPr="00217F99" w:rsidRDefault="00FB02F3" w:rsidP="00FB71E7">
            <w:pPr>
              <w:jc w:val="both"/>
              <w:rPr>
                <w:rFonts w:asciiTheme="minorHAnsi" w:hAnsiTheme="minorHAnsi" w:cstheme="minorHAnsi"/>
                <w:sz w:val="20"/>
                <w:lang w:val="en-GB"/>
              </w:rPr>
            </w:pPr>
            <w:r w:rsidRPr="00217F99">
              <w:rPr>
                <w:rFonts w:asciiTheme="minorHAnsi" w:hAnsiTheme="minorHAnsi" w:cstheme="minorHAnsi"/>
                <w:sz w:val="20"/>
                <w:lang w:val="en-GB"/>
              </w:rPr>
              <w:t xml:space="preserve">Declare agreement, </w:t>
            </w:r>
            <w:proofErr w:type="gramStart"/>
            <w:r w:rsidRPr="00217F99">
              <w:rPr>
                <w:rFonts w:asciiTheme="minorHAnsi" w:hAnsiTheme="minorHAnsi" w:cstheme="minorHAnsi"/>
                <w:sz w:val="20"/>
                <w:lang w:val="en-GB"/>
              </w:rPr>
              <w:t>conformity</w:t>
            </w:r>
            <w:proofErr w:type="gramEnd"/>
            <w:r w:rsidRPr="00217F99">
              <w:rPr>
                <w:rFonts w:asciiTheme="minorHAnsi" w:hAnsiTheme="minorHAnsi" w:cstheme="minorHAnsi"/>
                <w:sz w:val="20"/>
                <w:lang w:val="en-GB"/>
              </w:rPr>
              <w:t xml:space="preserve"> and compliance with the provisions of the Statement on Conditions of Employment by completing and submitting the form with title Statement on Conditions of Employment. </w:t>
            </w:r>
          </w:p>
          <w:p w14:paraId="18F2B6B6" w14:textId="77777777" w:rsidR="00FB02F3" w:rsidRPr="00217F99" w:rsidRDefault="00FB02F3" w:rsidP="00FB71E7">
            <w:pPr>
              <w:jc w:val="both"/>
              <w:rPr>
                <w:rFonts w:asciiTheme="minorHAnsi" w:hAnsiTheme="minorHAnsi" w:cstheme="minorHAnsi"/>
                <w:sz w:val="20"/>
                <w:szCs w:val="20"/>
                <w:lang w:val="en-GB"/>
              </w:rPr>
            </w:pPr>
          </w:p>
        </w:tc>
      </w:tr>
      <w:tr w:rsidR="00FB02F3" w:rsidRPr="00217F99" w14:paraId="7E880C7F" w14:textId="77777777" w:rsidTr="00D73A26">
        <w:tc>
          <w:tcPr>
            <w:tcW w:w="376" w:type="pct"/>
          </w:tcPr>
          <w:p w14:paraId="7AC9FA27" w14:textId="77777777" w:rsidR="00FB02F3" w:rsidRPr="00217F99" w:rsidRDefault="00FB02F3" w:rsidP="00FB71E7">
            <w:pPr>
              <w:rPr>
                <w:rFonts w:asciiTheme="minorHAnsi" w:hAnsiTheme="minorHAnsi" w:cstheme="minorHAnsi"/>
                <w:sz w:val="20"/>
                <w:szCs w:val="20"/>
                <w:lang w:val="en-GB"/>
              </w:rPr>
            </w:pPr>
          </w:p>
        </w:tc>
        <w:tc>
          <w:tcPr>
            <w:tcW w:w="416" w:type="pct"/>
          </w:tcPr>
          <w:p w14:paraId="318E9B76" w14:textId="7FBACEF5"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sidR="00D14F11">
              <w:rPr>
                <w:rFonts w:asciiTheme="minorHAnsi" w:hAnsiTheme="minorHAnsi" w:cstheme="minorHAnsi"/>
                <w:sz w:val="20"/>
                <w:szCs w:val="20"/>
                <w:lang w:val="en-GB"/>
              </w:rPr>
              <w:t>i</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w:t>
            </w:r>
          </w:p>
          <w:p w14:paraId="46EEC9EB" w14:textId="77777777" w:rsidR="00FB02F3" w:rsidRPr="00217F99" w:rsidRDefault="00FB02F3" w:rsidP="00FB71E7">
            <w:pPr>
              <w:rPr>
                <w:rFonts w:asciiTheme="minorHAnsi" w:hAnsiTheme="minorHAnsi" w:cstheme="minorHAnsi"/>
                <w:sz w:val="20"/>
                <w:szCs w:val="20"/>
                <w:lang w:val="en-GB"/>
              </w:rPr>
            </w:pPr>
          </w:p>
          <w:p w14:paraId="51C52439" w14:textId="77777777" w:rsidR="00FB02F3" w:rsidRPr="00217F99" w:rsidRDefault="00FB02F3" w:rsidP="00FB02F3">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sidR="00BF61DF">
              <w:rPr>
                <w:rFonts w:asciiTheme="minorHAnsi" w:hAnsiTheme="minorHAnsi" w:cstheme="minorHAnsi"/>
                <w:sz w:val="20"/>
                <w:szCs w:val="20"/>
                <w:lang w:val="en-GB"/>
              </w:rPr>
              <w:t>i</w:t>
            </w:r>
            <w:r w:rsidRPr="00217F99">
              <w:rPr>
                <w:rFonts w:asciiTheme="minorHAnsi" w:hAnsiTheme="minorHAnsi" w:cstheme="minorHAnsi"/>
                <w:sz w:val="20"/>
                <w:szCs w:val="20"/>
                <w:lang w:val="en-GB"/>
              </w:rPr>
              <w:t>v)</w:t>
            </w:r>
          </w:p>
        </w:tc>
        <w:tc>
          <w:tcPr>
            <w:tcW w:w="4208" w:type="pct"/>
          </w:tcPr>
          <w:p w14:paraId="130B6F1C" w14:textId="23C15DAD" w:rsidR="00FB02F3" w:rsidRPr="00217F99" w:rsidRDefault="00FB02F3" w:rsidP="00FB71E7">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szCs w:val="20"/>
                <w:lang w:val="en-GB"/>
              </w:rPr>
              <w:t xml:space="preserve">Power of Attorney (if applicable) </w:t>
            </w:r>
            <w:r w:rsidRPr="00217F99">
              <w:rPr>
                <w:rFonts w:asciiTheme="minorHAnsi" w:hAnsiTheme="minorHAnsi" w:cstheme="minorHAnsi"/>
                <w:sz w:val="20"/>
                <w:szCs w:val="20"/>
                <w:vertAlign w:val="superscript"/>
                <w:lang w:val="en-GB"/>
              </w:rPr>
              <w:t>(Note 2)</w:t>
            </w:r>
          </w:p>
          <w:p w14:paraId="38B234D4" w14:textId="77777777" w:rsidR="00FB02F3" w:rsidRPr="00217F99" w:rsidRDefault="00FB02F3" w:rsidP="00FB71E7">
            <w:pPr>
              <w:rPr>
                <w:rFonts w:asciiTheme="minorHAnsi" w:hAnsiTheme="minorHAnsi" w:cstheme="minorHAnsi"/>
                <w:sz w:val="20"/>
                <w:szCs w:val="20"/>
                <w:lang w:val="en-GB"/>
              </w:rPr>
            </w:pPr>
          </w:p>
          <w:p w14:paraId="27A17093" w14:textId="4C338ABE" w:rsidR="00FB02F3" w:rsidRPr="00217F99" w:rsidRDefault="00FB02F3" w:rsidP="00FB71E7">
            <w:pPr>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Information re Joint Venture/Consortium </w:t>
            </w:r>
            <w:r w:rsidRPr="00217F99">
              <w:rPr>
                <w:rFonts w:asciiTheme="minorHAnsi" w:hAnsiTheme="minorHAnsi" w:cstheme="minorHAnsi"/>
                <w:sz w:val="20"/>
                <w:szCs w:val="20"/>
                <w:vertAlign w:val="superscript"/>
                <w:lang w:val="en-GB"/>
              </w:rPr>
              <w:t>(Note 2)</w:t>
            </w:r>
          </w:p>
          <w:p w14:paraId="77687CC8" w14:textId="77777777" w:rsidR="00FB02F3" w:rsidRPr="00217F99" w:rsidRDefault="00FB02F3" w:rsidP="00FB71E7">
            <w:pPr>
              <w:rPr>
                <w:rFonts w:asciiTheme="minorHAnsi" w:hAnsiTheme="minorHAnsi" w:cstheme="minorHAnsi"/>
                <w:sz w:val="20"/>
                <w:szCs w:val="20"/>
                <w:lang w:val="en-GB"/>
              </w:rPr>
            </w:pPr>
          </w:p>
        </w:tc>
      </w:tr>
      <w:tr w:rsidR="00FB02F3" w:rsidRPr="00217F99" w14:paraId="667D5409" w14:textId="77777777" w:rsidTr="00D73A26">
        <w:tc>
          <w:tcPr>
            <w:tcW w:w="376" w:type="pct"/>
          </w:tcPr>
          <w:p w14:paraId="4454707A" w14:textId="77777777" w:rsidR="00FB02F3" w:rsidRPr="00217F99" w:rsidRDefault="00FB02F3" w:rsidP="00FB71E7">
            <w:pPr>
              <w:rPr>
                <w:rFonts w:asciiTheme="minorHAnsi" w:hAnsiTheme="minorHAnsi" w:cstheme="minorHAnsi"/>
                <w:sz w:val="20"/>
                <w:szCs w:val="20"/>
                <w:lang w:val="en-GB"/>
              </w:rPr>
            </w:pPr>
          </w:p>
        </w:tc>
        <w:tc>
          <w:tcPr>
            <w:tcW w:w="4624" w:type="pct"/>
            <w:gridSpan w:val="2"/>
          </w:tcPr>
          <w:p w14:paraId="22A67258" w14:textId="77777777" w:rsidR="00FB02F3" w:rsidRPr="00217F99" w:rsidRDefault="00FB02F3" w:rsidP="00FB71E7">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(B) Exclusion (including Blacklisting) and Selection Criteria – information to be submitted through the completion of the following declaration forms:</w:t>
            </w:r>
            <w:r w:rsidRPr="00217F99">
              <w:rPr>
                <w:rFonts w:asciiTheme="minorHAnsi" w:hAnsiTheme="minorHAnsi" w:cstheme="minorHAnsi"/>
                <w:sz w:val="20"/>
                <w:szCs w:val="20"/>
                <w:vertAlign w:val="superscript"/>
                <w:lang w:val="en-GB"/>
              </w:rPr>
              <w:t xml:space="preserve"> </w:t>
            </w:r>
          </w:p>
        </w:tc>
      </w:tr>
      <w:tr w:rsidR="00A95A58" w:rsidRPr="00217F99" w14:paraId="072C573C" w14:textId="77777777" w:rsidTr="00D73A26">
        <w:tc>
          <w:tcPr>
            <w:tcW w:w="376" w:type="pct"/>
          </w:tcPr>
          <w:p w14:paraId="393E90DE" w14:textId="77777777" w:rsidR="00A95A58" w:rsidRPr="00217F99" w:rsidRDefault="00A95A58" w:rsidP="00A95A58">
            <w:pPr>
              <w:rPr>
                <w:rFonts w:asciiTheme="minorHAnsi" w:hAnsiTheme="minorHAnsi" w:cstheme="minorHAnsi"/>
                <w:sz w:val="20"/>
                <w:szCs w:val="20"/>
                <w:lang w:val="en-GB"/>
              </w:rPr>
            </w:pPr>
          </w:p>
        </w:tc>
        <w:tc>
          <w:tcPr>
            <w:tcW w:w="416" w:type="pct"/>
          </w:tcPr>
          <w:p w14:paraId="07EF0E26"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30485FF4" w14:textId="77777777" w:rsidR="00A95A58" w:rsidRPr="00217F99" w:rsidRDefault="00A95A58" w:rsidP="00A95A58">
            <w:pPr>
              <w:rPr>
                <w:rFonts w:asciiTheme="minorHAnsi" w:hAnsiTheme="minorHAnsi" w:cstheme="minorHAnsi"/>
                <w:sz w:val="20"/>
                <w:szCs w:val="20"/>
                <w:lang w:val="en-GB"/>
              </w:rPr>
            </w:pPr>
          </w:p>
        </w:tc>
        <w:tc>
          <w:tcPr>
            <w:tcW w:w="4208" w:type="pct"/>
          </w:tcPr>
          <w:p w14:paraId="6395DC2B" w14:textId="38699723" w:rsidR="00A95A58" w:rsidRPr="00B2330E" w:rsidRDefault="00A95A58" w:rsidP="00A95A58">
            <w:pPr>
              <w:tabs>
                <w:tab w:val="left" w:pos="72"/>
              </w:tabs>
              <w:spacing w:line="276" w:lineRule="auto"/>
              <w:jc w:val="both"/>
              <w:rPr>
                <w:rFonts w:ascii="Trebuchet MS" w:hAnsi="Trebuchet MS" w:cs="Arial"/>
                <w:sz w:val="20"/>
                <w:szCs w:val="20"/>
                <w:highlight w:val="yellow"/>
                <w:lang w:val="en-GB"/>
              </w:rPr>
            </w:pPr>
            <w:r w:rsidRPr="00217F99">
              <w:rPr>
                <w:rFonts w:asciiTheme="minorHAnsi" w:hAnsiTheme="minorHAnsi" w:cstheme="minorHAnsi"/>
                <w:sz w:val="20"/>
                <w:szCs w:val="20"/>
                <w:lang w:val="en-GB"/>
              </w:rPr>
              <w:t>Declaration concerning exclusion grounds</w:t>
            </w:r>
          </w:p>
        </w:tc>
      </w:tr>
      <w:tr w:rsidR="00A95A58" w:rsidRPr="00217F99" w14:paraId="53FB9B61" w14:textId="77777777" w:rsidTr="00D73A26">
        <w:tc>
          <w:tcPr>
            <w:tcW w:w="376" w:type="pct"/>
          </w:tcPr>
          <w:p w14:paraId="12F5E396" w14:textId="77777777" w:rsidR="00A95A58" w:rsidRPr="00217F99" w:rsidRDefault="00A95A58" w:rsidP="00A95A58">
            <w:pPr>
              <w:rPr>
                <w:rFonts w:asciiTheme="minorHAnsi" w:hAnsiTheme="minorHAnsi" w:cstheme="minorHAnsi"/>
                <w:sz w:val="20"/>
                <w:szCs w:val="20"/>
                <w:lang w:val="en-GB"/>
              </w:rPr>
            </w:pPr>
          </w:p>
        </w:tc>
        <w:tc>
          <w:tcPr>
            <w:tcW w:w="416" w:type="pct"/>
          </w:tcPr>
          <w:p w14:paraId="0BBFD563" w14:textId="77777777" w:rsidR="00A95A58"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i)</w:t>
            </w:r>
          </w:p>
          <w:p w14:paraId="7E28BB25" w14:textId="77777777" w:rsidR="00A95A58" w:rsidRPr="00217F99" w:rsidRDefault="00A95A58" w:rsidP="00A95A58">
            <w:pPr>
              <w:rPr>
                <w:rFonts w:asciiTheme="minorHAnsi" w:hAnsiTheme="minorHAnsi" w:cstheme="minorHAnsi"/>
                <w:sz w:val="20"/>
                <w:szCs w:val="20"/>
                <w:lang w:val="en-GB"/>
              </w:rPr>
            </w:pPr>
          </w:p>
        </w:tc>
        <w:tc>
          <w:tcPr>
            <w:tcW w:w="4208" w:type="pct"/>
          </w:tcPr>
          <w:p w14:paraId="7BA0697B" w14:textId="100CF11B" w:rsidR="00A95A58" w:rsidRPr="00EC7950" w:rsidRDefault="00A95A58" w:rsidP="00A95A58">
            <w:pPr>
              <w:jc w:val="both"/>
              <w:rPr>
                <w:rFonts w:ascii="Trebuchet MS" w:hAnsi="Trebuchet MS"/>
                <w:sz w:val="20"/>
                <w:szCs w:val="20"/>
                <w:lang w:val="en-GB"/>
              </w:rPr>
            </w:pPr>
            <w:r w:rsidRPr="00217F99">
              <w:rPr>
                <w:rFonts w:asciiTheme="minorHAnsi" w:hAnsiTheme="minorHAnsi" w:cstheme="minorHAnsi"/>
                <w:sz w:val="20"/>
                <w:szCs w:val="20"/>
                <w:lang w:val="en-GB"/>
              </w:rPr>
              <w:t>Declaration concerning</w:t>
            </w:r>
            <w:r w:rsidRPr="00217F99">
              <w:rPr>
                <w:rFonts w:asciiTheme="minorHAnsi" w:hAnsiTheme="minorHAnsi" w:cstheme="minorHAnsi"/>
                <w:i/>
                <w:sz w:val="20"/>
                <w:szCs w:val="20"/>
                <w:lang w:val="en-GB"/>
              </w:rPr>
              <w:t xml:space="preserve"> Selection Criteria </w:t>
            </w:r>
          </w:p>
        </w:tc>
      </w:tr>
      <w:tr w:rsidR="00A95A58" w:rsidRPr="00217F99" w14:paraId="114D146B" w14:textId="77777777" w:rsidTr="005D1E6F">
        <w:tc>
          <w:tcPr>
            <w:tcW w:w="376" w:type="pct"/>
          </w:tcPr>
          <w:p w14:paraId="3951DF5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4F18A23" w14:textId="77777777" w:rsidR="00A95A58" w:rsidRPr="00217F99" w:rsidRDefault="00A95A58" w:rsidP="00A95A58">
            <w:pPr>
              <w:rPr>
                <w:rFonts w:asciiTheme="minorHAnsi" w:hAnsiTheme="minorHAnsi" w:cstheme="minorHAnsi"/>
                <w:sz w:val="20"/>
                <w:szCs w:val="20"/>
                <w:lang w:val="en-GB"/>
              </w:rPr>
            </w:pPr>
          </w:p>
        </w:tc>
      </w:tr>
      <w:tr w:rsidR="00A95A58" w:rsidRPr="00217F99" w14:paraId="5EBCD92A" w14:textId="77777777" w:rsidTr="005D1E6F">
        <w:tc>
          <w:tcPr>
            <w:tcW w:w="376" w:type="pct"/>
          </w:tcPr>
          <w:p w14:paraId="55150D1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23A3D205"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(C) Technical Specifications</w:t>
            </w:r>
          </w:p>
        </w:tc>
      </w:tr>
      <w:tr w:rsidR="00A95A58" w:rsidRPr="00217F99" w14:paraId="7775117E" w14:textId="77777777" w:rsidTr="005D1E6F">
        <w:tc>
          <w:tcPr>
            <w:tcW w:w="376" w:type="pct"/>
          </w:tcPr>
          <w:p w14:paraId="0DE407D0"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7F2D35E2" w14:textId="77777777" w:rsidR="00A95A58" w:rsidRDefault="00A95A58" w:rsidP="00A95A58">
            <w:pPr>
              <w:tabs>
                <w:tab w:val="left" w:pos="72"/>
              </w:tabs>
              <w:jc w:val="both"/>
              <w:rPr>
                <w:rFonts w:asciiTheme="minorHAnsi" w:hAnsiTheme="minorHAnsi" w:cstheme="minorHAnsi"/>
                <w:sz w:val="20"/>
                <w:lang w:val="en-GB"/>
              </w:rPr>
            </w:pPr>
          </w:p>
          <w:p w14:paraId="52F6254B" w14:textId="4801913A" w:rsidR="00A95A58" w:rsidRPr="00217F99" w:rsidRDefault="00A95A58" w:rsidP="00A95A58">
            <w:pPr>
              <w:tabs>
                <w:tab w:val="left" w:pos="72"/>
              </w:tabs>
              <w:jc w:val="both"/>
              <w:rPr>
                <w:rFonts w:asciiTheme="minorHAnsi" w:hAnsiTheme="minorHAnsi" w:cstheme="minorHAnsi"/>
                <w:sz w:val="20"/>
                <w:lang w:val="en-GB"/>
              </w:rPr>
            </w:pPr>
            <w:r w:rsidRPr="00217F99">
              <w:rPr>
                <w:rFonts w:asciiTheme="minorHAnsi" w:hAnsiTheme="minorHAnsi" w:cstheme="minorHAnsi"/>
                <w:sz w:val="20"/>
                <w:lang w:val="en-GB"/>
              </w:rPr>
              <w:t>The bidder is to comply with the technical specifications as outlined under Section 4 (Terms of Reference) of this tender document and submit the following documentation:</w:t>
            </w:r>
          </w:p>
          <w:p w14:paraId="000C6B1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0AC0FAB" w14:textId="77777777" w:rsidTr="005D1E6F">
        <w:trPr>
          <w:trHeight w:val="823"/>
        </w:trPr>
        <w:tc>
          <w:tcPr>
            <w:tcW w:w="376" w:type="pct"/>
          </w:tcPr>
          <w:p w14:paraId="612CFB32" w14:textId="77777777" w:rsidR="00A95A58" w:rsidRPr="00217F99" w:rsidRDefault="00A95A58" w:rsidP="00A95A58">
            <w:pPr>
              <w:rPr>
                <w:rFonts w:asciiTheme="minorHAnsi" w:hAnsiTheme="minorHAnsi" w:cstheme="minorHAnsi"/>
                <w:sz w:val="20"/>
                <w:szCs w:val="20"/>
                <w:lang w:val="en-GB"/>
              </w:rPr>
            </w:pPr>
          </w:p>
        </w:tc>
        <w:tc>
          <w:tcPr>
            <w:tcW w:w="416" w:type="pct"/>
          </w:tcPr>
          <w:p w14:paraId="15AD8E59" w14:textId="77777777" w:rsidR="00A95A58" w:rsidRPr="00217F99" w:rsidRDefault="00A95A58" w:rsidP="00A95A58">
            <w:pPr>
              <w:tabs>
                <w:tab w:val="left" w:pos="72"/>
              </w:tabs>
              <w:ind w:left="72"/>
              <w:jc w:val="center"/>
              <w:rPr>
                <w:rFonts w:asciiTheme="minorHAnsi" w:hAnsiTheme="minorHAnsi" w:cstheme="minorHAnsi"/>
                <w:sz w:val="20"/>
                <w:szCs w:val="20"/>
                <w:lang w:val="en-GB"/>
              </w:rPr>
            </w:pPr>
          </w:p>
          <w:p w14:paraId="69552310" w14:textId="77777777" w:rsidR="00701D56" w:rsidRDefault="00701D56" w:rsidP="00701D56">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9402AFA" w14:textId="20768232" w:rsidR="00701D56" w:rsidRPr="00217F99" w:rsidRDefault="00701D56" w:rsidP="005D1E6F">
            <w:pPr>
              <w:tabs>
                <w:tab w:val="left" w:pos="72"/>
              </w:tabs>
              <w:rPr>
                <w:rFonts w:asciiTheme="minorHAnsi" w:hAnsiTheme="minorHAnsi" w:cstheme="minorHAnsi"/>
                <w:sz w:val="20"/>
                <w:szCs w:val="20"/>
                <w:lang w:val="en-GB"/>
              </w:rPr>
            </w:pPr>
          </w:p>
        </w:tc>
        <w:tc>
          <w:tcPr>
            <w:tcW w:w="4208" w:type="pct"/>
          </w:tcPr>
          <w:p w14:paraId="7EAB15B8" w14:textId="77777777" w:rsidR="00A95A58" w:rsidRPr="00217F99" w:rsidRDefault="00A95A58" w:rsidP="00A95A58">
            <w:pPr>
              <w:tabs>
                <w:tab w:val="left" w:pos="72"/>
              </w:tabs>
              <w:jc w:val="both"/>
              <w:rPr>
                <w:rFonts w:asciiTheme="minorHAnsi" w:hAnsiTheme="minorHAnsi" w:cstheme="minorHAnsi"/>
                <w:sz w:val="20"/>
                <w:lang w:val="en-GB"/>
              </w:rPr>
            </w:pPr>
          </w:p>
          <w:p w14:paraId="046D3840" w14:textId="1924CD4B" w:rsidR="00A95A58" w:rsidRDefault="00A95A58" w:rsidP="00A95A58">
            <w:pPr>
              <w:tabs>
                <w:tab w:val="left" w:pos="72"/>
              </w:tabs>
              <w:jc w:val="both"/>
              <w:rPr>
                <w:rFonts w:asciiTheme="minorHAnsi" w:hAnsiTheme="minorHAnsi" w:cstheme="minorHAnsi"/>
                <w:sz w:val="20"/>
                <w:szCs w:val="20"/>
                <w:vertAlign w:val="superscript"/>
                <w:lang w:val="en-GB"/>
              </w:rPr>
            </w:pPr>
            <w:r w:rsidRPr="00217F99">
              <w:rPr>
                <w:rFonts w:asciiTheme="minorHAnsi" w:hAnsiTheme="minorHAnsi" w:cstheme="minorHAnsi"/>
                <w:sz w:val="20"/>
                <w:lang w:val="en-GB"/>
              </w:rPr>
              <w:t>Tenderer’s Technical Offer in response to specifications</w:t>
            </w:r>
            <w:r w:rsidR="0090611C">
              <w:rPr>
                <w:rFonts w:asciiTheme="minorHAnsi" w:hAnsiTheme="minorHAnsi" w:cstheme="minorHAnsi"/>
                <w:sz w:val="20"/>
                <w:lang w:val="en-GB"/>
              </w:rPr>
              <w:t xml:space="preserve"> – </w:t>
            </w:r>
            <w:r w:rsidR="00274679">
              <w:rPr>
                <w:rFonts w:asciiTheme="minorHAnsi" w:hAnsiTheme="minorHAnsi" w:cstheme="minorHAnsi"/>
                <w:sz w:val="20"/>
                <w:lang w:val="en-GB"/>
              </w:rPr>
              <w:t>Bidders shall use the form provided</w:t>
            </w:r>
            <w:r w:rsidR="00274679" w:rsidRPr="00217F99">
              <w:rPr>
                <w:rFonts w:asciiTheme="minorHAnsi" w:hAnsiTheme="minorHAnsi" w:cstheme="minorHAnsi"/>
                <w:sz w:val="20"/>
                <w:lang w:val="en-GB"/>
              </w:rPr>
              <w:t>.</w:t>
            </w:r>
            <w:r w:rsidR="00274679" w:rsidRPr="00217F99">
              <w:rPr>
                <w:rFonts w:asciiTheme="minorHAnsi" w:hAnsiTheme="minorHAnsi" w:cstheme="minorHAnsi"/>
                <w:sz w:val="20"/>
                <w:szCs w:val="20"/>
                <w:vertAlign w:val="superscript"/>
                <w:lang w:val="en-GB"/>
              </w:rPr>
              <w:t xml:space="preserve"> (Note 3)</w:t>
            </w:r>
            <w:r w:rsidRPr="00217F99">
              <w:rPr>
                <w:rFonts w:asciiTheme="minorHAnsi" w:hAnsiTheme="minorHAnsi" w:cstheme="minorHAnsi"/>
                <w:sz w:val="20"/>
                <w:lang w:val="en-GB"/>
              </w:rPr>
              <w:t>.</w:t>
            </w:r>
          </w:p>
          <w:p w14:paraId="0CE74E1B" w14:textId="7ECA5314" w:rsidR="00A95A58" w:rsidRPr="00D73A26" w:rsidRDefault="00A95A58" w:rsidP="005D1E6F">
            <w:pPr>
              <w:tabs>
                <w:tab w:val="left" w:pos="72"/>
              </w:tabs>
              <w:jc w:val="both"/>
              <w:rPr>
                <w:rFonts w:asciiTheme="minorHAnsi" w:hAnsiTheme="minorHAnsi" w:cstheme="minorHAnsi"/>
                <w:sz w:val="20"/>
                <w:szCs w:val="20"/>
                <w:highlight w:val="yellow"/>
                <w:lang w:val="en-GB"/>
              </w:rPr>
            </w:pPr>
          </w:p>
        </w:tc>
      </w:tr>
      <w:tr w:rsidR="005D1E6F" w:rsidRPr="00217F99" w14:paraId="67E1F644" w14:textId="77777777" w:rsidTr="005D1E6F">
        <w:trPr>
          <w:trHeight w:val="411"/>
        </w:trPr>
        <w:tc>
          <w:tcPr>
            <w:tcW w:w="376" w:type="pct"/>
          </w:tcPr>
          <w:p w14:paraId="6FB2C822" w14:textId="77777777" w:rsidR="005D1E6F" w:rsidRPr="00217F99" w:rsidRDefault="005D1E6F" w:rsidP="00A95A58">
            <w:pPr>
              <w:rPr>
                <w:rFonts w:asciiTheme="minorHAnsi" w:hAnsiTheme="minorHAnsi" w:cstheme="minorHAnsi"/>
                <w:sz w:val="20"/>
                <w:szCs w:val="20"/>
                <w:lang w:val="en-GB"/>
              </w:rPr>
            </w:pPr>
          </w:p>
        </w:tc>
        <w:tc>
          <w:tcPr>
            <w:tcW w:w="416" w:type="pct"/>
          </w:tcPr>
          <w:p w14:paraId="38B4A668" w14:textId="25CCBE70" w:rsidR="005D1E6F" w:rsidRPr="00217F99"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w:t>
            </w:r>
            <w:r w:rsidRPr="00217F99">
              <w:rPr>
                <w:rFonts w:asciiTheme="minorHAnsi" w:hAnsiTheme="minorHAnsi" w:cstheme="minorHAnsi"/>
                <w:sz w:val="20"/>
                <w:szCs w:val="20"/>
                <w:lang w:val="en-GB"/>
              </w:rPr>
              <w:t xml:space="preserve">i) </w:t>
            </w:r>
          </w:p>
        </w:tc>
        <w:tc>
          <w:tcPr>
            <w:tcW w:w="4208" w:type="pct"/>
          </w:tcPr>
          <w:p w14:paraId="497B2DF8" w14:textId="2C9D20AB" w:rsidR="005D1E6F" w:rsidRDefault="005D1E6F" w:rsidP="005D1E6F">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 xml:space="preserve">Key Experts </w:t>
            </w:r>
            <w:proofErr w:type="gramStart"/>
            <w:r w:rsidRPr="00701D56">
              <w:rPr>
                <w:rFonts w:asciiTheme="minorHAnsi" w:hAnsiTheme="minorHAnsi" w:cstheme="minorHAnsi"/>
                <w:sz w:val="20"/>
                <w:lang w:val="en-GB"/>
              </w:rPr>
              <w:t>Form</w:t>
            </w:r>
            <w:r w:rsidR="00274679" w:rsidRPr="00217F99">
              <w:rPr>
                <w:rFonts w:asciiTheme="minorHAnsi" w:hAnsiTheme="minorHAnsi" w:cstheme="minorHAnsi"/>
                <w:sz w:val="20"/>
                <w:szCs w:val="20"/>
                <w:vertAlign w:val="superscript"/>
                <w:lang w:val="en-GB"/>
              </w:rPr>
              <w:t>(</w:t>
            </w:r>
            <w:proofErr w:type="gramEnd"/>
            <w:r w:rsidR="00274679" w:rsidRPr="00217F99">
              <w:rPr>
                <w:rFonts w:asciiTheme="minorHAnsi" w:hAnsiTheme="minorHAnsi" w:cstheme="minorHAnsi"/>
                <w:sz w:val="20"/>
                <w:szCs w:val="20"/>
                <w:vertAlign w:val="superscript"/>
                <w:lang w:val="en-GB"/>
              </w:rPr>
              <w:t>Note 2)</w:t>
            </w:r>
            <w:r w:rsidRPr="00701D56">
              <w:rPr>
                <w:rFonts w:asciiTheme="minorHAnsi" w:hAnsiTheme="minorHAnsi" w:cstheme="minorHAnsi"/>
                <w:sz w:val="20"/>
                <w:lang w:val="en-GB"/>
              </w:rPr>
              <w:t>, the Statement of Exclusivity and Availability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xml:space="preserve">, and, if applicable, Public </w:t>
            </w:r>
            <w:r w:rsidR="00274679" w:rsidRPr="00274679">
              <w:rPr>
                <w:rFonts w:asciiTheme="minorHAnsi" w:hAnsiTheme="minorHAnsi" w:cstheme="minorHAnsi"/>
                <w:sz w:val="20"/>
                <w:lang w:val="en-GB"/>
              </w:rPr>
              <w:t>Employees Declaration Form</w:t>
            </w:r>
            <w:r w:rsidR="00274679" w:rsidRPr="00217F99">
              <w:rPr>
                <w:rFonts w:asciiTheme="minorHAnsi" w:hAnsiTheme="minorHAnsi" w:cstheme="minorHAnsi"/>
                <w:sz w:val="20"/>
                <w:szCs w:val="20"/>
                <w:vertAlign w:val="superscript"/>
                <w:lang w:val="en-GB"/>
              </w:rPr>
              <w:t>(Note 2)</w:t>
            </w:r>
            <w:r w:rsidR="00274679">
              <w:rPr>
                <w:rFonts w:asciiTheme="minorHAnsi" w:hAnsiTheme="minorHAnsi" w:cstheme="minorHAnsi"/>
                <w:sz w:val="20"/>
                <w:lang w:val="en-GB"/>
              </w:rPr>
              <w:t>, in respect of:</w:t>
            </w:r>
          </w:p>
          <w:p w14:paraId="2FC5B95B" w14:textId="2C8ED1CE" w:rsidR="00274679" w:rsidRPr="00274679" w:rsidRDefault="008F0848" w:rsidP="00274679">
            <w:pPr>
              <w:pStyle w:val="ListParagraph"/>
              <w:numPr>
                <w:ilvl w:val="0"/>
                <w:numId w:val="20"/>
              </w:numPr>
              <w:tabs>
                <w:tab w:val="left" w:pos="72"/>
              </w:tabs>
              <w:jc w:val="both"/>
              <w:rPr>
                <w:rFonts w:asciiTheme="minorHAnsi" w:hAnsiTheme="minorHAnsi" w:cstheme="minorHAnsi"/>
                <w:sz w:val="20"/>
                <w:lang w:val="en-GB"/>
              </w:rPr>
            </w:pPr>
            <w:bookmarkStart w:id="36" w:name="_Hlk53699644"/>
            <w:r>
              <w:rPr>
                <w:rFonts w:asciiTheme="minorHAnsi" w:hAnsiTheme="minorHAnsi" w:cstheme="minorHAnsi"/>
                <w:sz w:val="20"/>
                <w:lang w:val="en-GB"/>
              </w:rPr>
              <w:t>Skilled 3D designer</w:t>
            </w:r>
          </w:p>
          <w:bookmarkEnd w:id="36"/>
          <w:p w14:paraId="0560A68C" w14:textId="77777777" w:rsidR="005D1E6F" w:rsidRPr="00217F99" w:rsidRDefault="005D1E6F" w:rsidP="008F0848">
            <w:pPr>
              <w:pStyle w:val="ListParagraph"/>
              <w:tabs>
                <w:tab w:val="left" w:pos="72"/>
              </w:tabs>
              <w:jc w:val="both"/>
              <w:rPr>
                <w:rFonts w:asciiTheme="minorHAnsi" w:hAnsiTheme="minorHAnsi" w:cstheme="minorHAnsi"/>
                <w:sz w:val="20"/>
                <w:lang w:val="en-GB"/>
              </w:rPr>
            </w:pPr>
          </w:p>
        </w:tc>
      </w:tr>
      <w:tr w:rsidR="005D1E6F" w:rsidRPr="00217F99" w14:paraId="73A25CA9" w14:textId="77777777" w:rsidTr="005D1E6F">
        <w:trPr>
          <w:trHeight w:val="1056"/>
        </w:trPr>
        <w:tc>
          <w:tcPr>
            <w:tcW w:w="376" w:type="pct"/>
          </w:tcPr>
          <w:p w14:paraId="53633F0C" w14:textId="77777777" w:rsidR="005D1E6F" w:rsidRPr="00217F99" w:rsidRDefault="005D1E6F" w:rsidP="00A95A58">
            <w:pPr>
              <w:rPr>
                <w:rFonts w:asciiTheme="minorHAnsi" w:hAnsiTheme="minorHAnsi" w:cstheme="minorHAnsi"/>
                <w:sz w:val="20"/>
                <w:szCs w:val="20"/>
                <w:lang w:val="en-GB"/>
              </w:rPr>
            </w:pPr>
          </w:p>
        </w:tc>
        <w:tc>
          <w:tcPr>
            <w:tcW w:w="416" w:type="pct"/>
          </w:tcPr>
          <w:p w14:paraId="4F48B9CD"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w:t>
            </w:r>
            <w:r>
              <w:rPr>
                <w:rFonts w:asciiTheme="minorHAnsi" w:hAnsiTheme="minorHAnsi" w:cstheme="minorHAnsi"/>
                <w:sz w:val="20"/>
                <w:szCs w:val="20"/>
                <w:lang w:val="en-GB"/>
              </w:rPr>
              <w:t>ii</w:t>
            </w:r>
            <w:r w:rsidRPr="00217F99">
              <w:rPr>
                <w:rFonts w:asciiTheme="minorHAnsi" w:hAnsiTheme="minorHAnsi" w:cstheme="minorHAnsi"/>
                <w:sz w:val="20"/>
                <w:szCs w:val="20"/>
                <w:lang w:val="en-GB"/>
              </w:rPr>
              <w:t>i)</w:t>
            </w:r>
          </w:p>
          <w:p w14:paraId="21767E69"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29742A51" w14:textId="77777777" w:rsidR="00F66557" w:rsidRPr="001B2FF1" w:rsidRDefault="00F66557" w:rsidP="00F66557">
            <w:pPr>
              <w:tabs>
                <w:tab w:val="left" w:pos="72"/>
              </w:tabs>
              <w:spacing w:line="276" w:lineRule="auto"/>
              <w:jc w:val="both"/>
              <w:rPr>
                <w:rFonts w:ascii="Trebuchet MS" w:hAnsi="Trebuchet MS"/>
                <w:sz w:val="20"/>
                <w:szCs w:val="20"/>
              </w:rPr>
            </w:pPr>
            <w:r w:rsidRPr="00F66557">
              <w:rPr>
                <w:rFonts w:asciiTheme="minorHAnsi" w:hAnsiTheme="minorHAnsi" w:cstheme="minorHAnsi"/>
                <w:sz w:val="20"/>
                <w:lang w:val="en-GB"/>
              </w:rPr>
              <w:t>Literature as per Form marked ‘Literature List’ to be submitted with the Technical offer at tendering stage. Alternatively, an Economic Operator can quote a reference number under which he/she has already supplied items so that there would be no need to submit literature.</w:t>
            </w:r>
            <w:r w:rsidRPr="001B2FF1">
              <w:rPr>
                <w:rFonts w:ascii="Trebuchet MS" w:hAnsi="Trebuchet MS"/>
                <w:sz w:val="20"/>
                <w:szCs w:val="20"/>
              </w:rPr>
              <w:t xml:space="preserve"> </w:t>
            </w:r>
            <w:r w:rsidRPr="00041F83">
              <w:rPr>
                <w:rFonts w:ascii="Trebuchet MS" w:hAnsi="Trebuchet MS"/>
                <w:sz w:val="20"/>
                <w:szCs w:val="20"/>
                <w:vertAlign w:val="superscript"/>
              </w:rPr>
              <w:t>(Note 2)</w:t>
            </w:r>
          </w:p>
          <w:p w14:paraId="59DC4DD2" w14:textId="77777777" w:rsidR="005D1E6F" w:rsidRPr="00217F99" w:rsidRDefault="005D1E6F" w:rsidP="00A95A58">
            <w:pPr>
              <w:tabs>
                <w:tab w:val="left" w:pos="72"/>
              </w:tabs>
              <w:jc w:val="both"/>
              <w:rPr>
                <w:rFonts w:asciiTheme="minorHAnsi" w:hAnsiTheme="minorHAnsi" w:cstheme="minorHAnsi"/>
                <w:sz w:val="20"/>
                <w:lang w:val="en-GB"/>
              </w:rPr>
            </w:pPr>
          </w:p>
        </w:tc>
      </w:tr>
      <w:tr w:rsidR="005D1E6F" w:rsidRPr="00217F99" w14:paraId="0A87EE0A" w14:textId="77777777" w:rsidTr="005D1E6F">
        <w:trPr>
          <w:trHeight w:val="905"/>
        </w:trPr>
        <w:tc>
          <w:tcPr>
            <w:tcW w:w="376" w:type="pct"/>
          </w:tcPr>
          <w:p w14:paraId="2AC2E4AA" w14:textId="77777777" w:rsidR="005D1E6F" w:rsidRPr="00217F99" w:rsidRDefault="005D1E6F" w:rsidP="00A95A58">
            <w:pPr>
              <w:rPr>
                <w:rFonts w:asciiTheme="minorHAnsi" w:hAnsiTheme="minorHAnsi" w:cstheme="minorHAnsi"/>
                <w:sz w:val="20"/>
                <w:szCs w:val="20"/>
                <w:lang w:val="en-GB"/>
              </w:rPr>
            </w:pPr>
          </w:p>
        </w:tc>
        <w:tc>
          <w:tcPr>
            <w:tcW w:w="416" w:type="pct"/>
          </w:tcPr>
          <w:p w14:paraId="2E161040" w14:textId="77777777" w:rsidR="005D1E6F" w:rsidRDefault="005D1E6F" w:rsidP="005D1E6F">
            <w:pPr>
              <w:rPr>
                <w:rFonts w:asciiTheme="minorHAnsi" w:hAnsiTheme="minorHAnsi" w:cstheme="minorHAnsi"/>
                <w:sz w:val="20"/>
                <w:szCs w:val="20"/>
                <w:lang w:val="en-GB"/>
              </w:rPr>
            </w:pPr>
            <w:r w:rsidRPr="00217F99">
              <w:rPr>
                <w:rFonts w:asciiTheme="minorHAnsi" w:hAnsiTheme="minorHAnsi" w:cstheme="minorHAnsi"/>
                <w:sz w:val="20"/>
                <w:szCs w:val="20"/>
                <w:lang w:val="en-GB"/>
              </w:rPr>
              <w:t>(i</w:t>
            </w:r>
            <w:r>
              <w:rPr>
                <w:rFonts w:asciiTheme="minorHAnsi" w:hAnsiTheme="minorHAnsi" w:cstheme="minorHAnsi"/>
                <w:sz w:val="20"/>
                <w:szCs w:val="20"/>
                <w:lang w:val="en-GB"/>
              </w:rPr>
              <w:t>v</w:t>
            </w:r>
            <w:r w:rsidRPr="00217F99">
              <w:rPr>
                <w:rFonts w:asciiTheme="minorHAnsi" w:hAnsiTheme="minorHAnsi" w:cstheme="minorHAnsi"/>
                <w:sz w:val="20"/>
                <w:szCs w:val="20"/>
                <w:lang w:val="en-GB"/>
              </w:rPr>
              <w:t>)</w:t>
            </w:r>
          </w:p>
          <w:p w14:paraId="11CB0CDA" w14:textId="77777777" w:rsidR="005D1E6F" w:rsidRPr="00217F99" w:rsidRDefault="005D1E6F" w:rsidP="00A95A58">
            <w:pPr>
              <w:tabs>
                <w:tab w:val="left" w:pos="72"/>
              </w:tabs>
              <w:ind w:left="72"/>
              <w:jc w:val="center"/>
              <w:rPr>
                <w:rFonts w:asciiTheme="minorHAnsi" w:hAnsiTheme="minorHAnsi" w:cstheme="minorHAnsi"/>
                <w:sz w:val="20"/>
                <w:szCs w:val="20"/>
                <w:lang w:val="en-GB"/>
              </w:rPr>
            </w:pPr>
          </w:p>
        </w:tc>
        <w:tc>
          <w:tcPr>
            <w:tcW w:w="4208" w:type="pct"/>
          </w:tcPr>
          <w:p w14:paraId="35B8B86D" w14:textId="32E2227F" w:rsidR="005D1E6F" w:rsidRPr="00217F99" w:rsidRDefault="005D1E6F" w:rsidP="00A95A58">
            <w:pPr>
              <w:tabs>
                <w:tab w:val="left" w:pos="72"/>
              </w:tabs>
              <w:jc w:val="both"/>
              <w:rPr>
                <w:rFonts w:asciiTheme="minorHAnsi" w:hAnsiTheme="minorHAnsi" w:cstheme="minorHAnsi"/>
                <w:sz w:val="20"/>
                <w:lang w:val="en-GB"/>
              </w:rPr>
            </w:pPr>
            <w:r w:rsidRPr="00701D56">
              <w:rPr>
                <w:rFonts w:asciiTheme="minorHAnsi" w:hAnsiTheme="minorHAnsi" w:cstheme="minorHAnsi"/>
                <w:sz w:val="20"/>
                <w:lang w:val="en-GB"/>
              </w:rPr>
              <w:t>No Samples will be requested at evaluation stage to supplement the technical offer submitted.</w:t>
            </w:r>
          </w:p>
        </w:tc>
      </w:tr>
      <w:tr w:rsidR="00A95A58" w:rsidRPr="00217F99" w14:paraId="69FA2ED1" w14:textId="63127840" w:rsidTr="005D1E6F">
        <w:tc>
          <w:tcPr>
            <w:tcW w:w="376" w:type="pct"/>
          </w:tcPr>
          <w:p w14:paraId="03E1CCE5"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5D126A" w14:textId="77777777" w:rsidR="00701D56" w:rsidRDefault="00701D56" w:rsidP="00A95A58">
            <w:pPr>
              <w:tabs>
                <w:tab w:val="left" w:pos="72"/>
              </w:tabs>
              <w:ind w:left="72"/>
              <w:jc w:val="both"/>
              <w:rPr>
                <w:rFonts w:asciiTheme="minorHAnsi" w:hAnsiTheme="minorHAnsi" w:cstheme="minorHAnsi"/>
                <w:b/>
                <w:sz w:val="20"/>
                <w:szCs w:val="20"/>
                <w:lang w:val="en-GB"/>
              </w:rPr>
            </w:pPr>
          </w:p>
          <w:p w14:paraId="087E2265" w14:textId="72FF834D"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b/>
                <w:sz w:val="20"/>
                <w:szCs w:val="20"/>
                <w:lang w:val="en-GB"/>
              </w:rPr>
              <w:t>(D) Financial Offer</w:t>
            </w:r>
          </w:p>
        </w:tc>
      </w:tr>
      <w:tr w:rsidR="00A95A58" w:rsidRPr="00217F99" w14:paraId="59C520CA" w14:textId="77777777" w:rsidTr="00D73A26">
        <w:tc>
          <w:tcPr>
            <w:tcW w:w="376" w:type="pct"/>
          </w:tcPr>
          <w:p w14:paraId="3DE2F59F"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6F5AB9A"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5B845A53" w14:textId="77777777" w:rsidTr="00D73A26">
        <w:tc>
          <w:tcPr>
            <w:tcW w:w="376" w:type="pct"/>
          </w:tcPr>
          <w:p w14:paraId="7A87CA28" w14:textId="77777777" w:rsidR="00A95A58" w:rsidRPr="00217F99" w:rsidRDefault="00A95A58" w:rsidP="00A95A58">
            <w:pPr>
              <w:rPr>
                <w:rFonts w:asciiTheme="minorHAnsi" w:hAnsiTheme="minorHAnsi" w:cstheme="minorHAnsi"/>
                <w:sz w:val="20"/>
                <w:szCs w:val="20"/>
                <w:lang w:val="en-GB"/>
              </w:rPr>
            </w:pPr>
          </w:p>
        </w:tc>
        <w:tc>
          <w:tcPr>
            <w:tcW w:w="416" w:type="pct"/>
          </w:tcPr>
          <w:p w14:paraId="46636C7F"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w:t>
            </w:r>
          </w:p>
          <w:p w14:paraId="6F4629A9"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71B93D5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6A722F41" w14:textId="77777777" w:rsidR="00A95A58" w:rsidRPr="00217F99" w:rsidRDefault="00A95A58" w:rsidP="00A95A58">
            <w:pPr>
              <w:tabs>
                <w:tab w:val="left" w:pos="72"/>
              </w:tabs>
              <w:ind w:left="72"/>
              <w:jc w:val="both"/>
              <w:rPr>
                <w:rFonts w:asciiTheme="minorHAnsi" w:hAnsiTheme="minorHAnsi" w:cstheme="minorHAnsi"/>
                <w:sz w:val="20"/>
                <w:szCs w:val="20"/>
                <w:lang w:val="en-GB"/>
              </w:rPr>
            </w:pPr>
          </w:p>
          <w:p w14:paraId="398BC0EE" w14:textId="77777777" w:rsidR="00A95A58" w:rsidRPr="00217F99" w:rsidRDefault="00A95A58" w:rsidP="00A95A58">
            <w:pPr>
              <w:tabs>
                <w:tab w:val="left" w:pos="72"/>
              </w:tabs>
              <w:ind w:left="72"/>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(ii)</w:t>
            </w:r>
          </w:p>
        </w:tc>
        <w:tc>
          <w:tcPr>
            <w:tcW w:w="4208" w:type="pct"/>
          </w:tcPr>
          <w:p w14:paraId="41754F04" w14:textId="77777777" w:rsidR="00A95A58" w:rsidRPr="00217F99" w:rsidRDefault="00A95A58" w:rsidP="00A95A58">
            <w:pPr>
              <w:tabs>
                <w:tab w:val="left" w:pos="72"/>
              </w:tabs>
              <w:jc w:val="both"/>
              <w:rPr>
                <w:rFonts w:asciiTheme="minorHAnsi" w:hAnsiTheme="minorHAnsi" w:cstheme="minorHAnsi"/>
                <w:sz w:val="20"/>
                <w:szCs w:val="20"/>
                <w:lang w:val="en-GB"/>
              </w:rPr>
            </w:pPr>
            <w:r w:rsidRPr="00217F99">
              <w:rPr>
                <w:rFonts w:asciiTheme="minorHAnsi" w:hAnsiTheme="minorHAnsi" w:cstheme="minorHAnsi"/>
                <w:sz w:val="20"/>
                <w:szCs w:val="20"/>
                <w:lang w:val="en-GB"/>
              </w:rPr>
              <w:t xml:space="preserve">The Tender Form and Tenderer’s Declaration are to completed and submitted with the offer; a separate Tender Form is to be submitted for each option tendered, each form clearly marked ‘Option 1’, ‘Option 2’ etc.; </w:t>
            </w:r>
            <w:r w:rsidRPr="00217F99">
              <w:rPr>
                <w:rFonts w:asciiTheme="minorHAnsi" w:hAnsiTheme="minorHAnsi" w:cstheme="minorHAnsi"/>
                <w:sz w:val="20"/>
                <w:szCs w:val="20"/>
                <w:shd w:val="clear" w:color="auto" w:fill="FFFFFF" w:themeFill="background1"/>
                <w:vertAlign w:val="superscript"/>
                <w:lang w:val="en-GB"/>
              </w:rPr>
              <w:t>(Note 3)</w:t>
            </w:r>
          </w:p>
          <w:p w14:paraId="4C651D27" w14:textId="77777777" w:rsidR="00A95A58" w:rsidRPr="00217F99" w:rsidRDefault="00A95A58" w:rsidP="00A95A58">
            <w:pPr>
              <w:tabs>
                <w:tab w:val="left" w:pos="72"/>
              </w:tabs>
              <w:jc w:val="both"/>
              <w:rPr>
                <w:rFonts w:asciiTheme="minorHAnsi" w:hAnsiTheme="minorHAnsi" w:cstheme="minorHAnsi"/>
                <w:sz w:val="20"/>
                <w:szCs w:val="20"/>
                <w:lang w:val="en-GB"/>
              </w:rPr>
            </w:pPr>
          </w:p>
          <w:p w14:paraId="5E1C2CB2" w14:textId="0BDB4752" w:rsidR="00A95A58" w:rsidRPr="00217F99" w:rsidRDefault="00A95A58" w:rsidP="00A95A58">
            <w:pPr>
              <w:tabs>
                <w:tab w:val="left" w:pos="72"/>
              </w:tabs>
              <w:jc w:val="both"/>
              <w:rPr>
                <w:rFonts w:asciiTheme="minorHAnsi" w:hAnsiTheme="minorHAnsi" w:cstheme="minorHAnsi"/>
                <w:sz w:val="20"/>
                <w:szCs w:val="20"/>
                <w:shd w:val="clear" w:color="auto" w:fill="FFFFFF" w:themeFill="background1"/>
                <w:vertAlign w:val="superscript"/>
                <w:lang w:val="en-GB"/>
              </w:rPr>
            </w:pPr>
            <w:r w:rsidRPr="00217F99">
              <w:rPr>
                <w:rFonts w:asciiTheme="minorHAnsi" w:hAnsiTheme="minorHAnsi" w:cstheme="minorHAnsi"/>
                <w:sz w:val="20"/>
                <w:szCs w:val="20"/>
                <w:lang w:val="en-GB"/>
              </w:rPr>
              <w:t xml:space="preserve">A financial offer is to be submitted by filling in </w:t>
            </w:r>
            <w:r w:rsidRPr="0055100A">
              <w:rPr>
                <w:rFonts w:asciiTheme="minorHAnsi" w:hAnsiTheme="minorHAnsi" w:cstheme="minorHAnsi"/>
                <w:sz w:val="20"/>
                <w:szCs w:val="20"/>
                <w:lang w:val="en-GB"/>
              </w:rPr>
              <w:t>Financial Bid Form</w:t>
            </w:r>
            <w:r w:rsidRPr="00217F99">
              <w:rPr>
                <w:rFonts w:asciiTheme="minorHAnsi" w:hAnsiTheme="minorHAnsi" w:cstheme="minorHAnsi"/>
                <w:sz w:val="20"/>
                <w:szCs w:val="20"/>
                <w:lang w:val="en-GB"/>
              </w:rPr>
              <w:t xml:space="preserve">, and is to be calculated </w:t>
            </w:r>
            <w:r w:rsidRPr="00217F99">
              <w:rPr>
                <w:rFonts w:asciiTheme="minorHAnsi" w:hAnsiTheme="minorHAnsi" w:cstheme="minorHAnsi"/>
                <w:sz w:val="20"/>
                <w:szCs w:val="20"/>
                <w:shd w:val="clear" w:color="auto" w:fill="FFFFFF" w:themeFill="background1"/>
                <w:lang w:val="en-GB"/>
              </w:rPr>
              <w:t xml:space="preserve">on the basis of </w:t>
            </w:r>
            <w:r w:rsidRPr="00217F99">
              <w:rPr>
                <w:rFonts w:asciiTheme="minorHAnsi" w:hAnsiTheme="minorHAnsi" w:cstheme="minorHAnsi"/>
                <w:b/>
                <w:sz w:val="20"/>
                <w:szCs w:val="20"/>
                <w:shd w:val="clear" w:color="auto" w:fill="FFFFFF" w:themeFill="background1"/>
                <w:lang w:val="en-GB"/>
              </w:rPr>
              <w:t>Delivered Duty Paid (DDP)</w:t>
            </w:r>
            <w:r w:rsidRPr="00217F99">
              <w:rPr>
                <w:rFonts w:asciiTheme="minorHAnsi" w:hAnsiTheme="minorHAnsi" w:cstheme="minorHAnsi"/>
                <w:b/>
                <w:sz w:val="20"/>
                <w:szCs w:val="20"/>
                <w:shd w:val="clear" w:color="auto" w:fill="FFFFFF" w:themeFill="background1"/>
                <w:vertAlign w:val="superscript"/>
                <w:lang w:val="en-GB"/>
              </w:rPr>
              <w:t>20</w:t>
            </w:r>
            <w:r w:rsidR="00F66557">
              <w:rPr>
                <w:rFonts w:asciiTheme="minorHAnsi" w:hAnsiTheme="minorHAnsi" w:cstheme="minorHAnsi"/>
                <w:b/>
                <w:sz w:val="20"/>
                <w:szCs w:val="20"/>
                <w:shd w:val="clear" w:color="auto" w:fill="FFFFFF" w:themeFill="background1"/>
                <w:vertAlign w:val="superscript"/>
                <w:lang w:val="en-GB"/>
              </w:rPr>
              <w:t>2</w:t>
            </w:r>
            <w:r w:rsidRPr="00217F99">
              <w:rPr>
                <w:rFonts w:asciiTheme="minorHAnsi" w:hAnsiTheme="minorHAnsi" w:cstheme="minorHAnsi"/>
                <w:b/>
                <w:sz w:val="20"/>
                <w:szCs w:val="20"/>
                <w:shd w:val="clear" w:color="auto" w:fill="FFFFFF" w:themeFill="background1"/>
                <w:vertAlign w:val="superscript"/>
                <w:lang w:val="en-GB"/>
              </w:rPr>
              <w:t>0</w:t>
            </w:r>
            <w:r w:rsidRPr="00217F99">
              <w:rPr>
                <w:rFonts w:asciiTheme="minorHAnsi" w:hAnsiTheme="minorHAnsi" w:cstheme="minorHAnsi"/>
                <w:b/>
                <w:sz w:val="20"/>
                <w:szCs w:val="20"/>
                <w:lang w:val="en-GB"/>
              </w:rPr>
              <w:t xml:space="preserve"> (Grand Total) </w:t>
            </w:r>
            <w:r w:rsidRPr="00217F99">
              <w:rPr>
                <w:rFonts w:asciiTheme="minorHAnsi" w:hAnsiTheme="minorHAnsi" w:cstheme="minorHAnsi"/>
                <w:sz w:val="20"/>
                <w:szCs w:val="20"/>
                <w:lang w:val="en-GB"/>
              </w:rPr>
              <w:t xml:space="preserve">for the </w:t>
            </w:r>
            <w:r w:rsidR="008F0848">
              <w:rPr>
                <w:rFonts w:asciiTheme="minorHAnsi" w:hAnsiTheme="minorHAnsi" w:cstheme="minorHAnsi"/>
                <w:sz w:val="20"/>
                <w:szCs w:val="20"/>
                <w:lang w:val="en-GB"/>
              </w:rPr>
              <w:t>services</w:t>
            </w:r>
            <w:r w:rsidRPr="00217F99">
              <w:rPr>
                <w:rFonts w:asciiTheme="minorHAnsi" w:hAnsiTheme="minorHAnsi" w:cstheme="minorHAnsi"/>
                <w:sz w:val="20"/>
                <w:szCs w:val="20"/>
                <w:shd w:val="clear" w:color="auto" w:fill="FFFF99"/>
                <w:lang w:val="en-GB"/>
              </w:rPr>
              <w:t xml:space="preserve"> </w:t>
            </w:r>
            <w:proofErr w:type="gramStart"/>
            <w:r w:rsidRPr="00217F99">
              <w:rPr>
                <w:rFonts w:asciiTheme="minorHAnsi" w:hAnsiTheme="minorHAnsi" w:cstheme="minorHAnsi"/>
                <w:sz w:val="20"/>
                <w:szCs w:val="20"/>
                <w:lang w:val="en-GB"/>
              </w:rPr>
              <w:t>tendered.</w:t>
            </w:r>
            <w:r w:rsidRPr="00217F99">
              <w:rPr>
                <w:rFonts w:asciiTheme="minorHAnsi" w:hAnsiTheme="minorHAnsi" w:cstheme="minorHAnsi"/>
                <w:sz w:val="20"/>
                <w:szCs w:val="20"/>
                <w:shd w:val="clear" w:color="auto" w:fill="FFFFFF" w:themeFill="background1"/>
                <w:vertAlign w:val="superscript"/>
                <w:lang w:val="en-GB"/>
              </w:rPr>
              <w:t>(</w:t>
            </w:r>
            <w:proofErr w:type="gramEnd"/>
            <w:r w:rsidRPr="00217F99">
              <w:rPr>
                <w:rFonts w:asciiTheme="minorHAnsi" w:hAnsiTheme="minorHAnsi" w:cstheme="minorHAnsi"/>
                <w:sz w:val="20"/>
                <w:szCs w:val="20"/>
                <w:shd w:val="clear" w:color="auto" w:fill="FFFFFF" w:themeFill="background1"/>
                <w:vertAlign w:val="superscript"/>
                <w:lang w:val="en-GB"/>
              </w:rPr>
              <w:t>Note 3)</w:t>
            </w:r>
          </w:p>
          <w:p w14:paraId="79EB861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E70F6A9" w14:textId="77777777" w:rsidTr="00D73A26">
        <w:tc>
          <w:tcPr>
            <w:tcW w:w="376" w:type="pct"/>
          </w:tcPr>
          <w:p w14:paraId="7F8A1C0F"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bottom w:val="single" w:sz="12" w:space="0" w:color="auto"/>
            </w:tcBorders>
          </w:tcPr>
          <w:p w14:paraId="70635997"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273E7411" w14:textId="77777777" w:rsidTr="00D73A26">
        <w:tc>
          <w:tcPr>
            <w:tcW w:w="376" w:type="pct"/>
            <w:tcBorders>
              <w:right w:val="single" w:sz="12" w:space="0" w:color="auto"/>
            </w:tcBorders>
          </w:tcPr>
          <w:p w14:paraId="3EB36E29" w14:textId="77777777" w:rsidR="00A95A58" w:rsidRPr="00217F99" w:rsidRDefault="00A95A58" w:rsidP="00A95A58">
            <w:pPr>
              <w:rPr>
                <w:rFonts w:asciiTheme="minorHAnsi" w:hAnsiTheme="minorHAnsi" w:cstheme="minorHAnsi"/>
                <w:sz w:val="20"/>
                <w:szCs w:val="20"/>
                <w:lang w:val="en-GB"/>
              </w:rPr>
            </w:pPr>
          </w:p>
        </w:tc>
        <w:tc>
          <w:tcPr>
            <w:tcW w:w="4624" w:type="pct"/>
            <w:gridSpan w:val="2"/>
            <w:tcBorders>
              <w:top w:val="single" w:sz="12" w:space="0" w:color="auto"/>
              <w:left w:val="single" w:sz="12" w:space="0" w:color="auto"/>
              <w:bottom w:val="single" w:sz="12" w:space="0" w:color="auto"/>
              <w:right w:val="single" w:sz="12" w:space="0" w:color="auto"/>
            </w:tcBorders>
          </w:tcPr>
          <w:p w14:paraId="54B71D8F" w14:textId="77777777" w:rsidR="00F66557" w:rsidRPr="00E076C7" w:rsidRDefault="00F66557" w:rsidP="00F66557">
            <w:pPr>
              <w:tabs>
                <w:tab w:val="left" w:pos="72"/>
              </w:tabs>
              <w:ind w:left="72"/>
              <w:jc w:val="both"/>
              <w:rPr>
                <w:rFonts w:ascii="Trebuchet MS" w:hAnsi="Trebuchet MS" w:cs="Arial"/>
                <w:b/>
                <w:sz w:val="20"/>
                <w:szCs w:val="20"/>
                <w:lang w:val="en-GB"/>
              </w:rPr>
            </w:pPr>
            <w:r w:rsidRPr="00E076C7">
              <w:rPr>
                <w:rFonts w:ascii="Trebuchet MS" w:hAnsi="Trebuchet MS" w:cs="Arial"/>
                <w:b/>
                <w:sz w:val="20"/>
                <w:szCs w:val="20"/>
                <w:lang w:val="en-GB"/>
              </w:rPr>
              <w:t xml:space="preserve">Notes to Clause </w:t>
            </w:r>
            <w:r>
              <w:rPr>
                <w:rFonts w:ascii="Trebuchet MS" w:hAnsi="Trebuchet MS" w:cs="Arial"/>
                <w:b/>
                <w:sz w:val="20"/>
                <w:szCs w:val="20"/>
                <w:lang w:val="en-GB"/>
              </w:rPr>
              <w:t>7</w:t>
            </w:r>
            <w:r w:rsidRPr="00E076C7">
              <w:rPr>
                <w:rFonts w:ascii="Trebuchet MS" w:hAnsi="Trebuchet MS" w:cs="Arial"/>
                <w:b/>
                <w:sz w:val="20"/>
                <w:szCs w:val="20"/>
                <w:lang w:val="en-GB"/>
              </w:rPr>
              <w:t>:</w:t>
            </w:r>
          </w:p>
          <w:p w14:paraId="0FF5D97C" w14:textId="77777777" w:rsidR="00F66557" w:rsidRPr="00E076C7" w:rsidRDefault="00F66557" w:rsidP="00F66557">
            <w:pPr>
              <w:tabs>
                <w:tab w:val="left" w:pos="72"/>
              </w:tabs>
              <w:ind w:left="72"/>
              <w:jc w:val="both"/>
              <w:rPr>
                <w:rFonts w:ascii="Trebuchet MS" w:hAnsi="Trebuchet MS" w:cs="Arial"/>
                <w:b/>
                <w:sz w:val="10"/>
                <w:szCs w:val="10"/>
                <w:lang w:val="en-GB"/>
              </w:rPr>
            </w:pPr>
          </w:p>
          <w:p w14:paraId="65A5180D" w14:textId="77777777" w:rsidR="00F66557" w:rsidRDefault="00F66557" w:rsidP="00F66557">
            <w:pPr>
              <w:spacing w:line="276" w:lineRule="auto"/>
              <w:jc w:val="both"/>
              <w:rPr>
                <w:rFonts w:ascii="Trebuchet MS" w:eastAsia="Trebuchet MS" w:hAnsi="Trebuchet MS" w:cs="Trebuchet MS"/>
                <w:i/>
                <w:spacing w:val="1"/>
                <w:sz w:val="20"/>
                <w:szCs w:val="20"/>
                <w:lang w:val="en-GB"/>
              </w:rPr>
            </w:pPr>
            <w:r>
              <w:rPr>
                <w:rFonts w:ascii="Trebuchet MS" w:hAnsi="Trebuchet MS"/>
                <w:i/>
                <w:sz w:val="20"/>
                <w:szCs w:val="20"/>
                <w:lang w:val="en-GB"/>
              </w:rPr>
              <w:t xml:space="preserve">1. </w:t>
            </w:r>
            <w:r w:rsidRPr="00B2330E">
              <w:rPr>
                <w:rFonts w:ascii="Trebuchet MS" w:hAnsi="Trebuchet MS"/>
                <w:i/>
                <w:sz w:val="20"/>
                <w:szCs w:val="20"/>
                <w:lang w:val="en-GB"/>
              </w:rPr>
              <w:t xml:space="preserve">Tenderers will be requested to clarify/rectify, within five </w:t>
            </w:r>
            <w:r>
              <w:rPr>
                <w:rFonts w:ascii="Trebuchet MS" w:hAnsi="Trebuchet MS"/>
                <w:i/>
                <w:sz w:val="20"/>
                <w:szCs w:val="20"/>
                <w:lang w:val="en-GB"/>
              </w:rPr>
              <w:t xml:space="preserve">(5) </w:t>
            </w:r>
            <w:r w:rsidRPr="00B2330E">
              <w:rPr>
                <w:rFonts w:ascii="Trebuchet MS" w:hAnsi="Trebuchet MS"/>
                <w:i/>
                <w:sz w:val="20"/>
                <w:szCs w:val="20"/>
                <w:lang w:val="en-GB"/>
              </w:rPr>
              <w:t xml:space="preserve">working days from </w:t>
            </w:r>
            <w:r>
              <w:rPr>
                <w:rFonts w:ascii="Trebuchet MS" w:hAnsi="Trebuchet MS"/>
                <w:i/>
                <w:sz w:val="20"/>
                <w:szCs w:val="20"/>
                <w:lang w:val="en-GB"/>
              </w:rPr>
              <w:t xml:space="preserve">notification, the tender guarantee only in the following four circumstances: incorrect validity date, and/or </w:t>
            </w:r>
            <w:r>
              <w:rPr>
                <w:rFonts w:ascii="Trebuchet MS" w:hAnsi="Trebuchet MS"/>
                <w:i/>
                <w:sz w:val="20"/>
                <w:szCs w:val="20"/>
                <w:lang w:val="en-GB"/>
              </w:rPr>
              <w:lastRenderedPageBreak/>
              <w:t>incorrect value, and/or incorrect addressee and incorrect name of the bidder. Rectification in respect of the Tender Guarantee (Bid Bond) is free of charge</w:t>
            </w:r>
            <w:r w:rsidRPr="00B2330E">
              <w:rPr>
                <w:rFonts w:ascii="Trebuchet MS" w:eastAsia="Trebuchet MS" w:hAnsi="Trebuchet MS" w:cs="Trebuchet MS"/>
                <w:i/>
                <w:spacing w:val="1"/>
                <w:sz w:val="20"/>
                <w:szCs w:val="20"/>
                <w:lang w:val="en-GB"/>
              </w:rPr>
              <w:t>.</w:t>
            </w:r>
          </w:p>
          <w:p w14:paraId="099898CC" w14:textId="77777777" w:rsidR="00F66557" w:rsidRDefault="00F66557" w:rsidP="00F66557">
            <w:pPr>
              <w:spacing w:line="276" w:lineRule="auto"/>
              <w:jc w:val="both"/>
              <w:rPr>
                <w:rFonts w:ascii="Trebuchet MS" w:eastAsia="Trebuchet MS" w:hAnsi="Trebuchet MS" w:cs="Trebuchet MS"/>
                <w:i/>
                <w:spacing w:val="1"/>
                <w:sz w:val="20"/>
                <w:szCs w:val="20"/>
                <w:lang w:val="en-GB"/>
              </w:rPr>
            </w:pPr>
          </w:p>
          <w:p w14:paraId="3E2A7711" w14:textId="77777777" w:rsidR="00F66557" w:rsidRDefault="00F66557" w:rsidP="00F66557">
            <w:pPr>
              <w:spacing w:line="276" w:lineRule="auto"/>
              <w:jc w:val="both"/>
              <w:rPr>
                <w:rFonts w:ascii="Trebuchet MS" w:hAnsi="Trebuchet MS"/>
                <w:i/>
                <w:sz w:val="20"/>
                <w:szCs w:val="20"/>
                <w:lang w:val="en-GB"/>
              </w:rPr>
            </w:pPr>
            <w:r>
              <w:rPr>
                <w:rFonts w:ascii="Trebuchet MS" w:eastAsia="Trebuchet MS" w:hAnsi="Trebuchet MS" w:cs="Trebuchet MS"/>
                <w:i/>
                <w:spacing w:val="1"/>
                <w:sz w:val="20"/>
                <w:szCs w:val="20"/>
                <w:lang w:val="en-GB"/>
              </w:rPr>
              <w:t xml:space="preserve">2. </w:t>
            </w:r>
            <w:r>
              <w:rPr>
                <w:rFonts w:ascii="Trebuchet MS" w:hAnsi="Trebuchet MS"/>
                <w:i/>
                <w:sz w:val="20"/>
                <w:szCs w:val="20"/>
                <w:lang w:val="en-GB"/>
              </w:rPr>
              <w:t xml:space="preserve">A) Tenderers will be requested to either clarify/rectify any incorrect and/or incomplete documentation, and/or submit any missing documents within five (5) working days from notification. </w:t>
            </w:r>
          </w:p>
          <w:p w14:paraId="7E26A069" w14:textId="77777777" w:rsidR="00F66557" w:rsidRDefault="00F66557" w:rsidP="00F66557">
            <w:pPr>
              <w:spacing w:line="276" w:lineRule="auto"/>
              <w:jc w:val="both"/>
              <w:rPr>
                <w:rFonts w:ascii="Trebuchet MS" w:hAnsi="Trebuchet MS"/>
                <w:i/>
                <w:iCs/>
                <w:sz w:val="20"/>
                <w:szCs w:val="20"/>
              </w:rPr>
            </w:pPr>
          </w:p>
          <w:p w14:paraId="2AE4E929" w14:textId="77777777" w:rsidR="00F66557" w:rsidRDefault="00F66557" w:rsidP="00F66557">
            <w:pPr>
              <w:jc w:val="both"/>
              <w:rPr>
                <w:rFonts w:ascii="Trebuchet MS" w:hAnsi="Trebuchet MS"/>
                <w:i/>
                <w:sz w:val="20"/>
                <w:szCs w:val="20"/>
                <w:lang w:val="en-GB"/>
              </w:rPr>
            </w:pPr>
            <w:r>
              <w:rPr>
                <w:rFonts w:ascii="Trebuchet MS" w:hAnsi="Trebuchet MS"/>
                <w:i/>
                <w:sz w:val="20"/>
                <w:szCs w:val="20"/>
                <w:lang w:val="en-GB"/>
              </w:rPr>
              <w:t>3. No rectification shall be allowed. Only clarifications on the submitted information may be requested.</w:t>
            </w:r>
          </w:p>
          <w:p w14:paraId="2AD19E0A" w14:textId="77777777" w:rsidR="00F66557" w:rsidRDefault="00F66557" w:rsidP="00F66557">
            <w:pPr>
              <w:jc w:val="both"/>
              <w:rPr>
                <w:rFonts w:ascii="Trebuchet MS" w:hAnsi="Trebuchet MS"/>
                <w:b/>
                <w:i/>
                <w:sz w:val="20"/>
                <w:szCs w:val="20"/>
                <w:lang w:val="en-GB"/>
              </w:rPr>
            </w:pPr>
          </w:p>
          <w:p w14:paraId="46A8BECC" w14:textId="77777777" w:rsidR="00F66557" w:rsidRDefault="00F66557" w:rsidP="00F66557">
            <w:pPr>
              <w:jc w:val="both"/>
              <w:rPr>
                <w:rFonts w:ascii="Trebuchet MS" w:hAnsi="Trebuchet MS"/>
                <w:b/>
                <w:i/>
                <w:sz w:val="20"/>
                <w:szCs w:val="20"/>
                <w:lang w:val="en-GB"/>
              </w:rPr>
            </w:pPr>
            <w:r>
              <w:rPr>
                <w:rFonts w:ascii="Trebuchet MS" w:hAnsi="Trebuchet MS"/>
                <w:b/>
                <w:i/>
                <w:sz w:val="20"/>
                <w:szCs w:val="20"/>
                <w:lang w:val="en-GB"/>
              </w:rPr>
              <w:t>Request for Clarification and / or rectifications concerning a previous request dealing with the same shortcoming shall not be entertained.</w:t>
            </w:r>
          </w:p>
          <w:p w14:paraId="51E70883" w14:textId="7AA98743" w:rsidR="00A95A58" w:rsidRPr="00217F99" w:rsidRDefault="00A95A58" w:rsidP="00323D21">
            <w:pPr>
              <w:spacing w:after="60"/>
              <w:jc w:val="both"/>
              <w:rPr>
                <w:rFonts w:asciiTheme="minorHAnsi" w:hAnsiTheme="minorHAnsi" w:cstheme="minorHAnsi"/>
                <w:b/>
                <w:i/>
                <w:sz w:val="20"/>
                <w:szCs w:val="20"/>
                <w:lang w:val="en-GB"/>
              </w:rPr>
            </w:pPr>
          </w:p>
        </w:tc>
      </w:tr>
      <w:tr w:rsidR="00A95A58" w:rsidRPr="00217F99" w14:paraId="5772AC51" w14:textId="77777777" w:rsidTr="00D73A26">
        <w:tc>
          <w:tcPr>
            <w:tcW w:w="376" w:type="pct"/>
          </w:tcPr>
          <w:p w14:paraId="21F767ED" w14:textId="77777777" w:rsidR="00A95A58" w:rsidRPr="00217F99" w:rsidRDefault="00A95A58" w:rsidP="00A95A58">
            <w:pPr>
              <w:rPr>
                <w:rFonts w:asciiTheme="minorHAnsi" w:hAnsiTheme="minorHAnsi" w:cstheme="minorHAnsi"/>
                <w:sz w:val="20"/>
                <w:szCs w:val="20"/>
                <w:lang w:val="en-GB"/>
              </w:rPr>
            </w:pPr>
          </w:p>
          <w:p w14:paraId="2B5AA7F8" w14:textId="77777777" w:rsidR="00A95A58" w:rsidRPr="00217F99" w:rsidRDefault="00A95A58" w:rsidP="00A95A58">
            <w:pPr>
              <w:rPr>
                <w:rFonts w:asciiTheme="minorHAnsi" w:hAnsiTheme="minorHAnsi" w:cstheme="minorHAnsi"/>
                <w:sz w:val="20"/>
                <w:szCs w:val="20"/>
                <w:lang w:val="en-GB"/>
              </w:rPr>
            </w:pPr>
          </w:p>
          <w:p w14:paraId="4FEAA9C3" w14:textId="77777777" w:rsidR="00A95A58" w:rsidRPr="00217F99" w:rsidRDefault="00A95A58" w:rsidP="00A95A58">
            <w:pPr>
              <w:rPr>
                <w:rFonts w:asciiTheme="minorHAnsi" w:hAnsiTheme="minorHAnsi" w:cstheme="minorHAnsi"/>
                <w:sz w:val="20"/>
                <w:szCs w:val="20"/>
                <w:lang w:val="en-GB"/>
              </w:rPr>
            </w:pPr>
          </w:p>
          <w:p w14:paraId="787F816B"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8.1</w:t>
            </w:r>
          </w:p>
        </w:tc>
        <w:tc>
          <w:tcPr>
            <w:tcW w:w="4624" w:type="pct"/>
            <w:gridSpan w:val="2"/>
            <w:tcBorders>
              <w:top w:val="single" w:sz="12" w:space="0" w:color="auto"/>
            </w:tcBorders>
          </w:tcPr>
          <w:p w14:paraId="4E94CF12"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3DD8C047" w14:textId="77777777" w:rsidR="00A95A58" w:rsidRPr="00217F99" w:rsidRDefault="00A95A58" w:rsidP="00A95A58">
            <w:pPr>
              <w:tabs>
                <w:tab w:val="left" w:pos="72"/>
              </w:tabs>
              <w:ind w:left="72"/>
              <w:jc w:val="both"/>
              <w:rPr>
                <w:rFonts w:asciiTheme="minorHAnsi" w:hAnsiTheme="minorHAnsi" w:cstheme="minorHAnsi"/>
                <w:b/>
                <w:lang w:val="en-GB"/>
              </w:rPr>
            </w:pPr>
            <w:r w:rsidRPr="00217F99">
              <w:rPr>
                <w:rFonts w:asciiTheme="minorHAnsi" w:hAnsiTheme="minorHAnsi" w:cstheme="minorHAnsi"/>
                <w:b/>
                <w:lang w:val="en-GB"/>
              </w:rPr>
              <w:t>8. Tender Guarantee (Bid bond)</w:t>
            </w:r>
          </w:p>
          <w:p w14:paraId="3F553C5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p w14:paraId="43F963B9"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r w:rsidRPr="00217F99">
              <w:rPr>
                <w:rFonts w:asciiTheme="minorHAnsi" w:hAnsiTheme="minorHAnsi" w:cstheme="minorHAnsi"/>
                <w:sz w:val="20"/>
                <w:szCs w:val="20"/>
                <w:lang w:val="en-GB"/>
              </w:rPr>
              <w:t>No tender guarantee (bid bond) is required.</w:t>
            </w:r>
          </w:p>
          <w:p w14:paraId="517382ED"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0E02EA72" w14:textId="77777777" w:rsidTr="00D73A26">
        <w:tc>
          <w:tcPr>
            <w:tcW w:w="376" w:type="pct"/>
          </w:tcPr>
          <w:p w14:paraId="654980AE"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FDA8A92" w14:textId="77777777" w:rsidR="00A95A58" w:rsidRPr="00217F99" w:rsidRDefault="00A95A58" w:rsidP="006E7E2B">
            <w:pPr>
              <w:pStyle w:val="Heading2"/>
              <w:outlineLvl w:val="1"/>
              <w:rPr>
                <w:sz w:val="20"/>
                <w:szCs w:val="20"/>
              </w:rPr>
            </w:pPr>
            <w:bookmarkStart w:id="37" w:name="_Toc385513311"/>
            <w:bookmarkStart w:id="38" w:name="_Toc53663480"/>
            <w:r w:rsidRPr="00217F99">
              <w:t>9. Criteria for Award</w:t>
            </w:r>
            <w:bookmarkEnd w:id="37"/>
            <w:bookmarkEnd w:id="38"/>
          </w:p>
        </w:tc>
      </w:tr>
      <w:tr w:rsidR="00A95A58" w:rsidRPr="00217F99" w14:paraId="473308B2" w14:textId="77777777" w:rsidTr="00D73A26">
        <w:tc>
          <w:tcPr>
            <w:tcW w:w="376" w:type="pct"/>
          </w:tcPr>
          <w:p w14:paraId="20E8BE01"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1BCDF4BF"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r w:rsidR="00A95A58" w:rsidRPr="00217F99" w14:paraId="6B1CFF68" w14:textId="77777777" w:rsidTr="00D73A26">
        <w:tc>
          <w:tcPr>
            <w:tcW w:w="376" w:type="pct"/>
          </w:tcPr>
          <w:p w14:paraId="0BE16F2E" w14:textId="77777777" w:rsidR="00A95A58" w:rsidRPr="00217F99" w:rsidRDefault="00A95A58" w:rsidP="00A95A58">
            <w:pPr>
              <w:rPr>
                <w:rFonts w:asciiTheme="minorHAnsi" w:hAnsiTheme="minorHAnsi" w:cstheme="minorHAnsi"/>
                <w:sz w:val="20"/>
                <w:szCs w:val="20"/>
                <w:lang w:val="en-GB"/>
              </w:rPr>
            </w:pPr>
            <w:r w:rsidRPr="00217F99">
              <w:rPr>
                <w:rFonts w:asciiTheme="minorHAnsi" w:hAnsiTheme="minorHAnsi" w:cstheme="minorHAnsi"/>
                <w:sz w:val="20"/>
                <w:szCs w:val="20"/>
                <w:lang w:val="en-GB"/>
              </w:rPr>
              <w:t>9.1</w:t>
            </w:r>
          </w:p>
        </w:tc>
        <w:tc>
          <w:tcPr>
            <w:tcW w:w="4624" w:type="pct"/>
            <w:gridSpan w:val="2"/>
          </w:tcPr>
          <w:p w14:paraId="6DEAFDF1" w14:textId="72668E94" w:rsidR="00A95A58" w:rsidRPr="00FB02F3" w:rsidRDefault="00A95A58" w:rsidP="00A95A58">
            <w:pPr>
              <w:pStyle w:val="Default"/>
              <w:jc w:val="both"/>
              <w:rPr>
                <w:rFonts w:asciiTheme="minorHAnsi" w:hAnsiTheme="minorHAnsi" w:cstheme="minorHAnsi"/>
                <w:sz w:val="20"/>
                <w:szCs w:val="20"/>
              </w:rPr>
            </w:pPr>
            <w:r w:rsidRPr="00D73A26">
              <w:rPr>
                <w:rFonts w:asciiTheme="minorHAnsi" w:hAnsiTheme="minorHAnsi" w:cstheme="minorHAnsi"/>
                <w:sz w:val="20"/>
                <w:szCs w:val="20"/>
              </w:rPr>
              <w:t>The sole award criterion will be the price. The contract will be awarded to the tenderer submitting the cheapest priced offer satisfying the administrative and technical criteria.</w:t>
            </w:r>
          </w:p>
        </w:tc>
      </w:tr>
      <w:tr w:rsidR="00A95A58" w:rsidRPr="00217F99" w14:paraId="2A907AE9" w14:textId="77777777" w:rsidTr="00D73A26">
        <w:tc>
          <w:tcPr>
            <w:tcW w:w="376" w:type="pct"/>
          </w:tcPr>
          <w:p w14:paraId="2F82F5F7" w14:textId="77777777" w:rsidR="00A95A58" w:rsidRPr="00217F99" w:rsidRDefault="00A95A58" w:rsidP="00A95A58">
            <w:pPr>
              <w:rPr>
                <w:rFonts w:asciiTheme="minorHAnsi" w:hAnsiTheme="minorHAnsi" w:cstheme="minorHAnsi"/>
                <w:sz w:val="20"/>
                <w:szCs w:val="20"/>
                <w:lang w:val="en-GB"/>
              </w:rPr>
            </w:pPr>
          </w:p>
        </w:tc>
        <w:tc>
          <w:tcPr>
            <w:tcW w:w="4624" w:type="pct"/>
            <w:gridSpan w:val="2"/>
          </w:tcPr>
          <w:p w14:paraId="4E22DD4C" w14:textId="77777777" w:rsidR="00A95A58" w:rsidRPr="00217F99" w:rsidRDefault="00A95A58" w:rsidP="00A95A58">
            <w:pPr>
              <w:tabs>
                <w:tab w:val="left" w:pos="72"/>
              </w:tabs>
              <w:ind w:left="72"/>
              <w:jc w:val="both"/>
              <w:rPr>
                <w:rFonts w:asciiTheme="minorHAnsi" w:hAnsiTheme="minorHAnsi" w:cstheme="minorHAnsi"/>
                <w:b/>
                <w:sz w:val="20"/>
                <w:szCs w:val="20"/>
                <w:lang w:val="en-GB"/>
              </w:rPr>
            </w:pPr>
          </w:p>
        </w:tc>
      </w:tr>
    </w:tbl>
    <w:p w14:paraId="6B9DD3AD" w14:textId="77777777" w:rsidR="00CC6031" w:rsidRPr="00217F99" w:rsidRDefault="00CC6031">
      <w:pPr>
        <w:rPr>
          <w:rFonts w:asciiTheme="minorHAnsi" w:hAnsiTheme="minorHAnsi" w:cstheme="minorHAnsi"/>
        </w:rPr>
      </w:pPr>
    </w:p>
    <w:p w14:paraId="10837B0C" w14:textId="277CE5F1" w:rsidR="00F66557" w:rsidRPr="00F66557" w:rsidRDefault="00AC4970" w:rsidP="00F66557">
      <w:pPr>
        <w:pStyle w:val="Heading1"/>
        <w:rPr>
          <w:rFonts w:asciiTheme="minorHAnsi" w:hAnsiTheme="minorHAnsi" w:cstheme="minorHAnsi"/>
          <w:lang w:val="en-GB"/>
        </w:rPr>
      </w:pPr>
      <w:bookmarkStart w:id="39" w:name="_Toc255762067"/>
      <w:bookmarkStart w:id="40" w:name="_Toc256001597"/>
      <w:bookmarkStart w:id="41" w:name="_Toc256415344"/>
      <w:bookmarkStart w:id="42" w:name="_Toc256415994"/>
      <w:bookmarkStart w:id="43" w:name="_Toc256416137"/>
      <w:bookmarkStart w:id="44" w:name="_Toc302812092"/>
      <w:bookmarkStart w:id="45" w:name="_Toc385513312"/>
      <w:r w:rsidRPr="00217F99">
        <w:rPr>
          <w:rFonts w:asciiTheme="minorHAnsi" w:hAnsiTheme="minorHAnsi" w:cstheme="minorHAnsi"/>
          <w:lang w:val="en-GB"/>
        </w:rPr>
        <w:br w:type="column"/>
      </w:r>
      <w:bookmarkStart w:id="46" w:name="_Toc53663481"/>
      <w:r w:rsidR="00F345A8" w:rsidRPr="00217F99">
        <w:rPr>
          <w:rFonts w:asciiTheme="minorHAnsi" w:hAnsiTheme="minorHAnsi" w:cstheme="minorHAnsi"/>
          <w:lang w:val="en-GB"/>
        </w:rPr>
        <w:lastRenderedPageBreak/>
        <w:t>S</w:t>
      </w:r>
      <w:r w:rsidR="00173D2B" w:rsidRPr="00217F99">
        <w:rPr>
          <w:rFonts w:asciiTheme="minorHAnsi" w:hAnsiTheme="minorHAnsi" w:cstheme="minorHAnsi"/>
          <w:lang w:val="en-GB"/>
        </w:rPr>
        <w:t xml:space="preserve">ECTION 2 – EXTRACTS FROM THE </w:t>
      </w:r>
      <w:bookmarkEnd w:id="39"/>
      <w:bookmarkEnd w:id="40"/>
      <w:bookmarkEnd w:id="41"/>
      <w:bookmarkEnd w:id="42"/>
      <w:bookmarkEnd w:id="43"/>
      <w:r w:rsidR="00173D2B" w:rsidRPr="00217F99">
        <w:rPr>
          <w:rFonts w:asciiTheme="minorHAnsi" w:hAnsiTheme="minorHAnsi" w:cstheme="minorHAnsi"/>
          <w:lang w:val="en-GB"/>
        </w:rPr>
        <w:t>PUBLIC PROCUREMENT REGULATIONS</w:t>
      </w:r>
      <w:bookmarkStart w:id="47" w:name="_MON_1397535286"/>
      <w:bookmarkStart w:id="48" w:name="_MON_1397535294"/>
      <w:bookmarkStart w:id="49" w:name="_MON_1397535340"/>
      <w:bookmarkStart w:id="50" w:name="_MON_1427897617"/>
      <w:bookmarkStart w:id="51" w:name="_MON_1397538119"/>
      <w:bookmarkStart w:id="52" w:name="_MON_1397538734"/>
      <w:bookmarkStart w:id="53" w:name="_MON_1428499557"/>
      <w:bookmarkStart w:id="54" w:name="_MON_1434532579"/>
      <w:bookmarkStart w:id="55" w:name="_MON_1423388138"/>
      <w:bookmarkStart w:id="56" w:name="_MON_1423393451"/>
      <w:bookmarkStart w:id="57" w:name="_MON_1397535202"/>
      <w:bookmarkStart w:id="58" w:name="_MON_1427897638"/>
      <w:bookmarkStart w:id="59" w:name="_MON_1472446337"/>
      <w:bookmarkStart w:id="60" w:name="_MON_1397535341"/>
      <w:bookmarkStart w:id="61" w:name="_MON_14284995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1F143E59" w14:textId="77777777" w:rsidR="00F66557" w:rsidRPr="001738AB" w:rsidRDefault="00F66557" w:rsidP="00F66557">
      <w:pPr>
        <w:rPr>
          <w:rFonts w:ascii="Trebuchet MS" w:hAnsi="Trebuchet MS"/>
          <w:sz w:val="22"/>
          <w:szCs w:val="22"/>
        </w:rPr>
      </w:pPr>
      <w:r w:rsidRPr="00BB6018">
        <w:rPr>
          <w:rFonts w:ascii="Trebuchet MS" w:hAnsi="Trebuchet MS"/>
          <w:sz w:val="22"/>
          <w:szCs w:val="22"/>
        </w:rPr>
        <w:t>Part</w:t>
      </w:r>
      <w:r w:rsidRPr="00BB6018">
        <w:rPr>
          <w:rFonts w:ascii="Trebuchet MS" w:hAnsi="Trebuchet MS"/>
          <w:b/>
          <w:sz w:val="22"/>
          <w:szCs w:val="22"/>
        </w:rPr>
        <w:t xml:space="preserve"> X</w:t>
      </w:r>
      <w:r>
        <w:rPr>
          <w:rFonts w:ascii="Trebuchet MS" w:hAnsi="Trebuchet MS"/>
          <w:sz w:val="22"/>
          <w:szCs w:val="22"/>
        </w:rPr>
        <w:t xml:space="preserve"> </w:t>
      </w:r>
      <w:r w:rsidRPr="00BB6018">
        <w:rPr>
          <w:rFonts w:ascii="Trebuchet MS" w:hAnsi="Trebuchet MS"/>
          <w:sz w:val="22"/>
          <w:szCs w:val="22"/>
        </w:rPr>
        <w:t>of the Public Procurement Regulations</w:t>
      </w:r>
    </w:p>
    <w:p w14:paraId="66A89EA4" w14:textId="77777777" w:rsidR="00F66557" w:rsidRDefault="00F66557" w:rsidP="00F66557"/>
    <w:p w14:paraId="6DDAF043"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270. </w:t>
      </w:r>
      <w:r w:rsidRPr="00BB6018">
        <w:rPr>
          <w:rFonts w:ascii="Trebuchet MS" w:hAnsi="Trebuchet MS"/>
          <w:spacing w:val="2"/>
          <w:sz w:val="22"/>
          <w:szCs w:val="22"/>
        </w:rPr>
        <w:t>Any tenderer or candidate concerned, or any person, having or having had an interest or who has been harmed or risks being harmed by an alleged infringement or by any decision taken including a proposed award in obtaining a contract, a rejection of a tender or a cancellation of a call for tender after the lapse of the publication period, may file an appeal by means of an objection before the Review Board, which shall contain in a very clear manner the reasons for their complaints.</w:t>
      </w:r>
    </w:p>
    <w:p w14:paraId="03402FC2" w14:textId="77777777" w:rsidR="00F66557" w:rsidRPr="00275CC1" w:rsidRDefault="00F66557" w:rsidP="00F66557">
      <w:pPr>
        <w:jc w:val="both"/>
        <w:rPr>
          <w:rFonts w:ascii="Trebuchet MS" w:hAnsi="Trebuchet MS"/>
          <w:spacing w:val="2"/>
          <w:sz w:val="22"/>
          <w:szCs w:val="22"/>
        </w:rPr>
      </w:pPr>
    </w:p>
    <w:p w14:paraId="5074CADD"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271. </w:t>
      </w:r>
      <w:r w:rsidRPr="00BB6018">
        <w:rPr>
          <w:rFonts w:ascii="Trebuchet MS" w:hAnsi="Trebuchet MS"/>
          <w:spacing w:val="2"/>
          <w:sz w:val="22"/>
          <w:szCs w:val="22"/>
        </w:rPr>
        <w:t xml:space="preserve">The objection shall be filed within ten calendar days following the date on which the </w:t>
      </w:r>
      <w:r>
        <w:rPr>
          <w:rFonts w:ascii="Trebuchet MS" w:hAnsi="Trebuchet MS"/>
          <w:spacing w:val="2"/>
          <w:sz w:val="22"/>
          <w:szCs w:val="22"/>
        </w:rPr>
        <w:t>NGO</w:t>
      </w:r>
      <w:r w:rsidRPr="00BB6018">
        <w:rPr>
          <w:rFonts w:ascii="Trebuchet MS" w:hAnsi="Trebuchet MS"/>
          <w:spacing w:val="2"/>
          <w:sz w:val="22"/>
          <w:szCs w:val="22"/>
        </w:rPr>
        <w:t xml:space="preserve"> has by fax or other electronic means sent its proposed award decision or the rejection of a tender or the cancellation of the call for tenders after the lapse of the publication period.</w:t>
      </w:r>
    </w:p>
    <w:p w14:paraId="2B9772A1" w14:textId="77777777" w:rsidR="00F66557" w:rsidRPr="00275CC1" w:rsidRDefault="00F66557" w:rsidP="00F66557">
      <w:pPr>
        <w:jc w:val="both"/>
        <w:rPr>
          <w:rFonts w:ascii="Trebuchet MS" w:hAnsi="Trebuchet MS"/>
          <w:spacing w:val="2"/>
          <w:sz w:val="22"/>
          <w:szCs w:val="22"/>
        </w:rPr>
      </w:pPr>
    </w:p>
    <w:p w14:paraId="6C155C02"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272. The communication to each tenderer or candidate concerned of the proposed award or of the cancellation of the call for tenders shall be accompanied by a summary of the relevant reasons relating to the rejection of the tender as set out in regulation 242 or the reasons why the call for tenders is being cancelled after the lapse of the publication period, and by a precise statement of the exact standstill period.</w:t>
      </w:r>
    </w:p>
    <w:p w14:paraId="0A77AA8C" w14:textId="77777777" w:rsidR="00F66557" w:rsidRPr="00275CC1" w:rsidRDefault="00F66557" w:rsidP="00F66557">
      <w:pPr>
        <w:jc w:val="both"/>
        <w:rPr>
          <w:rFonts w:ascii="Trebuchet MS" w:hAnsi="Trebuchet MS"/>
          <w:spacing w:val="2"/>
          <w:sz w:val="22"/>
          <w:szCs w:val="22"/>
        </w:rPr>
      </w:pPr>
    </w:p>
    <w:p w14:paraId="2BD66D0A"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273. The objection shall only be valid if accompanied by a deposit equivalent to 0.50 per cent of the estimated value set by the </w:t>
      </w:r>
      <w:r>
        <w:rPr>
          <w:rFonts w:ascii="Trebuchet MS" w:hAnsi="Trebuchet MS"/>
          <w:spacing w:val="2"/>
          <w:sz w:val="22"/>
          <w:szCs w:val="22"/>
        </w:rPr>
        <w:t>NGO</w:t>
      </w:r>
      <w:r w:rsidRPr="00BB6018">
        <w:rPr>
          <w:rFonts w:ascii="Trebuchet MS" w:hAnsi="Trebuchet MS"/>
          <w:spacing w:val="2"/>
          <w:sz w:val="22"/>
          <w:szCs w:val="22"/>
        </w:rPr>
        <w:t xml:space="preserve"> of the whole tender or if the tender is divided into lots according to the estimated value of the tender set by the </w:t>
      </w:r>
      <w:r>
        <w:rPr>
          <w:rFonts w:ascii="Trebuchet MS" w:hAnsi="Trebuchet MS"/>
          <w:spacing w:val="2"/>
          <w:sz w:val="22"/>
          <w:szCs w:val="22"/>
        </w:rPr>
        <w:t>NGO</w:t>
      </w:r>
      <w:r w:rsidRPr="00BB6018">
        <w:rPr>
          <w:rFonts w:ascii="Trebuchet MS" w:hAnsi="Trebuchet MS"/>
          <w:spacing w:val="2"/>
          <w:sz w:val="22"/>
          <w:szCs w:val="22"/>
        </w:rPr>
        <w:t xml:space="preserve"> for each lot submitted by the tenderer, provided that in no case shall the deposit be less than four hundred euro (€400) or more than fifty thousand euro (€50,000) which may be refunded as the Public Contracts Review Board may decide in its decision.</w:t>
      </w:r>
    </w:p>
    <w:p w14:paraId="5C21EA9A" w14:textId="77777777" w:rsidR="00F66557" w:rsidRPr="00275CC1" w:rsidRDefault="00F66557" w:rsidP="00F66557">
      <w:pPr>
        <w:jc w:val="both"/>
        <w:rPr>
          <w:rFonts w:ascii="Trebuchet MS" w:hAnsi="Trebuchet MS"/>
          <w:spacing w:val="2"/>
          <w:sz w:val="22"/>
          <w:szCs w:val="22"/>
        </w:rPr>
      </w:pPr>
    </w:p>
    <w:p w14:paraId="1C320B36"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274. The Secretary of the Review Board shall immediately notify the Director and/or the </w:t>
      </w:r>
      <w:r>
        <w:rPr>
          <w:rFonts w:ascii="Trebuchet MS" w:hAnsi="Trebuchet MS"/>
          <w:spacing w:val="2"/>
          <w:sz w:val="22"/>
          <w:szCs w:val="22"/>
        </w:rPr>
        <w:t>NGO</w:t>
      </w:r>
      <w:r w:rsidRPr="00BB6018">
        <w:rPr>
          <w:rFonts w:ascii="Trebuchet MS" w:hAnsi="Trebuchet MS"/>
          <w:spacing w:val="2"/>
          <w:sz w:val="22"/>
          <w:szCs w:val="22"/>
        </w:rPr>
        <w:t xml:space="preserve"> as the case maybe that an objection had been filed with his authority thereby immediately suspending the award procedure.</w:t>
      </w:r>
    </w:p>
    <w:p w14:paraId="46E4D45C" w14:textId="77777777" w:rsidR="00F66557" w:rsidRPr="00275CC1" w:rsidRDefault="00F66557" w:rsidP="00F66557">
      <w:pPr>
        <w:jc w:val="both"/>
        <w:rPr>
          <w:rFonts w:ascii="Trebuchet MS" w:hAnsi="Trebuchet MS"/>
          <w:spacing w:val="2"/>
          <w:sz w:val="22"/>
          <w:szCs w:val="22"/>
        </w:rPr>
      </w:pPr>
    </w:p>
    <w:p w14:paraId="53B39AAC" w14:textId="77777777" w:rsidR="00F66557" w:rsidRPr="00275CC1" w:rsidRDefault="00F66557" w:rsidP="00F66557">
      <w:pPr>
        <w:jc w:val="both"/>
        <w:rPr>
          <w:rFonts w:ascii="Trebuchet MS" w:hAnsi="Trebuchet MS"/>
          <w:spacing w:val="2"/>
          <w:sz w:val="22"/>
          <w:szCs w:val="22"/>
        </w:rPr>
      </w:pPr>
      <w:r w:rsidRPr="00BB6018">
        <w:rPr>
          <w:rFonts w:ascii="Trebuchet MS" w:hAnsi="Trebuchet MS"/>
          <w:sz w:val="22"/>
          <w:szCs w:val="22"/>
        </w:rPr>
        <w:t xml:space="preserve">275. </w:t>
      </w: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involved</w:t>
      </w:r>
      <w:proofErr w:type="gramStart"/>
      <w:r w:rsidRPr="00BB6018">
        <w:rPr>
          <w:rFonts w:ascii="Trebuchet MS" w:hAnsi="Trebuchet MS"/>
          <w:spacing w:val="2"/>
          <w:sz w:val="22"/>
          <w:szCs w:val="22"/>
        </w:rPr>
        <w:t>, as the case may be, shall</w:t>
      </w:r>
      <w:proofErr w:type="gramEnd"/>
      <w:r w:rsidRPr="00BB6018">
        <w:rPr>
          <w:rFonts w:ascii="Trebuchet MS" w:hAnsi="Trebuchet MS"/>
          <w:spacing w:val="2"/>
          <w:sz w:val="22"/>
          <w:szCs w:val="22"/>
        </w:rPr>
        <w:t xml:space="preserve"> be precluded from concluding the contract during the period of ten calendar days allowed for the submission of appeals. The award process shall be completely suspended if an appeal is eventually submitted.</w:t>
      </w:r>
    </w:p>
    <w:p w14:paraId="2C419CBD" w14:textId="77777777" w:rsidR="00F66557" w:rsidRPr="00275CC1" w:rsidRDefault="00F66557" w:rsidP="00F66557">
      <w:pPr>
        <w:jc w:val="both"/>
        <w:rPr>
          <w:rFonts w:ascii="Trebuchet MS" w:hAnsi="Trebuchet MS"/>
          <w:spacing w:val="2"/>
          <w:sz w:val="22"/>
          <w:szCs w:val="22"/>
        </w:rPr>
      </w:pPr>
    </w:p>
    <w:p w14:paraId="6C26D9D8" w14:textId="77777777" w:rsidR="00F66557" w:rsidRPr="00275CC1" w:rsidRDefault="00F66557" w:rsidP="00F66557">
      <w:pPr>
        <w:jc w:val="both"/>
        <w:rPr>
          <w:rFonts w:ascii="Trebuchet MS" w:hAnsi="Trebuchet MS"/>
          <w:spacing w:val="2"/>
          <w:sz w:val="22"/>
          <w:szCs w:val="22"/>
        </w:rPr>
      </w:pPr>
      <w:r w:rsidRPr="00BB6018">
        <w:rPr>
          <w:rFonts w:ascii="Trebuchet MS" w:hAnsi="Trebuchet MS"/>
          <w:spacing w:val="2"/>
          <w:sz w:val="22"/>
          <w:szCs w:val="22"/>
        </w:rPr>
        <w:t>276. The procedure to be followed in submitting and determining appeals as well as the conditions under which such appeals may be filed shall be the following:</w:t>
      </w:r>
    </w:p>
    <w:p w14:paraId="298035D8" w14:textId="77777777" w:rsidR="00F66557" w:rsidRPr="00275CC1" w:rsidRDefault="00F66557" w:rsidP="00F66557">
      <w:pPr>
        <w:jc w:val="both"/>
        <w:rPr>
          <w:rFonts w:ascii="Trebuchet MS" w:hAnsi="Trebuchet MS"/>
          <w:spacing w:val="2"/>
          <w:sz w:val="22"/>
          <w:szCs w:val="22"/>
        </w:rPr>
      </w:pPr>
    </w:p>
    <w:p w14:paraId="369E7B68"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any decision by the General Contracts Committee or the Special Contracts Committee or by the </w:t>
      </w:r>
      <w:r>
        <w:rPr>
          <w:rFonts w:ascii="Trebuchet MS" w:hAnsi="Trebuchet MS"/>
          <w:spacing w:val="2"/>
          <w:sz w:val="22"/>
          <w:szCs w:val="22"/>
        </w:rPr>
        <w:t>NGO</w:t>
      </w:r>
      <w:r w:rsidRPr="00BB6018">
        <w:rPr>
          <w:rFonts w:ascii="Trebuchet MS" w:hAnsi="Trebuchet MS"/>
          <w:spacing w:val="2"/>
          <w:sz w:val="22"/>
          <w:szCs w:val="22"/>
        </w:rPr>
        <w:t xml:space="preserve"> shall be made public by affixing it to the notice-board of the </w:t>
      </w:r>
      <w:r>
        <w:rPr>
          <w:rFonts w:ascii="Trebuchet MS" w:hAnsi="Trebuchet MS"/>
          <w:spacing w:val="2"/>
          <w:sz w:val="22"/>
          <w:szCs w:val="22"/>
        </w:rPr>
        <w:t>same NGO</w:t>
      </w:r>
      <w:r w:rsidRPr="00BB6018">
        <w:rPr>
          <w:rFonts w:ascii="Trebuchet MS" w:hAnsi="Trebuchet MS"/>
          <w:spacing w:val="2"/>
          <w:sz w:val="22"/>
          <w:szCs w:val="22"/>
        </w:rPr>
        <w:t xml:space="preserve"> as the case may be or by uploading it on Government’s e-procurement platform prior to the award of the contract if the call for tenders is administered by the </w:t>
      </w:r>
      <w:r>
        <w:rPr>
          <w:rFonts w:ascii="Trebuchet MS" w:hAnsi="Trebuchet MS"/>
          <w:spacing w:val="2"/>
          <w:sz w:val="22"/>
          <w:szCs w:val="22"/>
        </w:rPr>
        <w:t>NGO</w:t>
      </w:r>
      <w:r w:rsidRPr="00BB6018">
        <w:rPr>
          <w:rFonts w:ascii="Trebuchet MS" w:hAnsi="Trebuchet MS"/>
          <w:spacing w:val="2"/>
          <w:sz w:val="22"/>
          <w:szCs w:val="22"/>
        </w:rPr>
        <w:t>;</w:t>
      </w:r>
    </w:p>
    <w:p w14:paraId="78F119BF"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appeal of the complainant shall also be affixed to the </w:t>
      </w:r>
      <w:proofErr w:type="gramStart"/>
      <w:r w:rsidRPr="00BB6018">
        <w:rPr>
          <w:rFonts w:ascii="Trebuchet MS" w:hAnsi="Trebuchet MS"/>
          <w:spacing w:val="2"/>
          <w:sz w:val="22"/>
          <w:szCs w:val="22"/>
        </w:rPr>
        <w:t>notice-board</w:t>
      </w:r>
      <w:proofErr w:type="gramEnd"/>
      <w:r w:rsidRPr="00BB6018">
        <w:rPr>
          <w:rFonts w:ascii="Trebuchet MS" w:hAnsi="Trebuchet MS"/>
          <w:spacing w:val="2"/>
          <w:sz w:val="22"/>
          <w:szCs w:val="22"/>
        </w:rPr>
        <w:t xml:space="preserve"> of the Review Board and shall be communicated by fax or by other electronic means to all participating tenderers;</w:t>
      </w:r>
    </w:p>
    <w:p w14:paraId="5475B3D7" w14:textId="77777777" w:rsidR="00F66557" w:rsidRDefault="00F66557" w:rsidP="00F66557">
      <w:pPr>
        <w:pStyle w:val="ListParagraph"/>
        <w:rPr>
          <w:rFonts w:ascii="Trebuchet MS" w:hAnsi="Trebuchet MS"/>
          <w:spacing w:val="2"/>
          <w:sz w:val="22"/>
          <w:szCs w:val="22"/>
        </w:rPr>
      </w:pPr>
    </w:p>
    <w:p w14:paraId="428117E5"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w:t>
      </w:r>
      <w:r>
        <w:rPr>
          <w:rFonts w:ascii="Trebuchet MS" w:hAnsi="Trebuchet MS"/>
          <w:spacing w:val="2"/>
          <w:sz w:val="22"/>
          <w:szCs w:val="22"/>
        </w:rPr>
        <w:t>NGO</w:t>
      </w:r>
      <w:r w:rsidRPr="00BB6018">
        <w:rPr>
          <w:rFonts w:ascii="Trebuchet MS" w:hAnsi="Trebuchet MS"/>
          <w:spacing w:val="2"/>
          <w:sz w:val="22"/>
          <w:szCs w:val="22"/>
        </w:rPr>
        <w:t xml:space="preserve"> and any interested party may, within ten calendar days from the day on which the appeal is affixed to the notice-board of the </w:t>
      </w:r>
      <w:r>
        <w:rPr>
          <w:rFonts w:ascii="Trebuchet MS" w:hAnsi="Trebuchet MS"/>
          <w:spacing w:val="2"/>
          <w:sz w:val="22"/>
          <w:szCs w:val="22"/>
        </w:rPr>
        <w:t xml:space="preserve">NGO </w:t>
      </w:r>
      <w:r w:rsidRPr="00BB6018">
        <w:rPr>
          <w:rFonts w:ascii="Trebuchet MS" w:hAnsi="Trebuchet MS"/>
          <w:spacing w:val="2"/>
          <w:sz w:val="22"/>
          <w:szCs w:val="22"/>
        </w:rPr>
        <w:t xml:space="preserve"> and uploaded </w:t>
      </w:r>
      <w:r>
        <w:rPr>
          <w:rFonts w:ascii="Trebuchet MS" w:hAnsi="Trebuchet MS"/>
          <w:spacing w:val="2"/>
          <w:sz w:val="22"/>
          <w:szCs w:val="22"/>
        </w:rPr>
        <w:t>if/</w:t>
      </w:r>
      <w:r w:rsidRPr="00BB6018">
        <w:rPr>
          <w:rFonts w:ascii="Trebuchet MS" w:hAnsi="Trebuchet MS"/>
          <w:spacing w:val="2"/>
          <w:sz w:val="22"/>
          <w:szCs w:val="22"/>
        </w:rPr>
        <w:t xml:space="preserve">where applicable on the Government’s e-procurement platform, file a written reply to the appeal. These replies shall also be affixed to the </w:t>
      </w:r>
      <w:proofErr w:type="gramStart"/>
      <w:r w:rsidRPr="00BB6018">
        <w:rPr>
          <w:rFonts w:ascii="Trebuchet MS" w:hAnsi="Trebuchet MS"/>
          <w:spacing w:val="2"/>
          <w:sz w:val="22"/>
          <w:szCs w:val="22"/>
        </w:rPr>
        <w:t>notice-board</w:t>
      </w:r>
      <w:proofErr w:type="gramEnd"/>
      <w:r w:rsidRPr="00BB6018">
        <w:rPr>
          <w:rFonts w:ascii="Trebuchet MS" w:hAnsi="Trebuchet MS"/>
          <w:spacing w:val="2"/>
          <w:sz w:val="22"/>
          <w:szCs w:val="22"/>
        </w:rPr>
        <w:t xml:space="preserve"> of the Review Board and where applicable it shall also be uploaded on the Government’s e-procurement platform;</w:t>
      </w:r>
    </w:p>
    <w:p w14:paraId="6D7E8F65" w14:textId="77777777" w:rsidR="00F66557" w:rsidRPr="008D1C5B" w:rsidRDefault="00F66557" w:rsidP="00F66557">
      <w:pPr>
        <w:pStyle w:val="ListParagraph"/>
        <w:rPr>
          <w:rFonts w:ascii="Trebuchet MS" w:hAnsi="Trebuchet MS"/>
          <w:spacing w:val="2"/>
          <w:sz w:val="22"/>
          <w:szCs w:val="22"/>
        </w:rPr>
      </w:pPr>
    </w:p>
    <w:p w14:paraId="2B50026A"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within three working days of the publication of the replies, the Secretary of the Review Board shall prepare a report (the Analysis Report) </w:t>
      </w:r>
      <w:proofErr w:type="spellStart"/>
      <w:r w:rsidRPr="00BB6018">
        <w:rPr>
          <w:rFonts w:ascii="Trebuchet MS" w:hAnsi="Trebuchet MS"/>
          <w:spacing w:val="2"/>
          <w:sz w:val="22"/>
          <w:szCs w:val="22"/>
        </w:rPr>
        <w:t>analysing</w:t>
      </w:r>
      <w:proofErr w:type="spellEnd"/>
      <w:r w:rsidRPr="00BB6018">
        <w:rPr>
          <w:rFonts w:ascii="Trebuchet MS" w:hAnsi="Trebuchet MS"/>
          <w:spacing w:val="2"/>
          <w:sz w:val="22"/>
          <w:szCs w:val="22"/>
        </w:rPr>
        <w:t xml:space="preserve"> the appeal and any reply to </w:t>
      </w:r>
      <w:r w:rsidRPr="00BB6018">
        <w:rPr>
          <w:rFonts w:ascii="Trebuchet MS" w:hAnsi="Trebuchet MS"/>
          <w:spacing w:val="2"/>
          <w:sz w:val="22"/>
          <w:szCs w:val="22"/>
        </w:rPr>
        <w:lastRenderedPageBreak/>
        <w:t xml:space="preserve">it. This report shall be circulated to the persons who file an appeal and to all parties who submitted a reply to the </w:t>
      </w:r>
      <w:proofErr w:type="gramStart"/>
      <w:r w:rsidRPr="00BB6018">
        <w:rPr>
          <w:rFonts w:ascii="Trebuchet MS" w:hAnsi="Trebuchet MS"/>
          <w:spacing w:val="2"/>
          <w:sz w:val="22"/>
          <w:szCs w:val="22"/>
        </w:rPr>
        <w:t>appeal;</w:t>
      </w:r>
      <w:proofErr w:type="gramEnd"/>
    </w:p>
    <w:p w14:paraId="37796590" w14:textId="77777777" w:rsidR="00F66557" w:rsidRPr="00707846" w:rsidRDefault="00F66557" w:rsidP="00F66557">
      <w:pPr>
        <w:jc w:val="both"/>
        <w:rPr>
          <w:rFonts w:ascii="Trebuchet MS" w:hAnsi="Trebuchet MS"/>
          <w:spacing w:val="2"/>
          <w:sz w:val="22"/>
          <w:szCs w:val="22"/>
        </w:rPr>
      </w:pPr>
    </w:p>
    <w:p w14:paraId="473A22F9"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after the preparatory process is duly completed, the Director or the Head of the </w:t>
      </w:r>
      <w:r>
        <w:rPr>
          <w:rFonts w:ascii="Trebuchet MS" w:hAnsi="Trebuchet MS"/>
          <w:spacing w:val="2"/>
          <w:sz w:val="22"/>
          <w:szCs w:val="22"/>
        </w:rPr>
        <w:t>NGO</w:t>
      </w:r>
      <w:r w:rsidRPr="00BB6018">
        <w:rPr>
          <w:rFonts w:ascii="Trebuchet MS" w:hAnsi="Trebuchet MS"/>
          <w:spacing w:val="2"/>
          <w:sz w:val="22"/>
          <w:szCs w:val="22"/>
        </w:rPr>
        <w:t xml:space="preserve"> shall forward to the Chairman of the Review Board all documentation pertaining to the call for tenders in question including files, tenders submitted, copies of deposit receipts and any motivated letter;</w:t>
      </w:r>
    </w:p>
    <w:p w14:paraId="1C5C863F" w14:textId="77777777" w:rsidR="00F66557" w:rsidRPr="00707846" w:rsidRDefault="00F66557" w:rsidP="00F66557">
      <w:pPr>
        <w:jc w:val="both"/>
        <w:rPr>
          <w:rFonts w:ascii="Trebuchet MS" w:hAnsi="Trebuchet MS"/>
          <w:spacing w:val="2"/>
          <w:sz w:val="22"/>
          <w:szCs w:val="22"/>
        </w:rPr>
      </w:pPr>
    </w:p>
    <w:p w14:paraId="2496E5EC" w14:textId="77777777" w:rsidR="00F66557" w:rsidRDefault="00F66557" w:rsidP="00F66557">
      <w:pPr>
        <w:pStyle w:val="ListParagraph"/>
        <w:numPr>
          <w:ilvl w:val="0"/>
          <w:numId w:val="2"/>
        </w:numPr>
        <w:jc w:val="both"/>
        <w:rPr>
          <w:rFonts w:ascii="Trebuchet MS" w:hAnsi="Trebuchet MS"/>
          <w:spacing w:val="2"/>
          <w:sz w:val="22"/>
          <w:szCs w:val="22"/>
        </w:rPr>
      </w:pPr>
      <w:r w:rsidRPr="00BB6018">
        <w:rPr>
          <w:rFonts w:ascii="Trebuchet MS" w:hAnsi="Trebuchet MS"/>
          <w:spacing w:val="2"/>
          <w:sz w:val="22"/>
          <w:szCs w:val="22"/>
        </w:rPr>
        <w:t xml:space="preserve">The secretary of the board shall inform all the participants of the call for tenders, the </w:t>
      </w:r>
      <w:r>
        <w:rPr>
          <w:rFonts w:ascii="Trebuchet MS" w:hAnsi="Trebuchet MS"/>
          <w:spacing w:val="2"/>
          <w:sz w:val="22"/>
          <w:szCs w:val="22"/>
        </w:rPr>
        <w:t>NGO</w:t>
      </w:r>
      <w:r w:rsidRPr="00BB6018">
        <w:rPr>
          <w:rFonts w:ascii="Trebuchet MS" w:hAnsi="Trebuchet MS"/>
          <w:spacing w:val="2"/>
          <w:sz w:val="22"/>
          <w:szCs w:val="22"/>
        </w:rPr>
        <w:t xml:space="preserve"> of the date or dates as the case maybe when the appeal will be </w:t>
      </w:r>
      <w:proofErr w:type="gramStart"/>
      <w:r w:rsidRPr="00BB6018">
        <w:rPr>
          <w:rFonts w:ascii="Trebuchet MS" w:hAnsi="Trebuchet MS"/>
          <w:spacing w:val="2"/>
          <w:sz w:val="22"/>
          <w:szCs w:val="22"/>
        </w:rPr>
        <w:t>heard;</w:t>
      </w:r>
      <w:proofErr w:type="gramEnd"/>
    </w:p>
    <w:p w14:paraId="4BFF49B4" w14:textId="77777777" w:rsidR="00F66557" w:rsidRPr="00707846" w:rsidRDefault="00F66557" w:rsidP="00F66557">
      <w:pPr>
        <w:jc w:val="both"/>
        <w:rPr>
          <w:rFonts w:ascii="Trebuchet MS" w:hAnsi="Trebuchet MS"/>
          <w:spacing w:val="2"/>
          <w:sz w:val="22"/>
          <w:szCs w:val="22"/>
        </w:rPr>
      </w:pPr>
    </w:p>
    <w:p w14:paraId="1BBB565C" w14:textId="77777777" w:rsidR="00F66557" w:rsidRPr="00707846" w:rsidRDefault="00F66557" w:rsidP="00F66557">
      <w:pPr>
        <w:jc w:val="both"/>
        <w:rPr>
          <w:rFonts w:ascii="Trebuchet MS" w:hAnsi="Trebuchet MS"/>
          <w:spacing w:val="2"/>
          <w:sz w:val="22"/>
          <w:szCs w:val="22"/>
        </w:rPr>
      </w:pPr>
      <w:r w:rsidRPr="00BB6018">
        <w:rPr>
          <w:rFonts w:ascii="Trebuchet MS" w:hAnsi="Trebuchet MS"/>
          <w:spacing w:val="2"/>
          <w:sz w:val="22"/>
          <w:szCs w:val="22"/>
        </w:rPr>
        <w:t xml:space="preserve">(g) When the oral hearing is concluded, the Public Contracts Review Board, if it does not deliver the decision on the same day, shall reserve decision for the earliest possible date to be fixed for the purpose, but not later than </w:t>
      </w:r>
      <w:r w:rsidRPr="00BB6018">
        <w:rPr>
          <w:rFonts w:ascii="Trebuchet MS" w:hAnsi="Trebuchet MS"/>
          <w:color w:val="000000"/>
          <w:sz w:val="22"/>
          <w:szCs w:val="22"/>
        </w:rPr>
        <w:t>six weeks from the day of the oral hearing</w:t>
      </w:r>
      <w:r w:rsidRPr="00BB6018">
        <w:rPr>
          <w:rFonts w:ascii="Trebuchet MS" w:hAnsi="Trebuchet MS"/>
          <w:spacing w:val="2"/>
          <w:sz w:val="22"/>
          <w:szCs w:val="22"/>
        </w:rPr>
        <w:t>:</w:t>
      </w:r>
    </w:p>
    <w:p w14:paraId="7CECC456" w14:textId="77777777" w:rsidR="00F66557" w:rsidRDefault="00F66557" w:rsidP="00F66557">
      <w:pPr>
        <w:jc w:val="both"/>
        <w:rPr>
          <w:rFonts w:ascii="Trebuchet MS" w:hAnsi="Trebuchet MS"/>
          <w:spacing w:val="2"/>
          <w:sz w:val="22"/>
          <w:szCs w:val="22"/>
        </w:rPr>
      </w:pPr>
      <w:r w:rsidRPr="00BB6018">
        <w:rPr>
          <w:rFonts w:ascii="Trebuchet MS" w:hAnsi="Trebuchet MS"/>
          <w:spacing w:val="2"/>
          <w:sz w:val="22"/>
          <w:szCs w:val="22"/>
        </w:rPr>
        <w:t>Provided that for serious and justified reasons expressed in writing by means of an order notified to all the parties, the Public Contracts Review board may postpone the judgment for a later period.</w:t>
      </w:r>
    </w:p>
    <w:p w14:paraId="22350AEF" w14:textId="77777777" w:rsidR="00F66557" w:rsidRPr="00275CC1" w:rsidRDefault="00F66557" w:rsidP="00F66557">
      <w:pPr>
        <w:jc w:val="both"/>
        <w:rPr>
          <w:rFonts w:ascii="Trebuchet MS" w:hAnsi="Trebuchet MS"/>
          <w:spacing w:val="2"/>
          <w:sz w:val="22"/>
          <w:szCs w:val="22"/>
        </w:rPr>
      </w:pPr>
    </w:p>
    <w:p w14:paraId="67F137AE" w14:textId="77777777" w:rsidR="00F66557" w:rsidRPr="00275CC1" w:rsidRDefault="00F66557" w:rsidP="00F66557">
      <w:pPr>
        <w:jc w:val="both"/>
        <w:rPr>
          <w:rFonts w:ascii="Trebuchet MS" w:hAnsi="Trebuchet MS"/>
          <w:color w:val="000000"/>
          <w:sz w:val="22"/>
          <w:szCs w:val="22"/>
        </w:rPr>
      </w:pPr>
      <w:r w:rsidRPr="00BB6018">
        <w:rPr>
          <w:rFonts w:ascii="Trebuchet MS" w:hAnsi="Trebuchet MS"/>
          <w:spacing w:val="2"/>
          <w:sz w:val="22"/>
          <w:szCs w:val="22"/>
        </w:rPr>
        <w:t xml:space="preserve">(h) </w:t>
      </w:r>
      <w:r w:rsidRPr="00BB6018">
        <w:rPr>
          <w:rFonts w:ascii="Trebuchet MS" w:hAnsi="Trebuchet MS"/>
          <w:color w:val="000000"/>
          <w:sz w:val="22"/>
          <w:szCs w:val="22"/>
        </w:rPr>
        <w:t xml:space="preserve">The secretary of the board shall keep a record of the grounds of each adjournment and of everything done in each </w:t>
      </w:r>
      <w:proofErr w:type="gramStart"/>
      <w:r w:rsidRPr="00BB6018">
        <w:rPr>
          <w:rFonts w:ascii="Trebuchet MS" w:hAnsi="Trebuchet MS"/>
          <w:color w:val="000000"/>
          <w:sz w:val="22"/>
          <w:szCs w:val="22"/>
        </w:rPr>
        <w:t>sitting;</w:t>
      </w:r>
      <w:proofErr w:type="gramEnd"/>
    </w:p>
    <w:p w14:paraId="2BF20BA4" w14:textId="77777777" w:rsidR="00F66557" w:rsidRDefault="00F66557" w:rsidP="00F66557">
      <w:pPr>
        <w:jc w:val="both"/>
        <w:rPr>
          <w:rFonts w:ascii="Trebuchet MS" w:hAnsi="Trebuchet MS"/>
          <w:color w:val="000000"/>
          <w:sz w:val="22"/>
          <w:szCs w:val="22"/>
        </w:rPr>
      </w:pPr>
    </w:p>
    <w:p w14:paraId="7FB56EF6" w14:textId="77777777" w:rsidR="00F66557" w:rsidRPr="00275CC1" w:rsidRDefault="00F66557" w:rsidP="00F66557">
      <w:pPr>
        <w:jc w:val="both"/>
        <w:rPr>
          <w:rFonts w:ascii="Trebuchet MS" w:hAnsi="Trebuchet MS"/>
          <w:spacing w:val="2"/>
          <w:sz w:val="22"/>
          <w:szCs w:val="22"/>
        </w:rPr>
      </w:pPr>
      <w:r w:rsidRPr="00BB6018">
        <w:rPr>
          <w:rFonts w:ascii="Trebuchet MS" w:hAnsi="Trebuchet MS"/>
          <w:color w:val="000000"/>
          <w:sz w:val="22"/>
          <w:szCs w:val="22"/>
        </w:rPr>
        <w:t>(i) After evaluating all the evidence and after considering all submissions put forward by the parties, the Review Board shall decide whether to accede or reject the appeal.</w:t>
      </w:r>
    </w:p>
    <w:p w14:paraId="3E3768CB" w14:textId="77777777" w:rsidR="00275CC1" w:rsidRPr="00217F99" w:rsidRDefault="00275CC1">
      <w:pPr>
        <w:jc w:val="both"/>
        <w:rPr>
          <w:rFonts w:asciiTheme="minorHAnsi" w:hAnsiTheme="minorHAnsi" w:cstheme="minorHAnsi"/>
          <w:spacing w:val="2"/>
          <w:sz w:val="22"/>
          <w:szCs w:val="22"/>
        </w:rPr>
      </w:pPr>
    </w:p>
    <w:p w14:paraId="6EBC1A29" w14:textId="77777777" w:rsidR="00275CC1" w:rsidRPr="00217F99" w:rsidRDefault="00275CC1">
      <w:pPr>
        <w:jc w:val="both"/>
        <w:rPr>
          <w:rFonts w:asciiTheme="minorHAnsi" w:hAnsiTheme="minorHAnsi" w:cstheme="minorHAnsi"/>
          <w:sz w:val="22"/>
          <w:szCs w:val="22"/>
        </w:rPr>
      </w:pPr>
    </w:p>
    <w:p w14:paraId="4144936D" w14:textId="77777777" w:rsidR="00275CC1" w:rsidRPr="00217F99" w:rsidRDefault="00BB6018">
      <w:pPr>
        <w:spacing w:after="200" w:line="276" w:lineRule="auto"/>
        <w:jc w:val="both"/>
        <w:rPr>
          <w:rFonts w:asciiTheme="minorHAnsi" w:hAnsiTheme="minorHAnsi" w:cstheme="minorHAnsi"/>
          <w:b/>
          <w:bCs/>
          <w:kern w:val="32"/>
          <w:sz w:val="22"/>
          <w:szCs w:val="22"/>
          <w:lang w:val="en-GB"/>
        </w:rPr>
      </w:pPr>
      <w:bookmarkStart w:id="62" w:name="_Toc256415350"/>
      <w:bookmarkStart w:id="63" w:name="_Toc256415999"/>
      <w:bookmarkStart w:id="64" w:name="_Toc256416143"/>
      <w:bookmarkStart w:id="65" w:name="_Toc302812107"/>
      <w:bookmarkStart w:id="66" w:name="_Toc385513313"/>
      <w:r w:rsidRPr="00217F99">
        <w:rPr>
          <w:rFonts w:asciiTheme="minorHAnsi" w:hAnsiTheme="minorHAnsi" w:cstheme="minorHAnsi"/>
          <w:sz w:val="22"/>
          <w:szCs w:val="22"/>
          <w:lang w:val="en-GB"/>
        </w:rPr>
        <w:br w:type="page"/>
      </w:r>
    </w:p>
    <w:p w14:paraId="7ED8923D" w14:textId="540F57DD" w:rsidR="00173D2B" w:rsidRDefault="00173D2B" w:rsidP="00173D2B">
      <w:pPr>
        <w:pStyle w:val="StyleHeading1TrebuchetMS14ptCenteredBefore5ptAft"/>
        <w:rPr>
          <w:rFonts w:asciiTheme="minorHAnsi" w:hAnsiTheme="minorHAnsi" w:cstheme="minorHAnsi"/>
          <w:lang w:val="en-GB"/>
        </w:rPr>
      </w:pPr>
      <w:bookmarkStart w:id="67" w:name="_Toc53663482"/>
      <w:r w:rsidRPr="00217F99">
        <w:rPr>
          <w:rFonts w:asciiTheme="minorHAnsi" w:hAnsiTheme="minorHAnsi" w:cstheme="minorHAnsi"/>
          <w:lang w:val="en-GB"/>
        </w:rPr>
        <w:lastRenderedPageBreak/>
        <w:t>SECTION 3 – SPECIAL CONDITIONS</w:t>
      </w:r>
      <w:bookmarkEnd w:id="62"/>
      <w:bookmarkEnd w:id="63"/>
      <w:bookmarkEnd w:id="64"/>
      <w:bookmarkEnd w:id="65"/>
      <w:bookmarkEnd w:id="66"/>
      <w:bookmarkEnd w:id="67"/>
    </w:p>
    <w:p w14:paraId="6BAAA568" w14:textId="76220F34" w:rsidR="009214ED" w:rsidRDefault="009214ED" w:rsidP="00486A8B">
      <w:pPr>
        <w:rPr>
          <w:lang w:val="en-GB"/>
        </w:rPr>
      </w:pPr>
    </w:p>
    <w:tbl>
      <w:tblPr>
        <w:tblW w:w="0" w:type="auto"/>
        <w:jc w:val="center"/>
        <w:tblLook w:val="01E0" w:firstRow="1" w:lastRow="1" w:firstColumn="1" w:lastColumn="1" w:noHBand="0" w:noVBand="0"/>
      </w:tblPr>
      <w:tblGrid>
        <w:gridCol w:w="997"/>
        <w:gridCol w:w="8641"/>
      </w:tblGrid>
      <w:tr w:rsidR="009214ED" w:rsidRPr="00172FF2" w14:paraId="18C2D7A1" w14:textId="77777777" w:rsidTr="009214ED">
        <w:trPr>
          <w:jc w:val="center"/>
        </w:trPr>
        <w:tc>
          <w:tcPr>
            <w:tcW w:w="997" w:type="dxa"/>
          </w:tcPr>
          <w:p w14:paraId="5D770279" w14:textId="77777777" w:rsidR="009214ED" w:rsidRPr="00172FF2" w:rsidRDefault="009214ED" w:rsidP="009214ED">
            <w:pPr>
              <w:rPr>
                <w:rFonts w:ascii="Trebuchet MS" w:hAnsi="Trebuchet MS"/>
                <w:b/>
                <w:sz w:val="20"/>
                <w:szCs w:val="20"/>
              </w:rPr>
            </w:pPr>
          </w:p>
        </w:tc>
        <w:tc>
          <w:tcPr>
            <w:tcW w:w="8641" w:type="dxa"/>
          </w:tcPr>
          <w:p w14:paraId="39A6C72E" w14:textId="77777777" w:rsidR="009214ED" w:rsidRPr="00172FF2" w:rsidRDefault="009214ED" w:rsidP="009214ED">
            <w:pPr>
              <w:jc w:val="both"/>
              <w:rPr>
                <w:rFonts w:ascii="Trebuchet MS" w:hAnsi="Trebuchet MS"/>
                <w:b/>
                <w:sz w:val="20"/>
                <w:szCs w:val="20"/>
                <w:lang w:val="en-GB"/>
              </w:rPr>
            </w:pPr>
            <w:r w:rsidRPr="00172FF2">
              <w:rPr>
                <w:rFonts w:ascii="Trebuchet MS" w:hAnsi="Trebuchet MS"/>
                <w:b/>
                <w:sz w:val="20"/>
                <w:szCs w:val="20"/>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Other Special Conditions should be indicated afterwards.</w:t>
            </w:r>
          </w:p>
          <w:p w14:paraId="4E3406C7" w14:textId="77777777" w:rsidR="009214ED" w:rsidRPr="00172FF2" w:rsidRDefault="009214ED" w:rsidP="009214ED">
            <w:pPr>
              <w:jc w:val="both"/>
              <w:rPr>
                <w:rFonts w:ascii="Trebuchet MS" w:hAnsi="Trebuchet MS"/>
                <w:b/>
                <w:sz w:val="20"/>
                <w:szCs w:val="20"/>
                <w:lang w:val="en-GB"/>
              </w:rPr>
            </w:pPr>
          </w:p>
          <w:p w14:paraId="3CF4DCAE" w14:textId="77777777" w:rsidR="009214ED" w:rsidRPr="00172FF2" w:rsidRDefault="009214ED" w:rsidP="009214ED">
            <w:pPr>
              <w:jc w:val="both"/>
              <w:rPr>
                <w:rFonts w:ascii="Trebuchet MS" w:hAnsi="Trebuchet MS"/>
                <w:sz w:val="20"/>
                <w:szCs w:val="20"/>
                <w:lang w:val="en-GB"/>
              </w:rPr>
            </w:pPr>
            <w:r w:rsidRPr="00172FF2">
              <w:rPr>
                <w:rFonts w:ascii="Trebuchet MS" w:hAnsi="Trebuchet MS" w:cs="Arial"/>
                <w:b/>
                <w:sz w:val="20"/>
                <w:szCs w:val="20"/>
                <w:lang w:val="en-GB"/>
              </w:rPr>
              <w:t>For the purposes of contracts issued by NGOs, the term ‘approval from the Central Government Authority’ shall be substituted by the term ‘approval by the Head responsible for that NGO’; Furthermore, any references to the Contracting Authority throughout the General Conditions shall be deemed to be referring to the NGO responsible for that procurement.</w:t>
            </w:r>
          </w:p>
        </w:tc>
      </w:tr>
      <w:tr w:rsidR="009214ED" w:rsidRPr="00172FF2" w14:paraId="4E9AAD00" w14:textId="77777777" w:rsidTr="009214ED">
        <w:trPr>
          <w:jc w:val="center"/>
        </w:trPr>
        <w:tc>
          <w:tcPr>
            <w:tcW w:w="997" w:type="dxa"/>
          </w:tcPr>
          <w:p w14:paraId="05D6FBDB" w14:textId="77777777" w:rsidR="009214ED" w:rsidRPr="00172FF2" w:rsidRDefault="009214ED" w:rsidP="009214ED">
            <w:pPr>
              <w:rPr>
                <w:rFonts w:ascii="Trebuchet MS" w:hAnsi="Trebuchet MS"/>
                <w:b/>
                <w:sz w:val="20"/>
                <w:szCs w:val="20"/>
              </w:rPr>
            </w:pPr>
          </w:p>
        </w:tc>
        <w:tc>
          <w:tcPr>
            <w:tcW w:w="8641" w:type="dxa"/>
          </w:tcPr>
          <w:p w14:paraId="2388B529" w14:textId="77777777" w:rsidR="009214ED" w:rsidRPr="00172FF2" w:rsidRDefault="009214ED" w:rsidP="009214ED">
            <w:pPr>
              <w:jc w:val="both"/>
              <w:rPr>
                <w:rFonts w:ascii="Trebuchet MS" w:hAnsi="Trebuchet MS"/>
                <w:sz w:val="20"/>
                <w:szCs w:val="20"/>
              </w:rPr>
            </w:pPr>
          </w:p>
        </w:tc>
      </w:tr>
      <w:tr w:rsidR="009214ED" w:rsidRPr="00172FF2" w14:paraId="646B8794" w14:textId="77777777" w:rsidTr="009214ED">
        <w:trPr>
          <w:jc w:val="center"/>
        </w:trPr>
        <w:tc>
          <w:tcPr>
            <w:tcW w:w="997" w:type="dxa"/>
          </w:tcPr>
          <w:p w14:paraId="1EEBC14D" w14:textId="77777777" w:rsidR="009214ED" w:rsidRPr="00172FF2" w:rsidRDefault="009214ED" w:rsidP="009214ED">
            <w:pPr>
              <w:spacing w:line="276" w:lineRule="auto"/>
              <w:rPr>
                <w:rFonts w:ascii="Trebuchet MS" w:hAnsi="Trebuchet MS"/>
                <w:b/>
                <w:sz w:val="20"/>
                <w:szCs w:val="20"/>
              </w:rPr>
            </w:pPr>
          </w:p>
        </w:tc>
        <w:tc>
          <w:tcPr>
            <w:tcW w:w="8641" w:type="dxa"/>
          </w:tcPr>
          <w:p w14:paraId="55637AD1" w14:textId="77777777" w:rsidR="009214ED" w:rsidRPr="00172FF2" w:rsidRDefault="009214ED" w:rsidP="009214ED">
            <w:pPr>
              <w:pStyle w:val="Heading3"/>
              <w:spacing w:line="276" w:lineRule="auto"/>
              <w:rPr>
                <w:szCs w:val="20"/>
              </w:rPr>
            </w:pPr>
            <w:bookmarkStart w:id="68" w:name="_Toc256416000"/>
            <w:bookmarkStart w:id="69" w:name="_Toc256416144"/>
            <w:bookmarkStart w:id="70" w:name="_Toc257114954"/>
            <w:bookmarkStart w:id="71" w:name="_Toc302812220"/>
            <w:r w:rsidRPr="00172FF2">
              <w:rPr>
                <w:szCs w:val="20"/>
              </w:rPr>
              <w:t xml:space="preserve">Article 2: </w:t>
            </w:r>
            <w:bookmarkEnd w:id="68"/>
            <w:bookmarkEnd w:id="69"/>
            <w:r w:rsidRPr="00172FF2">
              <w:rPr>
                <w:szCs w:val="20"/>
              </w:rPr>
              <w:t>Notices and Written Communications</w:t>
            </w:r>
            <w:bookmarkEnd w:id="70"/>
            <w:bookmarkEnd w:id="71"/>
          </w:p>
        </w:tc>
      </w:tr>
      <w:tr w:rsidR="009214ED" w:rsidRPr="00172FF2" w14:paraId="4F20DAFD" w14:textId="77777777" w:rsidTr="009214ED">
        <w:trPr>
          <w:jc w:val="center"/>
        </w:trPr>
        <w:tc>
          <w:tcPr>
            <w:tcW w:w="997" w:type="dxa"/>
          </w:tcPr>
          <w:p w14:paraId="0C3D28F0" w14:textId="77777777" w:rsidR="009214ED" w:rsidRPr="00172FF2" w:rsidRDefault="009214ED" w:rsidP="009214ED">
            <w:pPr>
              <w:spacing w:line="276" w:lineRule="auto"/>
              <w:rPr>
                <w:rFonts w:ascii="Trebuchet MS" w:hAnsi="Trebuchet MS"/>
                <w:b/>
                <w:sz w:val="20"/>
                <w:szCs w:val="20"/>
              </w:rPr>
            </w:pPr>
          </w:p>
        </w:tc>
        <w:tc>
          <w:tcPr>
            <w:tcW w:w="8641" w:type="dxa"/>
          </w:tcPr>
          <w:p w14:paraId="21582F72" w14:textId="77777777" w:rsidR="009214ED" w:rsidRPr="00172FF2" w:rsidRDefault="009214ED" w:rsidP="009214ED">
            <w:pPr>
              <w:spacing w:line="276" w:lineRule="auto"/>
              <w:jc w:val="both"/>
              <w:rPr>
                <w:rFonts w:ascii="Trebuchet MS" w:hAnsi="Trebuchet MS"/>
                <w:sz w:val="20"/>
                <w:szCs w:val="20"/>
              </w:rPr>
            </w:pPr>
          </w:p>
        </w:tc>
      </w:tr>
      <w:tr w:rsidR="009214ED" w:rsidRPr="00172FF2" w14:paraId="52F3E49F" w14:textId="77777777" w:rsidTr="009214ED">
        <w:trPr>
          <w:jc w:val="center"/>
        </w:trPr>
        <w:tc>
          <w:tcPr>
            <w:tcW w:w="997" w:type="dxa"/>
          </w:tcPr>
          <w:p w14:paraId="3A7E0D0D"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2.4</w:t>
            </w:r>
          </w:p>
        </w:tc>
        <w:tc>
          <w:tcPr>
            <w:tcW w:w="8641" w:type="dxa"/>
            <w:shd w:val="clear" w:color="auto" w:fill="FFFF99"/>
          </w:tcPr>
          <w:p w14:paraId="6FB7F2BB" w14:textId="77777777" w:rsidR="009214ED" w:rsidRPr="007560DA" w:rsidRDefault="009214ED" w:rsidP="009214ED">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Any communication shall be carried out with:</w:t>
            </w:r>
          </w:p>
          <w:p w14:paraId="7EE7F54D" w14:textId="77777777" w:rsidR="009214ED" w:rsidRPr="007560DA" w:rsidRDefault="009214ED" w:rsidP="009214ED">
            <w:pPr>
              <w:jc w:val="both"/>
              <w:rPr>
                <w:rFonts w:asciiTheme="minorHAnsi" w:hAnsiTheme="minorHAnsi" w:cstheme="minorHAnsi"/>
                <w:sz w:val="22"/>
                <w:szCs w:val="22"/>
                <w:lang w:val="en-GB"/>
              </w:rPr>
            </w:pPr>
          </w:p>
          <w:p w14:paraId="23BA9777" w14:textId="77777777" w:rsidR="009214ED" w:rsidRPr="007560DA" w:rsidRDefault="009214ED" w:rsidP="009214ED">
            <w:pPr>
              <w:tabs>
                <w:tab w:val="left" w:pos="7700"/>
              </w:tabs>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Nature Trust Malta, </w:t>
            </w:r>
          </w:p>
          <w:p w14:paraId="485179E3" w14:textId="77777777" w:rsidR="009214ED" w:rsidRPr="007560DA" w:rsidRDefault="009214ED" w:rsidP="009214ED">
            <w:pPr>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c/o Xrobb l-Għaġin Nature Park and Sustainable Development Centre, </w:t>
            </w:r>
          </w:p>
          <w:p w14:paraId="78BDC224" w14:textId="77777777" w:rsidR="009214ED" w:rsidRPr="007560DA" w:rsidRDefault="009214ED" w:rsidP="009214ED">
            <w:pPr>
              <w:jc w:val="both"/>
              <w:rPr>
                <w:rFonts w:asciiTheme="minorHAnsi" w:hAnsiTheme="minorHAnsi" w:cstheme="minorHAnsi"/>
                <w:sz w:val="22"/>
                <w:szCs w:val="22"/>
                <w:lang w:val="en-GB"/>
              </w:rPr>
            </w:pPr>
            <w:proofErr w:type="spellStart"/>
            <w:r w:rsidRPr="007560DA">
              <w:rPr>
                <w:rFonts w:asciiTheme="minorHAnsi" w:hAnsiTheme="minorHAnsi" w:cstheme="minorHAnsi"/>
                <w:sz w:val="22"/>
                <w:szCs w:val="22"/>
                <w:lang w:val="en-GB"/>
              </w:rPr>
              <w:t>Triq</w:t>
            </w:r>
            <w:proofErr w:type="spellEnd"/>
            <w:r w:rsidRPr="007560DA">
              <w:rPr>
                <w:rFonts w:asciiTheme="minorHAnsi" w:hAnsiTheme="minorHAnsi" w:cstheme="minorHAnsi"/>
                <w:sz w:val="22"/>
                <w:szCs w:val="22"/>
                <w:lang w:val="en-GB"/>
              </w:rPr>
              <w:t xml:space="preserve"> Xrobb l-Għaġin, Marsaxlokk, Malta </w:t>
            </w:r>
          </w:p>
          <w:p w14:paraId="22CDE6A0" w14:textId="77777777" w:rsidR="009214ED" w:rsidRPr="007560DA" w:rsidRDefault="009214ED" w:rsidP="009214ED">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Email: </w:t>
            </w:r>
            <w:hyperlink r:id="rId13" w:history="1">
              <w:r w:rsidRPr="007560DA">
                <w:rPr>
                  <w:rStyle w:val="Hyperlink"/>
                  <w:rFonts w:asciiTheme="minorHAnsi" w:hAnsiTheme="minorHAnsi" w:cstheme="minorHAnsi"/>
                  <w:sz w:val="22"/>
                  <w:szCs w:val="22"/>
                  <w:lang w:val="en-GB"/>
                </w:rPr>
                <w:t>info@naturetrustmalta.org</w:t>
              </w:r>
            </w:hyperlink>
          </w:p>
          <w:p w14:paraId="5015523A" w14:textId="77777777" w:rsidR="009214ED" w:rsidRPr="007560DA" w:rsidRDefault="009214ED" w:rsidP="009214ED">
            <w:pPr>
              <w:spacing w:line="276" w:lineRule="auto"/>
              <w:jc w:val="both"/>
              <w:rPr>
                <w:rFonts w:asciiTheme="minorHAnsi" w:hAnsiTheme="minorHAnsi" w:cstheme="minorHAnsi"/>
                <w:sz w:val="22"/>
                <w:szCs w:val="22"/>
                <w:lang w:val="en-GB"/>
              </w:rPr>
            </w:pPr>
          </w:p>
          <w:p w14:paraId="5D006D8F" w14:textId="77777777" w:rsidR="009214ED" w:rsidRPr="007560DA" w:rsidRDefault="009214ED" w:rsidP="009214ED">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Communications shall preferably be carried out by email.</w:t>
            </w:r>
          </w:p>
          <w:p w14:paraId="7477F5C4" w14:textId="77777777" w:rsidR="009214ED" w:rsidRPr="007560DA" w:rsidRDefault="009214ED" w:rsidP="009214ED">
            <w:pPr>
              <w:spacing w:line="276" w:lineRule="auto"/>
              <w:jc w:val="both"/>
              <w:rPr>
                <w:rFonts w:asciiTheme="minorHAnsi" w:hAnsiTheme="minorHAnsi" w:cstheme="minorHAnsi"/>
                <w:sz w:val="22"/>
                <w:szCs w:val="22"/>
                <w:lang w:val="en-GB"/>
              </w:rPr>
            </w:pPr>
          </w:p>
          <w:p w14:paraId="391C52D8" w14:textId="77777777" w:rsidR="009214ED" w:rsidRPr="007560DA" w:rsidRDefault="009214ED" w:rsidP="009214ED">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 xml:space="preserve">Any requests for clarifications and the relevant reply shall be posted online on the website </w:t>
            </w:r>
            <w:hyperlink r:id="rId14" w:history="1">
              <w:r w:rsidRPr="007560DA">
                <w:rPr>
                  <w:rStyle w:val="Hyperlink"/>
                  <w:rFonts w:asciiTheme="minorHAnsi" w:hAnsiTheme="minorHAnsi" w:cstheme="minorHAnsi"/>
                  <w:sz w:val="22"/>
                  <w:szCs w:val="22"/>
                  <w:lang w:val="en-GB"/>
                </w:rPr>
                <w:t>www.naturetrustmalta.org</w:t>
              </w:r>
            </w:hyperlink>
            <w:r w:rsidRPr="007560DA">
              <w:rPr>
                <w:rFonts w:asciiTheme="minorHAnsi" w:hAnsiTheme="minorHAnsi" w:cstheme="minorHAnsi"/>
                <w:sz w:val="22"/>
                <w:szCs w:val="22"/>
                <w:lang w:val="en-GB"/>
              </w:rPr>
              <w:t xml:space="preserve"> in an anonymised form.</w:t>
            </w:r>
          </w:p>
          <w:p w14:paraId="10C79034" w14:textId="4FAB0A53" w:rsidR="009214ED" w:rsidRPr="009214ED" w:rsidRDefault="009214ED" w:rsidP="009214ED">
            <w:pPr>
              <w:spacing w:line="276" w:lineRule="auto"/>
              <w:jc w:val="both"/>
              <w:rPr>
                <w:rFonts w:ascii="Trebuchet MS" w:hAnsi="Trebuchet MS"/>
                <w:sz w:val="20"/>
                <w:szCs w:val="20"/>
                <w:lang w:val="en-GB"/>
              </w:rPr>
            </w:pPr>
          </w:p>
        </w:tc>
      </w:tr>
      <w:tr w:rsidR="009214ED" w:rsidRPr="00172FF2" w14:paraId="6CC737C5" w14:textId="77777777" w:rsidTr="009214ED">
        <w:trPr>
          <w:jc w:val="center"/>
        </w:trPr>
        <w:tc>
          <w:tcPr>
            <w:tcW w:w="997" w:type="dxa"/>
          </w:tcPr>
          <w:p w14:paraId="71967768" w14:textId="77777777" w:rsidR="009214ED" w:rsidRPr="00172FF2" w:rsidRDefault="009214ED" w:rsidP="009214ED">
            <w:pPr>
              <w:spacing w:line="276" w:lineRule="auto"/>
              <w:rPr>
                <w:rFonts w:ascii="Trebuchet MS" w:hAnsi="Trebuchet MS"/>
                <w:b/>
                <w:sz w:val="20"/>
                <w:szCs w:val="20"/>
              </w:rPr>
            </w:pPr>
          </w:p>
        </w:tc>
        <w:tc>
          <w:tcPr>
            <w:tcW w:w="8641" w:type="dxa"/>
          </w:tcPr>
          <w:p w14:paraId="346FD435" w14:textId="77777777" w:rsidR="009214ED" w:rsidRPr="00172FF2" w:rsidRDefault="009214ED" w:rsidP="009214ED">
            <w:pPr>
              <w:spacing w:line="276" w:lineRule="auto"/>
              <w:jc w:val="both"/>
              <w:rPr>
                <w:rFonts w:ascii="Trebuchet MS" w:hAnsi="Trebuchet MS"/>
                <w:sz w:val="20"/>
                <w:szCs w:val="20"/>
              </w:rPr>
            </w:pPr>
          </w:p>
          <w:p w14:paraId="412CBFCF" w14:textId="77777777" w:rsidR="009214ED" w:rsidRPr="00172FF2" w:rsidRDefault="009214ED" w:rsidP="009214ED">
            <w:pPr>
              <w:spacing w:line="276" w:lineRule="auto"/>
              <w:jc w:val="both"/>
              <w:rPr>
                <w:rFonts w:ascii="Trebuchet MS" w:hAnsi="Trebuchet MS"/>
                <w:sz w:val="20"/>
                <w:szCs w:val="20"/>
              </w:rPr>
            </w:pPr>
          </w:p>
        </w:tc>
      </w:tr>
      <w:tr w:rsidR="009214ED" w:rsidRPr="00172FF2" w14:paraId="441349E3" w14:textId="77777777" w:rsidTr="009214ED">
        <w:trPr>
          <w:jc w:val="center"/>
        </w:trPr>
        <w:tc>
          <w:tcPr>
            <w:tcW w:w="997" w:type="dxa"/>
          </w:tcPr>
          <w:p w14:paraId="31B37D06" w14:textId="77777777" w:rsidR="009214ED" w:rsidRPr="00172FF2" w:rsidRDefault="009214ED" w:rsidP="009214ED">
            <w:pPr>
              <w:spacing w:line="276" w:lineRule="auto"/>
              <w:rPr>
                <w:rFonts w:ascii="Trebuchet MS" w:hAnsi="Trebuchet MS"/>
                <w:b/>
                <w:sz w:val="20"/>
                <w:szCs w:val="20"/>
              </w:rPr>
            </w:pPr>
          </w:p>
        </w:tc>
        <w:tc>
          <w:tcPr>
            <w:tcW w:w="8641" w:type="dxa"/>
          </w:tcPr>
          <w:p w14:paraId="4DD01DC7" w14:textId="77777777" w:rsidR="009214ED" w:rsidRPr="00172FF2" w:rsidRDefault="009214ED" w:rsidP="009214ED">
            <w:pPr>
              <w:pStyle w:val="Heading3"/>
              <w:spacing w:line="276" w:lineRule="auto"/>
              <w:rPr>
                <w:szCs w:val="20"/>
              </w:rPr>
            </w:pPr>
            <w:bookmarkStart w:id="72" w:name="_Toc257114955"/>
            <w:bookmarkStart w:id="73" w:name="_Toc302812221"/>
            <w:r w:rsidRPr="00172FF2">
              <w:rPr>
                <w:szCs w:val="20"/>
              </w:rPr>
              <w:t>Article 5: Supply of Information</w:t>
            </w:r>
            <w:bookmarkEnd w:id="72"/>
            <w:bookmarkEnd w:id="73"/>
          </w:p>
        </w:tc>
      </w:tr>
      <w:tr w:rsidR="009214ED" w:rsidRPr="00172FF2" w14:paraId="20A89D6F" w14:textId="77777777" w:rsidTr="009214ED">
        <w:trPr>
          <w:jc w:val="center"/>
        </w:trPr>
        <w:tc>
          <w:tcPr>
            <w:tcW w:w="997" w:type="dxa"/>
          </w:tcPr>
          <w:p w14:paraId="33066734" w14:textId="77777777" w:rsidR="009214ED" w:rsidRPr="00172FF2" w:rsidRDefault="009214ED" w:rsidP="009214ED">
            <w:pPr>
              <w:spacing w:line="276" w:lineRule="auto"/>
              <w:rPr>
                <w:rFonts w:ascii="Trebuchet MS" w:hAnsi="Trebuchet MS"/>
                <w:b/>
                <w:sz w:val="20"/>
                <w:szCs w:val="20"/>
              </w:rPr>
            </w:pPr>
          </w:p>
        </w:tc>
        <w:tc>
          <w:tcPr>
            <w:tcW w:w="8641" w:type="dxa"/>
          </w:tcPr>
          <w:p w14:paraId="17B1F249" w14:textId="77777777" w:rsidR="009214ED" w:rsidRPr="00172FF2" w:rsidRDefault="009214ED" w:rsidP="009214ED">
            <w:pPr>
              <w:spacing w:line="276" w:lineRule="auto"/>
              <w:jc w:val="both"/>
              <w:rPr>
                <w:rFonts w:ascii="Trebuchet MS" w:hAnsi="Trebuchet MS"/>
                <w:sz w:val="20"/>
                <w:szCs w:val="20"/>
              </w:rPr>
            </w:pPr>
          </w:p>
        </w:tc>
      </w:tr>
      <w:tr w:rsidR="009214ED" w:rsidRPr="00172FF2" w14:paraId="4CFCC36D" w14:textId="77777777" w:rsidTr="009214ED">
        <w:trPr>
          <w:jc w:val="center"/>
        </w:trPr>
        <w:tc>
          <w:tcPr>
            <w:tcW w:w="997" w:type="dxa"/>
          </w:tcPr>
          <w:p w14:paraId="7FAC66AA"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5.1</w:t>
            </w:r>
          </w:p>
        </w:tc>
        <w:tc>
          <w:tcPr>
            <w:tcW w:w="8641" w:type="dxa"/>
            <w:shd w:val="clear" w:color="auto" w:fill="FFFF99"/>
          </w:tcPr>
          <w:p w14:paraId="13EB8291"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As per General Conditions.</w:t>
            </w:r>
          </w:p>
        </w:tc>
      </w:tr>
      <w:tr w:rsidR="009214ED" w:rsidRPr="00172FF2" w14:paraId="2F57E19E" w14:textId="77777777" w:rsidTr="009214ED">
        <w:trPr>
          <w:jc w:val="center"/>
        </w:trPr>
        <w:tc>
          <w:tcPr>
            <w:tcW w:w="997" w:type="dxa"/>
          </w:tcPr>
          <w:p w14:paraId="4F5381DA" w14:textId="77777777" w:rsidR="009214ED" w:rsidRPr="00172FF2" w:rsidRDefault="009214ED" w:rsidP="009214ED">
            <w:pPr>
              <w:spacing w:line="276" w:lineRule="auto"/>
              <w:rPr>
                <w:rFonts w:ascii="Trebuchet MS" w:hAnsi="Trebuchet MS"/>
                <w:b/>
                <w:sz w:val="20"/>
                <w:szCs w:val="20"/>
              </w:rPr>
            </w:pPr>
          </w:p>
        </w:tc>
        <w:tc>
          <w:tcPr>
            <w:tcW w:w="8641" w:type="dxa"/>
          </w:tcPr>
          <w:p w14:paraId="6AE35C46" w14:textId="77777777" w:rsidR="009214ED" w:rsidRPr="00172FF2" w:rsidRDefault="009214ED" w:rsidP="009214ED">
            <w:pPr>
              <w:spacing w:line="276" w:lineRule="auto"/>
              <w:jc w:val="both"/>
              <w:rPr>
                <w:rFonts w:ascii="Trebuchet MS" w:hAnsi="Trebuchet MS"/>
                <w:sz w:val="20"/>
                <w:szCs w:val="20"/>
              </w:rPr>
            </w:pPr>
          </w:p>
        </w:tc>
      </w:tr>
      <w:tr w:rsidR="009214ED" w:rsidRPr="00172FF2" w14:paraId="390BD612" w14:textId="77777777" w:rsidTr="009214ED">
        <w:trPr>
          <w:jc w:val="center"/>
        </w:trPr>
        <w:tc>
          <w:tcPr>
            <w:tcW w:w="997" w:type="dxa"/>
          </w:tcPr>
          <w:p w14:paraId="59772B5C" w14:textId="77777777" w:rsidR="009214ED" w:rsidRPr="00172FF2" w:rsidRDefault="009214ED" w:rsidP="009214ED">
            <w:pPr>
              <w:spacing w:line="276" w:lineRule="auto"/>
              <w:rPr>
                <w:rFonts w:ascii="Trebuchet MS" w:hAnsi="Trebuchet MS"/>
                <w:b/>
                <w:sz w:val="20"/>
                <w:szCs w:val="20"/>
              </w:rPr>
            </w:pPr>
          </w:p>
        </w:tc>
        <w:tc>
          <w:tcPr>
            <w:tcW w:w="8641" w:type="dxa"/>
          </w:tcPr>
          <w:p w14:paraId="4BC754C5" w14:textId="77777777" w:rsidR="009214ED" w:rsidRPr="00172FF2" w:rsidRDefault="009214ED" w:rsidP="009214ED">
            <w:pPr>
              <w:pStyle w:val="Heading3"/>
              <w:spacing w:line="276" w:lineRule="auto"/>
              <w:rPr>
                <w:szCs w:val="20"/>
              </w:rPr>
            </w:pPr>
            <w:bookmarkStart w:id="74" w:name="_Toc257114956"/>
            <w:bookmarkStart w:id="75" w:name="_Toc302812222"/>
            <w:r w:rsidRPr="00172FF2">
              <w:rPr>
                <w:szCs w:val="20"/>
              </w:rPr>
              <w:t>Article 6: Assistance with Local Regulations</w:t>
            </w:r>
            <w:bookmarkEnd w:id="74"/>
            <w:bookmarkEnd w:id="75"/>
          </w:p>
        </w:tc>
      </w:tr>
      <w:tr w:rsidR="009214ED" w:rsidRPr="00172FF2" w14:paraId="40BA288A" w14:textId="77777777" w:rsidTr="009214ED">
        <w:trPr>
          <w:jc w:val="center"/>
        </w:trPr>
        <w:tc>
          <w:tcPr>
            <w:tcW w:w="997" w:type="dxa"/>
          </w:tcPr>
          <w:p w14:paraId="1620357A" w14:textId="77777777" w:rsidR="009214ED" w:rsidRPr="00172FF2" w:rsidRDefault="009214ED" w:rsidP="009214ED">
            <w:pPr>
              <w:spacing w:line="276" w:lineRule="auto"/>
              <w:rPr>
                <w:rFonts w:ascii="Trebuchet MS" w:hAnsi="Trebuchet MS"/>
                <w:b/>
                <w:sz w:val="20"/>
                <w:szCs w:val="20"/>
              </w:rPr>
            </w:pPr>
          </w:p>
        </w:tc>
        <w:tc>
          <w:tcPr>
            <w:tcW w:w="8641" w:type="dxa"/>
          </w:tcPr>
          <w:p w14:paraId="6CB040FD" w14:textId="77777777" w:rsidR="009214ED" w:rsidRPr="00172FF2" w:rsidRDefault="009214ED" w:rsidP="009214ED">
            <w:pPr>
              <w:spacing w:line="276" w:lineRule="auto"/>
              <w:jc w:val="both"/>
              <w:rPr>
                <w:rFonts w:ascii="Trebuchet MS" w:hAnsi="Trebuchet MS"/>
                <w:sz w:val="20"/>
                <w:szCs w:val="20"/>
              </w:rPr>
            </w:pPr>
          </w:p>
        </w:tc>
      </w:tr>
      <w:tr w:rsidR="009214ED" w:rsidRPr="00172FF2" w14:paraId="33E7F5B1" w14:textId="77777777" w:rsidTr="009214ED">
        <w:trPr>
          <w:jc w:val="center"/>
        </w:trPr>
        <w:tc>
          <w:tcPr>
            <w:tcW w:w="997" w:type="dxa"/>
          </w:tcPr>
          <w:p w14:paraId="40B20F13"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6.1</w:t>
            </w:r>
          </w:p>
        </w:tc>
        <w:tc>
          <w:tcPr>
            <w:tcW w:w="8641" w:type="dxa"/>
            <w:shd w:val="clear" w:color="auto" w:fill="FFFF99"/>
          </w:tcPr>
          <w:p w14:paraId="09F916AF"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As per General Conditions.</w:t>
            </w:r>
          </w:p>
        </w:tc>
      </w:tr>
      <w:tr w:rsidR="009214ED" w:rsidRPr="00172FF2" w14:paraId="6BB163A0" w14:textId="77777777" w:rsidTr="009214ED">
        <w:trPr>
          <w:jc w:val="center"/>
        </w:trPr>
        <w:tc>
          <w:tcPr>
            <w:tcW w:w="997" w:type="dxa"/>
          </w:tcPr>
          <w:p w14:paraId="1D94E5B6" w14:textId="77777777" w:rsidR="009214ED" w:rsidRPr="00172FF2" w:rsidRDefault="009214ED" w:rsidP="009214ED">
            <w:pPr>
              <w:spacing w:line="276" w:lineRule="auto"/>
              <w:rPr>
                <w:rFonts w:ascii="Trebuchet MS" w:hAnsi="Trebuchet MS"/>
                <w:b/>
                <w:sz w:val="20"/>
                <w:szCs w:val="20"/>
              </w:rPr>
            </w:pPr>
          </w:p>
        </w:tc>
        <w:tc>
          <w:tcPr>
            <w:tcW w:w="8641" w:type="dxa"/>
          </w:tcPr>
          <w:p w14:paraId="6BB72272" w14:textId="77777777" w:rsidR="009214ED" w:rsidRPr="00172FF2" w:rsidRDefault="009214ED" w:rsidP="009214ED">
            <w:pPr>
              <w:spacing w:line="276" w:lineRule="auto"/>
              <w:jc w:val="both"/>
              <w:rPr>
                <w:rFonts w:ascii="Trebuchet MS" w:hAnsi="Trebuchet MS"/>
                <w:sz w:val="20"/>
                <w:szCs w:val="20"/>
              </w:rPr>
            </w:pPr>
          </w:p>
        </w:tc>
      </w:tr>
      <w:tr w:rsidR="009214ED" w:rsidRPr="00172FF2" w14:paraId="55A90301" w14:textId="77777777" w:rsidTr="009214ED">
        <w:trPr>
          <w:jc w:val="center"/>
        </w:trPr>
        <w:tc>
          <w:tcPr>
            <w:tcW w:w="997" w:type="dxa"/>
          </w:tcPr>
          <w:p w14:paraId="0F47E6D7" w14:textId="77777777" w:rsidR="009214ED" w:rsidRPr="00172FF2" w:rsidRDefault="009214ED" w:rsidP="009214ED">
            <w:pPr>
              <w:spacing w:line="276" w:lineRule="auto"/>
              <w:rPr>
                <w:rFonts w:ascii="Trebuchet MS" w:hAnsi="Trebuchet MS"/>
                <w:b/>
                <w:sz w:val="20"/>
                <w:szCs w:val="20"/>
              </w:rPr>
            </w:pPr>
          </w:p>
        </w:tc>
        <w:tc>
          <w:tcPr>
            <w:tcW w:w="8641" w:type="dxa"/>
          </w:tcPr>
          <w:p w14:paraId="546F875E" w14:textId="77777777" w:rsidR="009214ED" w:rsidRPr="00172FF2" w:rsidRDefault="009214ED" w:rsidP="009214ED">
            <w:pPr>
              <w:pStyle w:val="Heading3"/>
              <w:spacing w:line="276" w:lineRule="auto"/>
              <w:rPr>
                <w:szCs w:val="20"/>
              </w:rPr>
            </w:pPr>
            <w:bookmarkStart w:id="76" w:name="_Toc257114957"/>
            <w:bookmarkStart w:id="77" w:name="_Toc302812223"/>
            <w:r w:rsidRPr="00172FF2">
              <w:rPr>
                <w:szCs w:val="20"/>
              </w:rPr>
              <w:t>Article 7: Obligations of the Contractor</w:t>
            </w:r>
            <w:bookmarkEnd w:id="76"/>
            <w:bookmarkEnd w:id="77"/>
          </w:p>
        </w:tc>
      </w:tr>
      <w:tr w:rsidR="009214ED" w:rsidRPr="00172FF2" w14:paraId="21FC503D" w14:textId="77777777" w:rsidTr="009214ED">
        <w:trPr>
          <w:jc w:val="center"/>
        </w:trPr>
        <w:tc>
          <w:tcPr>
            <w:tcW w:w="997" w:type="dxa"/>
          </w:tcPr>
          <w:p w14:paraId="4FE51FBE" w14:textId="77777777" w:rsidR="009214ED" w:rsidRPr="00172FF2" w:rsidRDefault="009214ED" w:rsidP="009214ED">
            <w:pPr>
              <w:spacing w:line="276" w:lineRule="auto"/>
              <w:rPr>
                <w:rFonts w:ascii="Trebuchet MS" w:hAnsi="Trebuchet MS"/>
                <w:b/>
                <w:sz w:val="20"/>
                <w:szCs w:val="20"/>
              </w:rPr>
            </w:pPr>
          </w:p>
        </w:tc>
        <w:tc>
          <w:tcPr>
            <w:tcW w:w="8641" w:type="dxa"/>
          </w:tcPr>
          <w:p w14:paraId="23FFA8D2"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95A7660" w14:textId="77777777" w:rsidTr="009214ED">
        <w:trPr>
          <w:jc w:val="center"/>
        </w:trPr>
        <w:tc>
          <w:tcPr>
            <w:tcW w:w="997" w:type="dxa"/>
          </w:tcPr>
          <w:p w14:paraId="679F06BB"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7.12</w:t>
            </w:r>
          </w:p>
        </w:tc>
        <w:tc>
          <w:tcPr>
            <w:tcW w:w="8641" w:type="dxa"/>
            <w:shd w:val="clear" w:color="auto" w:fill="FFFF99"/>
          </w:tcPr>
          <w:p w14:paraId="74DF21E7" w14:textId="1E1DE810" w:rsidR="009214ED" w:rsidRDefault="009214ED" w:rsidP="009214ED">
            <w:pPr>
              <w:spacing w:line="276" w:lineRule="auto"/>
              <w:jc w:val="both"/>
              <w:rPr>
                <w:rFonts w:ascii="Trebuchet MS" w:hAnsi="Trebuchet MS"/>
                <w:sz w:val="20"/>
                <w:lang w:val="en-GB"/>
              </w:rPr>
            </w:pPr>
            <w:r w:rsidRPr="00172FF2">
              <w:rPr>
                <w:rFonts w:ascii="Trebuchet MS" w:hAnsi="Trebuchet MS" w:cs="Trebuchet MS"/>
                <w:sz w:val="20"/>
                <w:szCs w:val="20"/>
                <w:lang w:val="en-GB"/>
              </w:rPr>
              <w:t>The</w:t>
            </w:r>
            <w:r w:rsidRPr="00172FF2">
              <w:rPr>
                <w:rFonts w:ascii="Trebuchet MS" w:hAnsi="Trebuchet MS" w:cs="Trebuchet MS"/>
                <w:spacing w:val="47"/>
                <w:sz w:val="20"/>
                <w:szCs w:val="20"/>
                <w:lang w:val="en-GB"/>
              </w:rPr>
              <w:t xml:space="preserve"> </w:t>
            </w:r>
            <w:r w:rsidRPr="00172FF2">
              <w:rPr>
                <w:rFonts w:ascii="Trebuchet MS" w:hAnsi="Trebuchet MS" w:cs="Trebuchet MS"/>
                <w:sz w:val="20"/>
                <w:szCs w:val="20"/>
                <w:lang w:val="en-GB"/>
              </w:rPr>
              <w:t>Contrac</w:t>
            </w:r>
            <w:r w:rsidRPr="00172FF2">
              <w:rPr>
                <w:rFonts w:ascii="Trebuchet MS" w:hAnsi="Trebuchet MS" w:cs="Trebuchet MS"/>
                <w:spacing w:val="4"/>
                <w:sz w:val="20"/>
                <w:szCs w:val="20"/>
                <w:lang w:val="en-GB"/>
              </w:rPr>
              <w:t>t</w:t>
            </w:r>
            <w:r w:rsidRPr="00172FF2">
              <w:rPr>
                <w:rFonts w:ascii="Trebuchet MS" w:hAnsi="Trebuchet MS" w:cs="Trebuchet MS"/>
                <w:sz w:val="20"/>
                <w:szCs w:val="20"/>
                <w:lang w:val="en-GB"/>
              </w:rPr>
              <w:t>or</w:t>
            </w:r>
            <w:r w:rsidRPr="00172FF2">
              <w:rPr>
                <w:rFonts w:ascii="Trebuchet MS" w:hAnsi="Trebuchet MS" w:cs="Trebuchet MS"/>
                <w:spacing w:val="46"/>
                <w:sz w:val="20"/>
                <w:szCs w:val="20"/>
                <w:lang w:val="en-GB"/>
              </w:rPr>
              <w:t xml:space="preserve"> </w:t>
            </w:r>
            <w:r w:rsidRPr="00172FF2">
              <w:rPr>
                <w:rFonts w:ascii="Trebuchet MS" w:hAnsi="Trebuchet MS" w:cs="Trebuchet MS"/>
                <w:sz w:val="20"/>
                <w:szCs w:val="20"/>
                <w:lang w:val="en-GB"/>
              </w:rPr>
              <w:t>shall,</w:t>
            </w:r>
            <w:r w:rsidRPr="00172FF2">
              <w:rPr>
                <w:rFonts w:ascii="Trebuchet MS" w:hAnsi="Trebuchet MS" w:cs="Trebuchet MS"/>
                <w:spacing w:val="50"/>
                <w:sz w:val="20"/>
                <w:szCs w:val="20"/>
                <w:lang w:val="en-GB"/>
              </w:rPr>
              <w:t xml:space="preserve"> </w:t>
            </w:r>
            <w:r w:rsidRPr="00172FF2">
              <w:rPr>
                <w:rFonts w:ascii="Trebuchet MS" w:hAnsi="Trebuchet MS" w:cs="Trebuchet MS"/>
                <w:sz w:val="20"/>
                <w:szCs w:val="20"/>
                <w:lang w:val="en-GB"/>
              </w:rPr>
              <w:t>within</w:t>
            </w:r>
            <w:r w:rsidRPr="00172FF2">
              <w:rPr>
                <w:rFonts w:ascii="Trebuchet MS" w:hAnsi="Trebuchet MS" w:cs="Trebuchet MS"/>
                <w:spacing w:val="48"/>
                <w:sz w:val="20"/>
                <w:szCs w:val="20"/>
                <w:lang w:val="en-GB"/>
              </w:rPr>
              <w:t xml:space="preserve"> </w:t>
            </w:r>
            <w:r w:rsidRPr="00172FF2">
              <w:rPr>
                <w:rFonts w:ascii="Trebuchet MS" w:hAnsi="Trebuchet MS" w:cs="Trebuchet MS"/>
                <w:sz w:val="20"/>
                <w:szCs w:val="20"/>
                <w:lang w:val="en-GB"/>
              </w:rPr>
              <w:t>15</w:t>
            </w:r>
            <w:r w:rsidRPr="00172FF2">
              <w:rPr>
                <w:rFonts w:ascii="Trebuchet MS" w:hAnsi="Trebuchet MS" w:cs="Trebuchet MS"/>
                <w:spacing w:val="53"/>
                <w:sz w:val="20"/>
                <w:szCs w:val="20"/>
                <w:lang w:val="en-GB"/>
              </w:rPr>
              <w:t xml:space="preserve"> </w:t>
            </w:r>
            <w:r w:rsidRPr="00172FF2">
              <w:rPr>
                <w:rFonts w:ascii="Trebuchet MS" w:hAnsi="Trebuchet MS" w:cs="Trebuchet MS"/>
                <w:sz w:val="20"/>
                <w:szCs w:val="20"/>
                <w:lang w:val="en-GB"/>
              </w:rPr>
              <w:t>calendar</w:t>
            </w:r>
            <w:r w:rsidRPr="00172FF2">
              <w:rPr>
                <w:rFonts w:ascii="Trebuchet MS" w:hAnsi="Trebuchet MS" w:cs="Trebuchet MS"/>
                <w:spacing w:val="44"/>
                <w:sz w:val="20"/>
                <w:szCs w:val="20"/>
                <w:lang w:val="en-GB"/>
              </w:rPr>
              <w:t xml:space="preserve"> </w:t>
            </w:r>
            <w:r w:rsidRPr="00172FF2">
              <w:rPr>
                <w:rFonts w:ascii="Trebuchet MS" w:hAnsi="Trebuchet MS" w:cs="Trebuchet MS"/>
                <w:sz w:val="20"/>
                <w:szCs w:val="20"/>
                <w:lang w:val="en-GB"/>
              </w:rPr>
              <w:t>days</w:t>
            </w:r>
            <w:r w:rsidRPr="00172FF2">
              <w:rPr>
                <w:rFonts w:ascii="Trebuchet MS" w:hAnsi="Trebuchet MS" w:cs="Trebuchet MS"/>
                <w:spacing w:val="50"/>
                <w:sz w:val="20"/>
                <w:szCs w:val="20"/>
                <w:lang w:val="en-GB"/>
              </w:rPr>
              <w:t xml:space="preserve"> </w:t>
            </w:r>
            <w:r w:rsidRPr="00172FF2">
              <w:rPr>
                <w:rFonts w:ascii="Trebuchet MS" w:hAnsi="Trebuchet MS" w:cs="Trebuchet MS"/>
                <w:sz w:val="20"/>
                <w:szCs w:val="20"/>
                <w:lang w:val="en-GB"/>
              </w:rPr>
              <w:t>of</w:t>
            </w:r>
            <w:r w:rsidRPr="00172FF2">
              <w:rPr>
                <w:rFonts w:ascii="Trebuchet MS" w:hAnsi="Trebuchet MS" w:cs="Trebuchet MS"/>
                <w:spacing w:val="52"/>
                <w:sz w:val="20"/>
                <w:szCs w:val="20"/>
                <w:lang w:val="en-GB"/>
              </w:rPr>
              <w:t xml:space="preserve"> </w:t>
            </w:r>
            <w:r w:rsidRPr="00172FF2">
              <w:rPr>
                <w:rFonts w:ascii="Trebuchet MS" w:hAnsi="Trebuchet MS" w:cs="Trebuchet MS"/>
                <w:sz w:val="20"/>
                <w:szCs w:val="20"/>
                <w:lang w:val="en-GB"/>
              </w:rPr>
              <w:t>receipt</w:t>
            </w:r>
            <w:r w:rsidRPr="00172FF2">
              <w:rPr>
                <w:rFonts w:ascii="Trebuchet MS" w:hAnsi="Trebuchet MS" w:cs="Trebuchet MS"/>
                <w:spacing w:val="47"/>
                <w:sz w:val="20"/>
                <w:szCs w:val="20"/>
                <w:lang w:val="en-GB"/>
              </w:rPr>
              <w:t xml:space="preserve"> </w:t>
            </w:r>
            <w:r w:rsidRPr="00172FF2">
              <w:rPr>
                <w:rFonts w:ascii="Trebuchet MS" w:hAnsi="Trebuchet MS" w:cs="Trebuchet MS"/>
                <w:sz w:val="20"/>
                <w:szCs w:val="20"/>
                <w:lang w:val="en-GB"/>
              </w:rPr>
              <w:t>of</w:t>
            </w:r>
            <w:r w:rsidRPr="00172FF2">
              <w:rPr>
                <w:rFonts w:ascii="Trebuchet MS" w:hAnsi="Trebuchet MS" w:cs="Trebuchet MS"/>
                <w:spacing w:val="52"/>
                <w:sz w:val="20"/>
                <w:szCs w:val="20"/>
                <w:lang w:val="en-GB"/>
              </w:rPr>
              <w:t xml:space="preserve"> </w:t>
            </w:r>
            <w:r w:rsidRPr="00172FF2">
              <w:rPr>
                <w:rFonts w:ascii="Trebuchet MS" w:hAnsi="Trebuchet MS" w:cs="Trebuchet MS"/>
                <w:sz w:val="20"/>
                <w:szCs w:val="20"/>
                <w:lang w:val="en-GB"/>
              </w:rPr>
              <w:t>the</w:t>
            </w:r>
            <w:r w:rsidRPr="00172FF2">
              <w:rPr>
                <w:rFonts w:ascii="Trebuchet MS" w:hAnsi="Trebuchet MS" w:cs="Trebuchet MS"/>
                <w:spacing w:val="48"/>
                <w:sz w:val="20"/>
                <w:szCs w:val="20"/>
                <w:lang w:val="en-GB"/>
              </w:rPr>
              <w:t xml:space="preserve"> </w:t>
            </w:r>
            <w:r w:rsidRPr="00172FF2">
              <w:rPr>
                <w:rFonts w:ascii="Trebuchet MS" w:hAnsi="Trebuchet MS" w:cs="Trebuchet MS"/>
                <w:sz w:val="20"/>
                <w:szCs w:val="20"/>
                <w:lang w:val="en-GB"/>
              </w:rPr>
              <w:t>contract,</w:t>
            </w:r>
            <w:r w:rsidRPr="00172FF2">
              <w:rPr>
                <w:rFonts w:ascii="Trebuchet MS" w:hAnsi="Trebuchet MS" w:cs="Trebuchet MS"/>
                <w:spacing w:val="48"/>
                <w:sz w:val="20"/>
                <w:szCs w:val="20"/>
                <w:lang w:val="en-GB"/>
              </w:rPr>
              <w:t xml:space="preserve"> </w:t>
            </w:r>
            <w:proofErr w:type="gramStart"/>
            <w:r w:rsidRPr="00172FF2">
              <w:rPr>
                <w:rFonts w:ascii="Trebuchet MS" w:hAnsi="Trebuchet MS" w:cs="Trebuchet MS"/>
                <w:sz w:val="20"/>
                <w:szCs w:val="20"/>
                <w:lang w:val="en-GB"/>
              </w:rPr>
              <w:t>sign</w:t>
            </w:r>
            <w:proofErr w:type="gramEnd"/>
            <w:r w:rsidRPr="00172FF2">
              <w:rPr>
                <w:rFonts w:ascii="Trebuchet MS" w:hAnsi="Trebuchet MS" w:cs="Trebuchet MS"/>
                <w:spacing w:val="51"/>
                <w:sz w:val="20"/>
                <w:szCs w:val="20"/>
                <w:lang w:val="en-GB"/>
              </w:rPr>
              <w:t xml:space="preserve"> </w:t>
            </w:r>
            <w:r w:rsidRPr="00172FF2">
              <w:rPr>
                <w:rFonts w:ascii="Trebuchet MS" w:hAnsi="Trebuchet MS" w:cs="Trebuchet MS"/>
                <w:sz w:val="20"/>
                <w:szCs w:val="20"/>
                <w:lang w:val="en-GB"/>
              </w:rPr>
              <w:t>and</w:t>
            </w:r>
            <w:r w:rsidRPr="00172FF2">
              <w:rPr>
                <w:rFonts w:ascii="Trebuchet MS" w:hAnsi="Trebuchet MS" w:cs="Trebuchet MS"/>
                <w:spacing w:val="49"/>
                <w:sz w:val="20"/>
                <w:szCs w:val="20"/>
                <w:lang w:val="en-GB"/>
              </w:rPr>
              <w:t xml:space="preserve"> </w:t>
            </w:r>
            <w:r w:rsidRPr="00172FF2">
              <w:rPr>
                <w:rFonts w:ascii="Trebuchet MS" w:hAnsi="Trebuchet MS" w:cs="Trebuchet MS"/>
                <w:sz w:val="20"/>
                <w:szCs w:val="20"/>
                <w:lang w:val="en-GB"/>
              </w:rPr>
              <w:t>date</w:t>
            </w:r>
            <w:r w:rsidRPr="00172FF2">
              <w:rPr>
                <w:rFonts w:ascii="Trebuchet MS" w:hAnsi="Trebuchet MS" w:cs="Trebuchet MS"/>
                <w:spacing w:val="48"/>
                <w:sz w:val="20"/>
                <w:szCs w:val="20"/>
                <w:lang w:val="en-GB"/>
              </w:rPr>
              <w:t xml:space="preserve"> </w:t>
            </w:r>
            <w:r w:rsidRPr="00172FF2">
              <w:rPr>
                <w:rFonts w:ascii="Trebuchet MS" w:hAnsi="Trebuchet MS" w:cs="Trebuchet MS"/>
                <w:sz w:val="20"/>
                <w:szCs w:val="20"/>
                <w:lang w:val="en-GB"/>
              </w:rPr>
              <w:t>the contract</w:t>
            </w:r>
            <w:r w:rsidRPr="00172FF2">
              <w:rPr>
                <w:rFonts w:ascii="Trebuchet MS" w:hAnsi="Trebuchet MS" w:cs="Trebuchet MS"/>
                <w:spacing w:val="10"/>
                <w:sz w:val="20"/>
                <w:szCs w:val="20"/>
                <w:lang w:val="en-GB"/>
              </w:rPr>
              <w:t xml:space="preserve"> </w:t>
            </w:r>
            <w:r w:rsidRPr="00172FF2">
              <w:rPr>
                <w:rFonts w:ascii="Trebuchet MS" w:hAnsi="Trebuchet MS" w:cs="Trebuchet MS"/>
                <w:sz w:val="20"/>
                <w:szCs w:val="20"/>
                <w:lang w:val="en-GB"/>
              </w:rPr>
              <w:t>and</w:t>
            </w:r>
            <w:r w:rsidRPr="00172FF2">
              <w:rPr>
                <w:rFonts w:ascii="Trebuchet MS" w:hAnsi="Trebuchet MS" w:cs="Trebuchet MS"/>
                <w:spacing w:val="11"/>
                <w:sz w:val="20"/>
                <w:szCs w:val="20"/>
                <w:lang w:val="en-GB"/>
              </w:rPr>
              <w:t xml:space="preserve"> </w:t>
            </w:r>
            <w:r w:rsidRPr="00172FF2">
              <w:rPr>
                <w:rFonts w:ascii="Trebuchet MS" w:hAnsi="Trebuchet MS" w:cs="Trebuchet MS"/>
                <w:sz w:val="20"/>
                <w:szCs w:val="20"/>
                <w:lang w:val="en-GB"/>
              </w:rPr>
              <w:t>return</w:t>
            </w:r>
            <w:r w:rsidRPr="00172FF2">
              <w:rPr>
                <w:rFonts w:ascii="Trebuchet MS" w:hAnsi="Trebuchet MS" w:cs="Trebuchet MS"/>
                <w:spacing w:val="6"/>
                <w:sz w:val="20"/>
                <w:szCs w:val="20"/>
                <w:lang w:val="en-GB"/>
              </w:rPr>
              <w:t xml:space="preserve"> </w:t>
            </w:r>
            <w:r w:rsidRPr="00172FF2">
              <w:rPr>
                <w:rFonts w:ascii="Trebuchet MS" w:hAnsi="Trebuchet MS" w:cs="Trebuchet MS"/>
                <w:sz w:val="20"/>
                <w:szCs w:val="20"/>
                <w:lang w:val="en-GB"/>
              </w:rPr>
              <w:t>it together with a copy of the Performance Guarantee.</w:t>
            </w:r>
            <w:r w:rsidRPr="00172FF2">
              <w:rPr>
                <w:rFonts w:ascii="Trebuchet MS" w:hAnsi="Trebuchet MS" w:cs="Trebuchet MS"/>
                <w:spacing w:val="6"/>
                <w:sz w:val="20"/>
                <w:szCs w:val="20"/>
                <w:lang w:val="en-GB"/>
              </w:rPr>
              <w:t xml:space="preserve"> The Contractor is further obliged to forward the original performance guarantee to the Contracting Authority. </w:t>
            </w:r>
            <w:r w:rsidRPr="00172FF2">
              <w:rPr>
                <w:rFonts w:ascii="Trebuchet MS" w:hAnsi="Trebuchet MS"/>
                <w:spacing w:val="6"/>
                <w:sz w:val="20"/>
                <w:szCs w:val="20"/>
              </w:rPr>
              <w:t>The Contract will not be endorsed by the Contracting Authority/Central Government Authority until the performance guarantee is submitted</w:t>
            </w:r>
            <w:r w:rsidRPr="00172FF2">
              <w:rPr>
                <w:rFonts w:ascii="Trebuchet MS" w:hAnsi="Trebuchet MS" w:cs="Trebuchet MS"/>
                <w:spacing w:val="6"/>
                <w:sz w:val="20"/>
                <w:szCs w:val="20"/>
                <w:lang w:val="en-GB"/>
              </w:rPr>
              <w:t xml:space="preserve">. </w:t>
            </w:r>
            <w:r w:rsidRPr="00172FF2">
              <w:rPr>
                <w:rFonts w:ascii="Trebuchet MS" w:hAnsi="Trebuchet MS" w:cs="Trebuchet MS"/>
                <w:sz w:val="20"/>
                <w:szCs w:val="20"/>
                <w:lang w:val="en-GB"/>
              </w:rPr>
              <w:t>The amount</w:t>
            </w:r>
            <w:r w:rsidRPr="00172FF2">
              <w:rPr>
                <w:rFonts w:ascii="Trebuchet MS" w:hAnsi="Trebuchet MS" w:cs="Trebuchet MS"/>
                <w:spacing w:val="5"/>
                <w:sz w:val="20"/>
                <w:szCs w:val="20"/>
                <w:lang w:val="en-GB"/>
              </w:rPr>
              <w:t xml:space="preserve"> </w:t>
            </w:r>
            <w:r w:rsidRPr="00172FF2">
              <w:rPr>
                <w:rFonts w:ascii="Trebuchet MS" w:hAnsi="Trebuchet MS" w:cs="Trebuchet MS"/>
                <w:sz w:val="20"/>
                <w:szCs w:val="20"/>
                <w:lang w:val="en-GB"/>
              </w:rPr>
              <w:t>of</w:t>
            </w:r>
            <w:r w:rsidRPr="00172FF2">
              <w:rPr>
                <w:rFonts w:ascii="Trebuchet MS" w:hAnsi="Trebuchet MS" w:cs="Trebuchet MS"/>
                <w:spacing w:val="4"/>
                <w:sz w:val="20"/>
                <w:szCs w:val="20"/>
                <w:lang w:val="en-GB"/>
              </w:rPr>
              <w:t xml:space="preserve"> </w:t>
            </w:r>
            <w:r w:rsidRPr="00172FF2">
              <w:rPr>
                <w:rFonts w:ascii="Trebuchet MS" w:hAnsi="Trebuchet MS" w:cs="Trebuchet MS"/>
                <w:sz w:val="20"/>
                <w:szCs w:val="20"/>
                <w:lang w:val="en-GB"/>
              </w:rPr>
              <w:t>the</w:t>
            </w:r>
            <w:r w:rsidRPr="00172FF2">
              <w:rPr>
                <w:rFonts w:ascii="Trebuchet MS" w:hAnsi="Trebuchet MS" w:cs="Trebuchet MS"/>
                <w:spacing w:val="-3"/>
                <w:sz w:val="20"/>
                <w:szCs w:val="20"/>
                <w:lang w:val="en-GB"/>
              </w:rPr>
              <w:t xml:space="preserve"> </w:t>
            </w:r>
            <w:r w:rsidRPr="00172FF2">
              <w:rPr>
                <w:rFonts w:ascii="Trebuchet MS" w:hAnsi="Trebuchet MS" w:cs="Trebuchet MS"/>
                <w:spacing w:val="5"/>
                <w:sz w:val="20"/>
                <w:szCs w:val="20"/>
                <w:lang w:val="en-GB"/>
              </w:rPr>
              <w:t>g</w:t>
            </w:r>
            <w:r w:rsidRPr="00172FF2">
              <w:rPr>
                <w:rFonts w:ascii="Trebuchet MS" w:hAnsi="Trebuchet MS" w:cs="Trebuchet MS"/>
                <w:sz w:val="20"/>
                <w:szCs w:val="20"/>
                <w:lang w:val="en-GB"/>
              </w:rPr>
              <w:t>uarant</w:t>
            </w:r>
            <w:r w:rsidRPr="00172FF2">
              <w:rPr>
                <w:rFonts w:ascii="Trebuchet MS" w:hAnsi="Trebuchet MS" w:cs="Trebuchet MS"/>
                <w:spacing w:val="4"/>
                <w:sz w:val="20"/>
                <w:szCs w:val="20"/>
                <w:lang w:val="en-GB"/>
              </w:rPr>
              <w:t>e</w:t>
            </w:r>
            <w:r w:rsidRPr="00172FF2">
              <w:rPr>
                <w:rFonts w:ascii="Trebuchet MS" w:hAnsi="Trebuchet MS" w:cs="Trebuchet MS"/>
                <w:sz w:val="20"/>
                <w:szCs w:val="20"/>
                <w:lang w:val="en-GB"/>
              </w:rPr>
              <w:t>e</w:t>
            </w:r>
            <w:r w:rsidRPr="00172FF2">
              <w:rPr>
                <w:rFonts w:ascii="Trebuchet MS" w:hAnsi="Trebuchet MS" w:cs="Trebuchet MS"/>
                <w:spacing w:val="3"/>
                <w:sz w:val="20"/>
                <w:szCs w:val="20"/>
                <w:lang w:val="en-GB"/>
              </w:rPr>
              <w:t xml:space="preserve"> </w:t>
            </w:r>
            <w:r w:rsidRPr="00172FF2">
              <w:rPr>
                <w:rFonts w:ascii="Trebuchet MS" w:hAnsi="Trebuchet MS"/>
                <w:sz w:val="20"/>
                <w:lang w:val="en-GB"/>
              </w:rPr>
              <w:t xml:space="preserve">shall be </w:t>
            </w:r>
            <w:r w:rsidRPr="00172FF2">
              <w:rPr>
                <w:rFonts w:ascii="Trebuchet MS" w:hAnsi="Trebuchet MS"/>
                <w:strike/>
                <w:sz w:val="20"/>
                <w:lang w:val="en-GB"/>
              </w:rPr>
              <w:t xml:space="preserve">not </w:t>
            </w:r>
            <w:proofErr w:type="gramStart"/>
            <w:r w:rsidRPr="00172FF2">
              <w:rPr>
                <w:rFonts w:ascii="Trebuchet MS" w:hAnsi="Trebuchet MS"/>
                <w:strike/>
                <w:sz w:val="20"/>
                <w:lang w:val="en-GB"/>
              </w:rPr>
              <w:t>exceed</w:t>
            </w:r>
            <w:proofErr w:type="gramEnd"/>
            <w:r w:rsidRPr="00172FF2">
              <w:rPr>
                <w:rFonts w:ascii="Trebuchet MS" w:hAnsi="Trebuchet MS"/>
                <w:sz w:val="20"/>
                <w:lang w:val="en-GB"/>
              </w:rPr>
              <w:t xml:space="preserve"> </w:t>
            </w:r>
            <w:r w:rsidRPr="00172FF2">
              <w:rPr>
                <w:rFonts w:ascii="Trebuchet MS" w:hAnsi="Trebuchet MS" w:cs="Trebuchet MS"/>
                <w:sz w:val="20"/>
                <w:szCs w:val="20"/>
                <w:lang w:val="en-GB"/>
              </w:rPr>
              <w:t>4% where the amount of the total contract value is between €10,000 and €500,000 ex VAT, and 10% where the amount of the total contract value is €500,000 or above</w:t>
            </w:r>
            <w:r w:rsidRPr="00172FF2">
              <w:rPr>
                <w:rFonts w:ascii="Trebuchet MS" w:hAnsi="Trebuchet MS"/>
                <w:sz w:val="20"/>
                <w:lang w:val="en-GB"/>
              </w:rPr>
              <w:t>.</w:t>
            </w:r>
          </w:p>
          <w:p w14:paraId="7C5C7CB5" w14:textId="77777777" w:rsidR="009214ED" w:rsidRPr="009214ED" w:rsidRDefault="009214ED" w:rsidP="009214ED">
            <w:pPr>
              <w:spacing w:line="276" w:lineRule="auto"/>
              <w:jc w:val="both"/>
              <w:rPr>
                <w:rFonts w:ascii="Trebuchet MS" w:hAnsi="Trebuchet MS"/>
                <w:sz w:val="20"/>
                <w:lang w:val="en-GB"/>
              </w:rPr>
            </w:pPr>
          </w:p>
          <w:p w14:paraId="2F249115" w14:textId="77777777" w:rsidR="009214ED" w:rsidRPr="00172FF2" w:rsidRDefault="009214ED" w:rsidP="009214ED">
            <w:pPr>
              <w:shd w:val="clear" w:color="auto" w:fill="FFFF99"/>
              <w:spacing w:line="276" w:lineRule="auto"/>
              <w:jc w:val="both"/>
              <w:rPr>
                <w:rFonts w:ascii="Trebuchet MS" w:hAnsi="Trebuchet MS"/>
                <w:sz w:val="20"/>
                <w:szCs w:val="20"/>
              </w:rPr>
            </w:pPr>
            <w:r w:rsidRPr="00172FF2">
              <w:rPr>
                <w:rFonts w:ascii="Trebuchet MS" w:hAnsi="Trebuchet MS"/>
                <w:sz w:val="20"/>
                <w:szCs w:val="20"/>
              </w:rPr>
              <w:t>If a Procurement Procedure was published with lots and subsequently awarded accordingly, each lot shall be regarded as a separate contract, even if the same contractor wins more than one (1) lot.  As a result, the amount of the Performance Guarantee shall be calculated per lot.</w:t>
            </w:r>
          </w:p>
          <w:p w14:paraId="28DE9757" w14:textId="77777777" w:rsidR="009214ED" w:rsidRPr="00172FF2" w:rsidRDefault="009214ED" w:rsidP="009214ED">
            <w:pPr>
              <w:spacing w:line="276" w:lineRule="auto"/>
              <w:jc w:val="both"/>
              <w:rPr>
                <w:rFonts w:ascii="Trebuchet MS" w:hAnsi="Trebuchet MS"/>
                <w:sz w:val="20"/>
                <w:lang w:val="en-GB"/>
              </w:rPr>
            </w:pPr>
          </w:p>
          <w:p w14:paraId="7E60ADBB"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 xml:space="preserve">Economic Operators have the possibility to provide the Contracting Authority with a Single Bond covering the performance guarantees for all the contracts with the same Contracting Authority. If an additional contract is awarded to a given contractor, which results in an economic operator’s current cumulative contracts value to go beyond the contract value range currently covered by the Single Bond, the contractor is to be requested to; either submit a separate Performance Guarantee for the additional contract; or else submit a new Single Bond to cover the new total contracts value or submit an amendment to the original Single Bond </w:t>
            </w:r>
          </w:p>
          <w:p w14:paraId="5DF5E9ED"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specifying the new amount. If an Economic Operator chooses to make use of the Single Bond, he must submit a letter from the respective Contracting Authority specifying that the amount of the Single Bond covers the new Contract, otherwise the new Contract Agreement would not be signed.</w:t>
            </w:r>
          </w:p>
          <w:p w14:paraId="5359067B" w14:textId="77777777" w:rsidR="009214ED" w:rsidRPr="00172FF2" w:rsidRDefault="009214ED" w:rsidP="009214ED">
            <w:pPr>
              <w:spacing w:line="276" w:lineRule="auto"/>
              <w:jc w:val="both"/>
              <w:rPr>
                <w:rFonts w:ascii="Trebuchet MS" w:hAnsi="Trebuchet MS"/>
                <w:sz w:val="20"/>
                <w:szCs w:val="20"/>
              </w:rPr>
            </w:pPr>
          </w:p>
        </w:tc>
      </w:tr>
      <w:tr w:rsidR="009214ED" w:rsidRPr="00172FF2" w14:paraId="4F5D4D5C" w14:textId="77777777" w:rsidTr="009214ED">
        <w:trPr>
          <w:jc w:val="center"/>
        </w:trPr>
        <w:tc>
          <w:tcPr>
            <w:tcW w:w="997" w:type="dxa"/>
          </w:tcPr>
          <w:p w14:paraId="3E7C049C"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lastRenderedPageBreak/>
              <w:t>7.15</w:t>
            </w:r>
          </w:p>
        </w:tc>
        <w:tc>
          <w:tcPr>
            <w:tcW w:w="8641" w:type="dxa"/>
          </w:tcPr>
          <w:p w14:paraId="36C9B64E"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Specify here when the performance Guarantee shall be released.</w:t>
            </w:r>
          </w:p>
          <w:p w14:paraId="73639BCF" w14:textId="77777777" w:rsidR="009214ED" w:rsidRPr="00172FF2" w:rsidRDefault="009214ED" w:rsidP="009214ED">
            <w:pPr>
              <w:spacing w:line="276" w:lineRule="auto"/>
              <w:jc w:val="both"/>
              <w:rPr>
                <w:rFonts w:ascii="Trebuchet MS" w:hAnsi="Trebuchet MS"/>
                <w:sz w:val="20"/>
                <w:szCs w:val="20"/>
              </w:rPr>
            </w:pPr>
          </w:p>
        </w:tc>
      </w:tr>
      <w:tr w:rsidR="009214ED" w:rsidRPr="00172FF2" w14:paraId="6A165071" w14:textId="77777777" w:rsidTr="009214ED">
        <w:trPr>
          <w:jc w:val="center"/>
        </w:trPr>
        <w:tc>
          <w:tcPr>
            <w:tcW w:w="997" w:type="dxa"/>
          </w:tcPr>
          <w:p w14:paraId="496D9152" w14:textId="77777777" w:rsidR="009214ED" w:rsidRPr="00172FF2" w:rsidRDefault="009214ED" w:rsidP="009214ED">
            <w:pPr>
              <w:spacing w:line="276" w:lineRule="auto"/>
              <w:rPr>
                <w:rFonts w:ascii="Trebuchet MS" w:hAnsi="Trebuchet MS"/>
                <w:b/>
                <w:sz w:val="20"/>
                <w:szCs w:val="20"/>
              </w:rPr>
            </w:pPr>
          </w:p>
        </w:tc>
        <w:tc>
          <w:tcPr>
            <w:tcW w:w="8641" w:type="dxa"/>
          </w:tcPr>
          <w:p w14:paraId="0B6CDAE6" w14:textId="77777777" w:rsidR="009214ED" w:rsidRPr="00172FF2" w:rsidRDefault="009214ED" w:rsidP="009214ED">
            <w:pPr>
              <w:pStyle w:val="Heading3"/>
              <w:spacing w:line="276" w:lineRule="auto"/>
              <w:rPr>
                <w:szCs w:val="20"/>
              </w:rPr>
            </w:pPr>
            <w:bookmarkStart w:id="78" w:name="_Toc257114958"/>
            <w:bookmarkStart w:id="79" w:name="_Toc302812224"/>
            <w:r w:rsidRPr="00172FF2">
              <w:rPr>
                <w:szCs w:val="20"/>
              </w:rPr>
              <w:t>Article 13: Medical, Insurance and Security Arrangements</w:t>
            </w:r>
            <w:bookmarkEnd w:id="78"/>
            <w:bookmarkEnd w:id="79"/>
          </w:p>
        </w:tc>
      </w:tr>
      <w:tr w:rsidR="009214ED" w:rsidRPr="00172FF2" w14:paraId="44CEAAC4" w14:textId="77777777" w:rsidTr="009214ED">
        <w:trPr>
          <w:jc w:val="center"/>
        </w:trPr>
        <w:tc>
          <w:tcPr>
            <w:tcW w:w="997" w:type="dxa"/>
          </w:tcPr>
          <w:p w14:paraId="7518E34D" w14:textId="77777777" w:rsidR="009214ED" w:rsidRPr="00172FF2" w:rsidRDefault="009214ED" w:rsidP="009214ED">
            <w:pPr>
              <w:spacing w:line="276" w:lineRule="auto"/>
              <w:rPr>
                <w:rFonts w:ascii="Trebuchet MS" w:hAnsi="Trebuchet MS"/>
                <w:b/>
                <w:sz w:val="20"/>
                <w:szCs w:val="20"/>
              </w:rPr>
            </w:pPr>
          </w:p>
        </w:tc>
        <w:tc>
          <w:tcPr>
            <w:tcW w:w="8641" w:type="dxa"/>
          </w:tcPr>
          <w:p w14:paraId="56D50286"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FD17B54" w14:textId="77777777" w:rsidTr="009214ED">
        <w:trPr>
          <w:jc w:val="center"/>
        </w:trPr>
        <w:tc>
          <w:tcPr>
            <w:tcW w:w="997" w:type="dxa"/>
          </w:tcPr>
          <w:p w14:paraId="477A041C"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13.2</w:t>
            </w:r>
          </w:p>
        </w:tc>
        <w:tc>
          <w:tcPr>
            <w:tcW w:w="8641" w:type="dxa"/>
            <w:shd w:val="clear" w:color="auto" w:fill="FFFF99"/>
          </w:tcPr>
          <w:p w14:paraId="04D2A35B" w14:textId="3C390573" w:rsidR="009214ED" w:rsidRPr="005F1202" w:rsidRDefault="00D37F43" w:rsidP="005F1202">
            <w:pPr>
              <w:jc w:val="both"/>
              <w:rPr>
                <w:sz w:val="22"/>
                <w:szCs w:val="22"/>
                <w:lang w:val="en-GB"/>
              </w:rPr>
            </w:pPr>
            <w:r>
              <w:rPr>
                <w:rFonts w:ascii="Trebuchet MS" w:hAnsi="Trebuchet MS"/>
                <w:sz w:val="20"/>
                <w:szCs w:val="20"/>
              </w:rPr>
              <w:t>Further to the General Conditions, t</w:t>
            </w:r>
            <w:r w:rsidR="009214ED" w:rsidRPr="00172FF2">
              <w:rPr>
                <w:rFonts w:ascii="Trebuchet MS" w:hAnsi="Trebuchet MS"/>
                <w:sz w:val="20"/>
                <w:szCs w:val="20"/>
              </w:rPr>
              <w:t>he Contracting Authority will not affect any payments to the Contractor until the Insurance documents required have been submitted.</w:t>
            </w:r>
          </w:p>
        </w:tc>
      </w:tr>
      <w:tr w:rsidR="009214ED" w:rsidRPr="00172FF2" w14:paraId="1E52E602" w14:textId="77777777" w:rsidTr="009214ED">
        <w:trPr>
          <w:jc w:val="center"/>
        </w:trPr>
        <w:tc>
          <w:tcPr>
            <w:tcW w:w="997" w:type="dxa"/>
          </w:tcPr>
          <w:p w14:paraId="427511DE"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13.3</w:t>
            </w:r>
          </w:p>
        </w:tc>
        <w:tc>
          <w:tcPr>
            <w:tcW w:w="8641" w:type="dxa"/>
            <w:shd w:val="clear" w:color="auto" w:fill="FFFF99"/>
          </w:tcPr>
          <w:p w14:paraId="203B4F03"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As per General Conditions.</w:t>
            </w:r>
          </w:p>
        </w:tc>
      </w:tr>
      <w:tr w:rsidR="009214ED" w:rsidRPr="00172FF2" w14:paraId="166FCC47" w14:textId="77777777" w:rsidTr="009214ED">
        <w:trPr>
          <w:jc w:val="center"/>
        </w:trPr>
        <w:tc>
          <w:tcPr>
            <w:tcW w:w="997" w:type="dxa"/>
          </w:tcPr>
          <w:p w14:paraId="6D4E8BE1" w14:textId="77777777" w:rsidR="009214ED" w:rsidRPr="00172FF2" w:rsidRDefault="009214ED" w:rsidP="009214ED">
            <w:pPr>
              <w:spacing w:line="276" w:lineRule="auto"/>
              <w:rPr>
                <w:rFonts w:ascii="Trebuchet MS" w:hAnsi="Trebuchet MS"/>
                <w:b/>
                <w:sz w:val="20"/>
                <w:szCs w:val="20"/>
              </w:rPr>
            </w:pPr>
          </w:p>
        </w:tc>
        <w:tc>
          <w:tcPr>
            <w:tcW w:w="8641" w:type="dxa"/>
          </w:tcPr>
          <w:p w14:paraId="79591692" w14:textId="77777777" w:rsidR="009214ED" w:rsidRPr="00172FF2" w:rsidRDefault="009214ED" w:rsidP="009214ED">
            <w:pPr>
              <w:spacing w:line="276" w:lineRule="auto"/>
              <w:jc w:val="both"/>
              <w:rPr>
                <w:rFonts w:ascii="Trebuchet MS" w:hAnsi="Trebuchet MS"/>
                <w:sz w:val="20"/>
                <w:szCs w:val="20"/>
              </w:rPr>
            </w:pPr>
          </w:p>
          <w:p w14:paraId="69C3C52A"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F770E1C" w14:textId="77777777" w:rsidTr="009214ED">
        <w:trPr>
          <w:jc w:val="center"/>
        </w:trPr>
        <w:tc>
          <w:tcPr>
            <w:tcW w:w="997" w:type="dxa"/>
          </w:tcPr>
          <w:p w14:paraId="59FC8879" w14:textId="77777777" w:rsidR="009214ED" w:rsidRPr="00172FF2" w:rsidRDefault="009214ED" w:rsidP="009214ED">
            <w:pPr>
              <w:spacing w:line="276" w:lineRule="auto"/>
              <w:rPr>
                <w:rFonts w:ascii="Trebuchet MS" w:hAnsi="Trebuchet MS"/>
                <w:b/>
                <w:sz w:val="20"/>
                <w:szCs w:val="20"/>
              </w:rPr>
            </w:pPr>
          </w:p>
        </w:tc>
        <w:tc>
          <w:tcPr>
            <w:tcW w:w="8641" w:type="dxa"/>
          </w:tcPr>
          <w:p w14:paraId="480C6B24" w14:textId="77777777" w:rsidR="009214ED" w:rsidRPr="00172FF2" w:rsidRDefault="009214ED" w:rsidP="009214ED">
            <w:pPr>
              <w:pStyle w:val="Heading3"/>
              <w:spacing w:line="276" w:lineRule="auto"/>
              <w:rPr>
                <w:szCs w:val="20"/>
              </w:rPr>
            </w:pPr>
            <w:bookmarkStart w:id="80" w:name="_Toc257114959"/>
            <w:bookmarkStart w:id="81" w:name="_Toc302812225"/>
            <w:r w:rsidRPr="00172FF2">
              <w:rPr>
                <w:szCs w:val="20"/>
              </w:rPr>
              <w:t>Article 14: Intellectual and Industrial Property Rights</w:t>
            </w:r>
            <w:bookmarkEnd w:id="80"/>
            <w:bookmarkEnd w:id="81"/>
          </w:p>
        </w:tc>
      </w:tr>
      <w:tr w:rsidR="009214ED" w:rsidRPr="00172FF2" w14:paraId="77AB4E67" w14:textId="77777777" w:rsidTr="009214ED">
        <w:trPr>
          <w:jc w:val="center"/>
        </w:trPr>
        <w:tc>
          <w:tcPr>
            <w:tcW w:w="997" w:type="dxa"/>
          </w:tcPr>
          <w:p w14:paraId="35650D55" w14:textId="77777777" w:rsidR="009214ED" w:rsidRPr="00172FF2" w:rsidRDefault="009214ED" w:rsidP="009214ED">
            <w:pPr>
              <w:spacing w:line="276" w:lineRule="auto"/>
              <w:rPr>
                <w:rFonts w:ascii="Trebuchet MS" w:hAnsi="Trebuchet MS"/>
                <w:b/>
                <w:sz w:val="20"/>
                <w:szCs w:val="20"/>
              </w:rPr>
            </w:pPr>
          </w:p>
        </w:tc>
        <w:tc>
          <w:tcPr>
            <w:tcW w:w="8641" w:type="dxa"/>
          </w:tcPr>
          <w:p w14:paraId="00BD4276" w14:textId="77777777" w:rsidR="009214ED" w:rsidRPr="00172FF2" w:rsidRDefault="009214ED" w:rsidP="009214ED">
            <w:pPr>
              <w:spacing w:line="276" w:lineRule="auto"/>
              <w:jc w:val="both"/>
              <w:rPr>
                <w:rFonts w:ascii="Trebuchet MS" w:hAnsi="Trebuchet MS"/>
                <w:sz w:val="20"/>
                <w:szCs w:val="20"/>
              </w:rPr>
            </w:pPr>
          </w:p>
        </w:tc>
      </w:tr>
      <w:tr w:rsidR="009214ED" w:rsidRPr="00172FF2" w14:paraId="657B2FB0" w14:textId="77777777" w:rsidTr="009214ED">
        <w:trPr>
          <w:jc w:val="center"/>
        </w:trPr>
        <w:tc>
          <w:tcPr>
            <w:tcW w:w="997" w:type="dxa"/>
          </w:tcPr>
          <w:p w14:paraId="01EBC5B3"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14.3</w:t>
            </w:r>
          </w:p>
        </w:tc>
        <w:tc>
          <w:tcPr>
            <w:tcW w:w="8641" w:type="dxa"/>
            <w:shd w:val="clear" w:color="auto" w:fill="FFFF99"/>
          </w:tcPr>
          <w:p w14:paraId="4D0C21D8" w14:textId="719F15EB" w:rsidR="009214ED" w:rsidRPr="00172FF2" w:rsidRDefault="005F1202" w:rsidP="005F1202">
            <w:pPr>
              <w:spacing w:line="276" w:lineRule="auto"/>
              <w:jc w:val="both"/>
              <w:rPr>
                <w:rFonts w:ascii="Trebuchet MS" w:hAnsi="Trebuchet MS"/>
                <w:sz w:val="20"/>
                <w:szCs w:val="20"/>
              </w:rPr>
            </w:pPr>
            <w:r>
              <w:rPr>
                <w:rFonts w:ascii="Trebuchet MS" w:hAnsi="Trebuchet MS"/>
                <w:sz w:val="20"/>
                <w:szCs w:val="20"/>
              </w:rPr>
              <w:t xml:space="preserve">Further to the General Conditions, all material </w:t>
            </w:r>
            <w:r w:rsidRPr="005F1202">
              <w:rPr>
                <w:rFonts w:ascii="Trebuchet MS" w:hAnsi="Trebuchet MS"/>
                <w:sz w:val="20"/>
                <w:szCs w:val="20"/>
              </w:rPr>
              <w:t>prepared by the Contractor in the performance of the contract shall be the absolute property</w:t>
            </w:r>
            <w:r>
              <w:rPr>
                <w:rFonts w:ascii="Trebuchet MS" w:hAnsi="Trebuchet MS"/>
                <w:sz w:val="20"/>
                <w:szCs w:val="20"/>
              </w:rPr>
              <w:t xml:space="preserve"> </w:t>
            </w:r>
            <w:r w:rsidRPr="005F1202">
              <w:rPr>
                <w:rFonts w:ascii="Trebuchet MS" w:hAnsi="Trebuchet MS"/>
                <w:sz w:val="20"/>
                <w:szCs w:val="20"/>
              </w:rPr>
              <w:t>of the Contracting Authority</w:t>
            </w:r>
          </w:p>
        </w:tc>
      </w:tr>
      <w:tr w:rsidR="009214ED" w:rsidRPr="00172FF2" w14:paraId="19C73D87" w14:textId="77777777" w:rsidTr="009214ED">
        <w:trPr>
          <w:jc w:val="center"/>
        </w:trPr>
        <w:tc>
          <w:tcPr>
            <w:tcW w:w="997" w:type="dxa"/>
          </w:tcPr>
          <w:p w14:paraId="41E16A13" w14:textId="77777777" w:rsidR="009214ED" w:rsidRPr="00172FF2" w:rsidRDefault="009214ED" w:rsidP="009214ED">
            <w:pPr>
              <w:spacing w:line="276" w:lineRule="auto"/>
              <w:rPr>
                <w:rFonts w:ascii="Trebuchet MS" w:hAnsi="Trebuchet MS"/>
                <w:b/>
                <w:sz w:val="20"/>
                <w:szCs w:val="20"/>
              </w:rPr>
            </w:pPr>
          </w:p>
        </w:tc>
        <w:tc>
          <w:tcPr>
            <w:tcW w:w="8641" w:type="dxa"/>
          </w:tcPr>
          <w:p w14:paraId="5330FF84" w14:textId="77777777" w:rsidR="009214ED" w:rsidRPr="00172FF2" w:rsidRDefault="009214ED" w:rsidP="009214ED">
            <w:pPr>
              <w:spacing w:line="276" w:lineRule="auto"/>
              <w:jc w:val="both"/>
              <w:rPr>
                <w:rFonts w:ascii="Trebuchet MS" w:hAnsi="Trebuchet MS"/>
                <w:sz w:val="20"/>
                <w:szCs w:val="20"/>
              </w:rPr>
            </w:pPr>
          </w:p>
        </w:tc>
      </w:tr>
      <w:tr w:rsidR="009214ED" w:rsidRPr="00172FF2" w14:paraId="7C36C7E5" w14:textId="77777777" w:rsidTr="009214ED">
        <w:trPr>
          <w:jc w:val="center"/>
        </w:trPr>
        <w:tc>
          <w:tcPr>
            <w:tcW w:w="997" w:type="dxa"/>
          </w:tcPr>
          <w:p w14:paraId="0B901DF7" w14:textId="77777777" w:rsidR="009214ED" w:rsidRPr="00172FF2" w:rsidRDefault="009214ED" w:rsidP="009214ED">
            <w:pPr>
              <w:spacing w:line="276" w:lineRule="auto"/>
              <w:rPr>
                <w:rFonts w:ascii="Trebuchet MS" w:hAnsi="Trebuchet MS"/>
                <w:b/>
                <w:sz w:val="20"/>
                <w:szCs w:val="20"/>
              </w:rPr>
            </w:pPr>
          </w:p>
        </w:tc>
        <w:tc>
          <w:tcPr>
            <w:tcW w:w="8641" w:type="dxa"/>
          </w:tcPr>
          <w:p w14:paraId="32DA4FDE" w14:textId="77777777" w:rsidR="009214ED" w:rsidRPr="00172FF2" w:rsidRDefault="009214ED" w:rsidP="009214ED">
            <w:pPr>
              <w:pStyle w:val="Heading3"/>
              <w:spacing w:line="276" w:lineRule="auto"/>
              <w:rPr>
                <w:szCs w:val="20"/>
              </w:rPr>
            </w:pPr>
            <w:bookmarkStart w:id="82" w:name="_Toc257114960"/>
            <w:bookmarkStart w:id="83" w:name="_Toc302812226"/>
            <w:r w:rsidRPr="00172FF2">
              <w:rPr>
                <w:szCs w:val="20"/>
              </w:rPr>
              <w:t>Article 15: Scope of the Services</w:t>
            </w:r>
            <w:bookmarkEnd w:id="82"/>
            <w:bookmarkEnd w:id="83"/>
          </w:p>
        </w:tc>
      </w:tr>
      <w:tr w:rsidR="009214ED" w:rsidRPr="00172FF2" w14:paraId="76CDA0D3" w14:textId="77777777" w:rsidTr="009214ED">
        <w:trPr>
          <w:jc w:val="center"/>
        </w:trPr>
        <w:tc>
          <w:tcPr>
            <w:tcW w:w="997" w:type="dxa"/>
          </w:tcPr>
          <w:p w14:paraId="5C9F8AA2" w14:textId="77777777" w:rsidR="009214ED" w:rsidRPr="00172FF2" w:rsidRDefault="009214ED" w:rsidP="009214ED">
            <w:pPr>
              <w:spacing w:line="276" w:lineRule="auto"/>
              <w:rPr>
                <w:rFonts w:ascii="Trebuchet MS" w:hAnsi="Trebuchet MS"/>
                <w:b/>
                <w:sz w:val="20"/>
                <w:szCs w:val="20"/>
              </w:rPr>
            </w:pPr>
          </w:p>
        </w:tc>
        <w:tc>
          <w:tcPr>
            <w:tcW w:w="8641" w:type="dxa"/>
          </w:tcPr>
          <w:p w14:paraId="6F965F29" w14:textId="77777777" w:rsidR="009214ED" w:rsidRPr="00172FF2" w:rsidRDefault="009214ED" w:rsidP="009214ED">
            <w:pPr>
              <w:spacing w:line="276" w:lineRule="auto"/>
              <w:jc w:val="both"/>
              <w:rPr>
                <w:rFonts w:ascii="Trebuchet MS" w:hAnsi="Trebuchet MS"/>
                <w:sz w:val="20"/>
                <w:szCs w:val="20"/>
              </w:rPr>
            </w:pPr>
          </w:p>
        </w:tc>
      </w:tr>
      <w:tr w:rsidR="009214ED" w:rsidRPr="00172FF2" w14:paraId="28C55C13" w14:textId="77777777" w:rsidTr="009214ED">
        <w:trPr>
          <w:jc w:val="center"/>
        </w:trPr>
        <w:tc>
          <w:tcPr>
            <w:tcW w:w="997" w:type="dxa"/>
          </w:tcPr>
          <w:p w14:paraId="499FC573"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15.1</w:t>
            </w:r>
          </w:p>
        </w:tc>
        <w:tc>
          <w:tcPr>
            <w:tcW w:w="8641" w:type="dxa"/>
            <w:shd w:val="clear" w:color="auto" w:fill="FFFF99"/>
          </w:tcPr>
          <w:p w14:paraId="11669DEE"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The scope of the services is defined in Section 4 (Terms of Reference).</w:t>
            </w:r>
          </w:p>
        </w:tc>
      </w:tr>
      <w:tr w:rsidR="009214ED" w:rsidRPr="00172FF2" w14:paraId="140A50E4" w14:textId="77777777" w:rsidTr="009214ED">
        <w:trPr>
          <w:jc w:val="center"/>
        </w:trPr>
        <w:tc>
          <w:tcPr>
            <w:tcW w:w="997" w:type="dxa"/>
          </w:tcPr>
          <w:p w14:paraId="366A099D" w14:textId="77777777" w:rsidR="009214ED" w:rsidRPr="00172FF2" w:rsidRDefault="009214ED" w:rsidP="009214ED">
            <w:pPr>
              <w:spacing w:line="276" w:lineRule="auto"/>
              <w:rPr>
                <w:rFonts w:ascii="Trebuchet MS" w:hAnsi="Trebuchet MS"/>
                <w:b/>
                <w:sz w:val="20"/>
                <w:szCs w:val="20"/>
              </w:rPr>
            </w:pPr>
          </w:p>
        </w:tc>
        <w:tc>
          <w:tcPr>
            <w:tcW w:w="8641" w:type="dxa"/>
          </w:tcPr>
          <w:p w14:paraId="1CFF952B" w14:textId="77777777" w:rsidR="009214ED" w:rsidRPr="00172FF2" w:rsidRDefault="009214ED" w:rsidP="009214ED">
            <w:pPr>
              <w:spacing w:line="276" w:lineRule="auto"/>
              <w:jc w:val="both"/>
              <w:rPr>
                <w:rFonts w:ascii="Trebuchet MS" w:hAnsi="Trebuchet MS"/>
                <w:sz w:val="20"/>
                <w:szCs w:val="20"/>
              </w:rPr>
            </w:pPr>
          </w:p>
        </w:tc>
      </w:tr>
      <w:tr w:rsidR="009214ED" w:rsidRPr="00172FF2" w14:paraId="0EAC3F5D" w14:textId="77777777" w:rsidTr="009214ED">
        <w:trPr>
          <w:jc w:val="center"/>
        </w:trPr>
        <w:tc>
          <w:tcPr>
            <w:tcW w:w="997" w:type="dxa"/>
          </w:tcPr>
          <w:p w14:paraId="6ACDEC21"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15.5</w:t>
            </w:r>
          </w:p>
        </w:tc>
        <w:tc>
          <w:tcPr>
            <w:tcW w:w="8641" w:type="dxa"/>
            <w:shd w:val="clear" w:color="auto" w:fill="FFFF99"/>
          </w:tcPr>
          <w:p w14:paraId="78E89BC1" w14:textId="507C0D60" w:rsidR="009214ED" w:rsidRPr="00172FF2" w:rsidRDefault="005F1202" w:rsidP="009214ED">
            <w:pPr>
              <w:spacing w:line="276" w:lineRule="auto"/>
              <w:jc w:val="both"/>
              <w:rPr>
                <w:rFonts w:ascii="Trebuchet MS" w:hAnsi="Trebuchet MS"/>
                <w:sz w:val="20"/>
                <w:szCs w:val="20"/>
              </w:rPr>
            </w:pPr>
            <w:r>
              <w:rPr>
                <w:rFonts w:ascii="Trebuchet MS" w:hAnsi="Trebuchet MS"/>
                <w:sz w:val="20"/>
                <w:szCs w:val="20"/>
              </w:rPr>
              <w:t>Not Applicable</w:t>
            </w:r>
          </w:p>
        </w:tc>
      </w:tr>
      <w:tr w:rsidR="009214ED" w:rsidRPr="00172FF2" w14:paraId="7AA81C74" w14:textId="77777777" w:rsidTr="009214ED">
        <w:trPr>
          <w:jc w:val="center"/>
        </w:trPr>
        <w:tc>
          <w:tcPr>
            <w:tcW w:w="997" w:type="dxa"/>
          </w:tcPr>
          <w:p w14:paraId="01079D31"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1C262271" w14:textId="77777777" w:rsidR="009214ED" w:rsidRPr="00172FF2" w:rsidRDefault="009214ED" w:rsidP="009214ED">
            <w:pPr>
              <w:spacing w:line="276" w:lineRule="auto"/>
              <w:jc w:val="both"/>
              <w:rPr>
                <w:rFonts w:ascii="Trebuchet MS" w:hAnsi="Trebuchet MS"/>
                <w:sz w:val="20"/>
                <w:szCs w:val="20"/>
              </w:rPr>
            </w:pPr>
          </w:p>
          <w:p w14:paraId="7E040105"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7AA6FFF" w14:textId="77777777" w:rsidTr="009214ED">
        <w:trPr>
          <w:jc w:val="center"/>
        </w:trPr>
        <w:tc>
          <w:tcPr>
            <w:tcW w:w="997" w:type="dxa"/>
          </w:tcPr>
          <w:p w14:paraId="1E588B7F"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45EC5CA1" w14:textId="77777777" w:rsidR="009214ED" w:rsidRPr="00172FF2" w:rsidRDefault="009214ED" w:rsidP="009214ED">
            <w:pPr>
              <w:pStyle w:val="Heading3"/>
              <w:spacing w:line="276" w:lineRule="auto"/>
              <w:rPr>
                <w:szCs w:val="20"/>
              </w:rPr>
            </w:pPr>
            <w:bookmarkStart w:id="84" w:name="_Toc257114961"/>
            <w:bookmarkStart w:id="85" w:name="_Toc302812227"/>
            <w:r w:rsidRPr="00172FF2">
              <w:rPr>
                <w:szCs w:val="20"/>
              </w:rPr>
              <w:t>Article 16: Personnel and Equipment</w:t>
            </w:r>
            <w:bookmarkEnd w:id="84"/>
            <w:bookmarkEnd w:id="85"/>
          </w:p>
        </w:tc>
      </w:tr>
      <w:tr w:rsidR="009214ED" w:rsidRPr="00172FF2" w14:paraId="5D234566" w14:textId="77777777" w:rsidTr="009214ED">
        <w:trPr>
          <w:jc w:val="center"/>
        </w:trPr>
        <w:tc>
          <w:tcPr>
            <w:tcW w:w="997" w:type="dxa"/>
          </w:tcPr>
          <w:p w14:paraId="00974582"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465244B9" w14:textId="77777777" w:rsidR="009214ED" w:rsidRPr="00172FF2" w:rsidRDefault="009214ED" w:rsidP="009214ED">
            <w:pPr>
              <w:spacing w:line="276" w:lineRule="auto"/>
              <w:jc w:val="both"/>
              <w:rPr>
                <w:rFonts w:ascii="Trebuchet MS" w:hAnsi="Trebuchet MS"/>
                <w:sz w:val="20"/>
                <w:szCs w:val="20"/>
              </w:rPr>
            </w:pPr>
          </w:p>
        </w:tc>
      </w:tr>
      <w:tr w:rsidR="009214ED" w:rsidRPr="00172FF2" w14:paraId="75C963A4" w14:textId="77777777" w:rsidTr="009214ED">
        <w:trPr>
          <w:jc w:val="center"/>
        </w:trPr>
        <w:tc>
          <w:tcPr>
            <w:tcW w:w="997" w:type="dxa"/>
          </w:tcPr>
          <w:p w14:paraId="2D2A3758" w14:textId="6D80E282" w:rsidR="009214ED" w:rsidRPr="00172FF2" w:rsidRDefault="005F1202" w:rsidP="009214ED">
            <w:pPr>
              <w:spacing w:line="276" w:lineRule="auto"/>
              <w:rPr>
                <w:rFonts w:ascii="Trebuchet MS" w:hAnsi="Trebuchet MS"/>
                <w:b/>
                <w:sz w:val="20"/>
                <w:szCs w:val="20"/>
              </w:rPr>
            </w:pPr>
            <w:r w:rsidRPr="00172FF2">
              <w:rPr>
                <w:rFonts w:ascii="Trebuchet MS" w:hAnsi="Trebuchet MS"/>
                <w:b/>
                <w:sz w:val="20"/>
                <w:szCs w:val="20"/>
              </w:rPr>
              <w:t>1</w:t>
            </w:r>
            <w:r>
              <w:rPr>
                <w:rFonts w:ascii="Trebuchet MS" w:hAnsi="Trebuchet MS"/>
                <w:b/>
                <w:sz w:val="20"/>
                <w:szCs w:val="20"/>
              </w:rPr>
              <w:t>6</w:t>
            </w:r>
            <w:r w:rsidRPr="00172FF2">
              <w:rPr>
                <w:rFonts w:ascii="Trebuchet MS" w:hAnsi="Trebuchet MS"/>
                <w:b/>
                <w:sz w:val="20"/>
                <w:szCs w:val="20"/>
              </w:rPr>
              <w:t>.</w:t>
            </w:r>
            <w:r>
              <w:rPr>
                <w:rFonts w:ascii="Trebuchet MS" w:hAnsi="Trebuchet MS"/>
                <w:b/>
                <w:sz w:val="20"/>
                <w:szCs w:val="20"/>
              </w:rPr>
              <w:t>1</w:t>
            </w:r>
          </w:p>
        </w:tc>
        <w:tc>
          <w:tcPr>
            <w:tcW w:w="8641" w:type="dxa"/>
            <w:shd w:val="clear" w:color="auto" w:fill="FFFF99"/>
          </w:tcPr>
          <w:p w14:paraId="4799E3EA" w14:textId="58953A5F" w:rsidR="009214ED" w:rsidRPr="00172FF2" w:rsidRDefault="005F1202" w:rsidP="009214ED">
            <w:pPr>
              <w:spacing w:line="276" w:lineRule="auto"/>
              <w:jc w:val="both"/>
              <w:rPr>
                <w:rFonts w:ascii="Trebuchet MS" w:hAnsi="Trebuchet MS"/>
                <w:sz w:val="20"/>
                <w:szCs w:val="20"/>
              </w:rPr>
            </w:pPr>
            <w:r>
              <w:rPr>
                <w:rFonts w:ascii="Trebuchet MS" w:hAnsi="Trebuchet MS"/>
                <w:sz w:val="20"/>
                <w:szCs w:val="20"/>
              </w:rPr>
              <w:t>Not Applicable.</w:t>
            </w:r>
          </w:p>
        </w:tc>
      </w:tr>
      <w:tr w:rsidR="005F1202" w:rsidRPr="00172FF2" w14:paraId="1895F173" w14:textId="77777777" w:rsidTr="009214ED">
        <w:trPr>
          <w:jc w:val="center"/>
        </w:trPr>
        <w:tc>
          <w:tcPr>
            <w:tcW w:w="997" w:type="dxa"/>
          </w:tcPr>
          <w:p w14:paraId="4A009066" w14:textId="6DC3C4C2" w:rsidR="005F1202" w:rsidRPr="00172FF2" w:rsidRDefault="005F1202" w:rsidP="005F1202">
            <w:pPr>
              <w:spacing w:line="276" w:lineRule="auto"/>
              <w:rPr>
                <w:rFonts w:ascii="Trebuchet MS" w:hAnsi="Trebuchet MS"/>
                <w:b/>
                <w:sz w:val="20"/>
                <w:szCs w:val="20"/>
              </w:rPr>
            </w:pPr>
            <w:r>
              <w:rPr>
                <w:rFonts w:ascii="Trebuchet MS" w:hAnsi="Trebuchet MS"/>
                <w:b/>
                <w:sz w:val="20"/>
                <w:szCs w:val="20"/>
              </w:rPr>
              <w:t>16.2</w:t>
            </w:r>
          </w:p>
        </w:tc>
        <w:tc>
          <w:tcPr>
            <w:tcW w:w="8641" w:type="dxa"/>
            <w:shd w:val="clear" w:color="auto" w:fill="FFFF99"/>
          </w:tcPr>
          <w:p w14:paraId="12B082C8" w14:textId="08C952D1" w:rsidR="005F1202" w:rsidRPr="00172FF2" w:rsidRDefault="005F1202" w:rsidP="005F1202">
            <w:pPr>
              <w:spacing w:line="276" w:lineRule="auto"/>
              <w:jc w:val="both"/>
              <w:rPr>
                <w:rFonts w:ascii="Trebuchet MS" w:hAnsi="Trebuchet MS"/>
                <w:sz w:val="20"/>
                <w:szCs w:val="20"/>
              </w:rPr>
            </w:pPr>
            <w:r w:rsidRPr="00AD3672">
              <w:rPr>
                <w:rFonts w:ascii="Trebuchet MS" w:hAnsi="Trebuchet MS"/>
                <w:sz w:val="20"/>
                <w:szCs w:val="20"/>
              </w:rPr>
              <w:t>Not Applicable.</w:t>
            </w:r>
          </w:p>
        </w:tc>
      </w:tr>
      <w:tr w:rsidR="005F1202" w:rsidRPr="00172FF2" w14:paraId="03D37DF1" w14:textId="77777777" w:rsidTr="009214ED">
        <w:trPr>
          <w:jc w:val="center"/>
        </w:trPr>
        <w:tc>
          <w:tcPr>
            <w:tcW w:w="997" w:type="dxa"/>
          </w:tcPr>
          <w:p w14:paraId="0720E2D2" w14:textId="72CA7236" w:rsidR="005F1202" w:rsidRPr="00172FF2" w:rsidRDefault="005F1202" w:rsidP="005F1202">
            <w:pPr>
              <w:spacing w:line="276" w:lineRule="auto"/>
              <w:rPr>
                <w:rFonts w:ascii="Trebuchet MS" w:hAnsi="Trebuchet MS"/>
                <w:b/>
                <w:sz w:val="20"/>
                <w:szCs w:val="20"/>
              </w:rPr>
            </w:pPr>
            <w:r>
              <w:rPr>
                <w:rFonts w:ascii="Trebuchet MS" w:hAnsi="Trebuchet MS"/>
                <w:b/>
                <w:sz w:val="20"/>
                <w:szCs w:val="20"/>
              </w:rPr>
              <w:t>16.3</w:t>
            </w:r>
          </w:p>
        </w:tc>
        <w:tc>
          <w:tcPr>
            <w:tcW w:w="8641" w:type="dxa"/>
            <w:shd w:val="clear" w:color="auto" w:fill="FFFF99"/>
          </w:tcPr>
          <w:p w14:paraId="13AA3582" w14:textId="2E7AD027" w:rsidR="005F1202" w:rsidRPr="00172FF2" w:rsidRDefault="005F1202" w:rsidP="005F1202">
            <w:pPr>
              <w:spacing w:line="276" w:lineRule="auto"/>
              <w:jc w:val="both"/>
              <w:rPr>
                <w:rFonts w:ascii="Trebuchet MS" w:hAnsi="Trebuchet MS"/>
                <w:sz w:val="20"/>
                <w:szCs w:val="20"/>
              </w:rPr>
            </w:pPr>
            <w:r w:rsidRPr="00AD3672">
              <w:rPr>
                <w:rFonts w:ascii="Trebuchet MS" w:hAnsi="Trebuchet MS"/>
                <w:sz w:val="20"/>
                <w:szCs w:val="20"/>
              </w:rPr>
              <w:t>Not Applicable.</w:t>
            </w:r>
          </w:p>
        </w:tc>
      </w:tr>
      <w:tr w:rsidR="005F1202" w:rsidRPr="00172FF2" w14:paraId="34204965" w14:textId="77777777" w:rsidTr="009214ED">
        <w:trPr>
          <w:jc w:val="center"/>
        </w:trPr>
        <w:tc>
          <w:tcPr>
            <w:tcW w:w="997" w:type="dxa"/>
          </w:tcPr>
          <w:p w14:paraId="435F1905" w14:textId="40BA24E8" w:rsidR="005F1202" w:rsidRPr="00172FF2" w:rsidRDefault="005F1202" w:rsidP="005F1202">
            <w:pPr>
              <w:spacing w:line="276" w:lineRule="auto"/>
              <w:rPr>
                <w:rFonts w:ascii="Trebuchet MS" w:hAnsi="Trebuchet MS"/>
                <w:b/>
                <w:sz w:val="20"/>
                <w:szCs w:val="20"/>
              </w:rPr>
            </w:pPr>
            <w:r>
              <w:rPr>
                <w:rFonts w:ascii="Trebuchet MS" w:hAnsi="Trebuchet MS"/>
                <w:b/>
                <w:sz w:val="20"/>
                <w:szCs w:val="20"/>
              </w:rPr>
              <w:t>16.4</w:t>
            </w:r>
          </w:p>
        </w:tc>
        <w:tc>
          <w:tcPr>
            <w:tcW w:w="8641" w:type="dxa"/>
            <w:shd w:val="clear" w:color="auto" w:fill="FFFF99"/>
          </w:tcPr>
          <w:p w14:paraId="324FA2AB" w14:textId="389032CC" w:rsidR="005F1202" w:rsidRPr="00172FF2" w:rsidRDefault="005F1202" w:rsidP="005F1202">
            <w:pPr>
              <w:spacing w:line="276" w:lineRule="auto"/>
              <w:jc w:val="both"/>
              <w:rPr>
                <w:rFonts w:ascii="Trebuchet MS" w:hAnsi="Trebuchet MS"/>
                <w:sz w:val="20"/>
                <w:szCs w:val="20"/>
              </w:rPr>
            </w:pPr>
            <w:r w:rsidRPr="00AD3672">
              <w:rPr>
                <w:rFonts w:ascii="Trebuchet MS" w:hAnsi="Trebuchet MS"/>
                <w:sz w:val="20"/>
                <w:szCs w:val="20"/>
              </w:rPr>
              <w:t>Not Applicable.</w:t>
            </w:r>
          </w:p>
        </w:tc>
      </w:tr>
      <w:tr w:rsidR="005F1202" w:rsidRPr="00172FF2" w14:paraId="37507F4B" w14:textId="77777777" w:rsidTr="009214ED">
        <w:trPr>
          <w:jc w:val="center"/>
        </w:trPr>
        <w:tc>
          <w:tcPr>
            <w:tcW w:w="997" w:type="dxa"/>
          </w:tcPr>
          <w:p w14:paraId="0B3515E9" w14:textId="24E73AD2" w:rsidR="005F1202" w:rsidRDefault="005F1202" w:rsidP="009214ED">
            <w:pPr>
              <w:spacing w:line="276" w:lineRule="auto"/>
              <w:rPr>
                <w:rFonts w:ascii="Trebuchet MS" w:hAnsi="Trebuchet MS"/>
                <w:b/>
                <w:sz w:val="20"/>
                <w:szCs w:val="20"/>
              </w:rPr>
            </w:pPr>
            <w:r>
              <w:rPr>
                <w:rFonts w:ascii="Trebuchet MS" w:hAnsi="Trebuchet MS"/>
                <w:b/>
                <w:sz w:val="20"/>
                <w:szCs w:val="20"/>
              </w:rPr>
              <w:t>16.5</w:t>
            </w:r>
          </w:p>
        </w:tc>
        <w:tc>
          <w:tcPr>
            <w:tcW w:w="8641" w:type="dxa"/>
            <w:shd w:val="clear" w:color="auto" w:fill="FFFF99"/>
          </w:tcPr>
          <w:p w14:paraId="0E964E8F" w14:textId="248613C5" w:rsidR="005F1202" w:rsidRPr="00172FF2" w:rsidRDefault="005F1202" w:rsidP="009214ED">
            <w:pPr>
              <w:spacing w:line="276" w:lineRule="auto"/>
              <w:jc w:val="both"/>
              <w:rPr>
                <w:rFonts w:ascii="Trebuchet MS" w:hAnsi="Trebuchet MS"/>
                <w:sz w:val="20"/>
                <w:szCs w:val="20"/>
              </w:rPr>
            </w:pPr>
            <w:r>
              <w:rPr>
                <w:rFonts w:ascii="Trebuchet MS" w:hAnsi="Trebuchet MS"/>
                <w:sz w:val="20"/>
                <w:szCs w:val="20"/>
              </w:rPr>
              <w:t>As per General Conditions</w:t>
            </w:r>
          </w:p>
        </w:tc>
      </w:tr>
      <w:tr w:rsidR="009214ED" w:rsidRPr="00172FF2" w14:paraId="706BE72C" w14:textId="77777777" w:rsidTr="009214ED">
        <w:trPr>
          <w:jc w:val="center"/>
        </w:trPr>
        <w:tc>
          <w:tcPr>
            <w:tcW w:w="997" w:type="dxa"/>
          </w:tcPr>
          <w:p w14:paraId="4B5C847F"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3753CD0F" w14:textId="77777777" w:rsidR="009214ED" w:rsidRPr="00172FF2" w:rsidRDefault="009214ED" w:rsidP="009214ED">
            <w:pPr>
              <w:pStyle w:val="Heading3"/>
              <w:spacing w:line="276" w:lineRule="auto"/>
              <w:rPr>
                <w:iCs/>
                <w:szCs w:val="20"/>
              </w:rPr>
            </w:pPr>
            <w:bookmarkStart w:id="86" w:name="_Toc302812228"/>
          </w:p>
          <w:p w14:paraId="24EE98E2" w14:textId="77777777" w:rsidR="009214ED" w:rsidRPr="00172FF2" w:rsidRDefault="009214ED" w:rsidP="009214ED">
            <w:pPr>
              <w:pStyle w:val="Heading3"/>
              <w:spacing w:line="276" w:lineRule="auto"/>
              <w:rPr>
                <w:iCs/>
                <w:szCs w:val="20"/>
              </w:rPr>
            </w:pPr>
            <w:r w:rsidRPr="00172FF2">
              <w:rPr>
                <w:iCs/>
                <w:szCs w:val="20"/>
              </w:rPr>
              <w:t>Article 18: Execution of the Contract</w:t>
            </w:r>
            <w:bookmarkEnd w:id="86"/>
          </w:p>
        </w:tc>
      </w:tr>
      <w:tr w:rsidR="009214ED" w:rsidRPr="00172FF2" w14:paraId="69826B87" w14:textId="77777777" w:rsidTr="009214ED">
        <w:trPr>
          <w:jc w:val="center"/>
        </w:trPr>
        <w:tc>
          <w:tcPr>
            <w:tcW w:w="997" w:type="dxa"/>
          </w:tcPr>
          <w:p w14:paraId="7690715A"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1E5978F7" w14:textId="77777777" w:rsidR="009214ED" w:rsidRPr="00172FF2" w:rsidRDefault="009214ED" w:rsidP="009214ED">
            <w:pPr>
              <w:spacing w:line="276" w:lineRule="auto"/>
              <w:jc w:val="both"/>
              <w:rPr>
                <w:rFonts w:ascii="Trebuchet MS" w:hAnsi="Trebuchet MS"/>
                <w:sz w:val="20"/>
                <w:szCs w:val="20"/>
              </w:rPr>
            </w:pPr>
          </w:p>
        </w:tc>
      </w:tr>
      <w:tr w:rsidR="009214ED" w:rsidRPr="00172FF2" w14:paraId="74334D72" w14:textId="77777777" w:rsidTr="009214ED">
        <w:trPr>
          <w:jc w:val="center"/>
        </w:trPr>
        <w:tc>
          <w:tcPr>
            <w:tcW w:w="997" w:type="dxa"/>
          </w:tcPr>
          <w:p w14:paraId="4B64050A"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18.1</w:t>
            </w:r>
          </w:p>
        </w:tc>
        <w:tc>
          <w:tcPr>
            <w:tcW w:w="8641" w:type="dxa"/>
            <w:shd w:val="clear" w:color="auto" w:fill="FFFF99"/>
          </w:tcPr>
          <w:p w14:paraId="57223928" w14:textId="6BA8E58B" w:rsidR="009214ED" w:rsidRPr="00172FF2" w:rsidRDefault="005F1202" w:rsidP="009214ED">
            <w:pPr>
              <w:spacing w:line="276" w:lineRule="auto"/>
              <w:jc w:val="both"/>
              <w:rPr>
                <w:rFonts w:ascii="Trebuchet MS" w:hAnsi="Trebuchet MS"/>
                <w:sz w:val="20"/>
                <w:szCs w:val="20"/>
              </w:rPr>
            </w:pPr>
            <w:r>
              <w:rPr>
                <w:rFonts w:ascii="Trebuchet MS" w:hAnsi="Trebuchet MS"/>
                <w:sz w:val="20"/>
                <w:szCs w:val="20"/>
              </w:rPr>
              <w:t>The Contract shall commence with effect from the last signature of contract.</w:t>
            </w:r>
          </w:p>
          <w:p w14:paraId="56F79C48" w14:textId="77777777" w:rsidR="009214ED" w:rsidRPr="00172FF2" w:rsidRDefault="009214ED" w:rsidP="009214ED">
            <w:pPr>
              <w:spacing w:line="276" w:lineRule="auto"/>
              <w:jc w:val="both"/>
              <w:rPr>
                <w:rFonts w:ascii="Trebuchet MS" w:hAnsi="Trebuchet MS"/>
                <w:sz w:val="20"/>
                <w:szCs w:val="20"/>
              </w:rPr>
            </w:pPr>
          </w:p>
        </w:tc>
      </w:tr>
      <w:tr w:rsidR="009214ED" w:rsidRPr="00172FF2" w14:paraId="202D9E83" w14:textId="77777777" w:rsidTr="009214ED">
        <w:trPr>
          <w:jc w:val="center"/>
        </w:trPr>
        <w:tc>
          <w:tcPr>
            <w:tcW w:w="997" w:type="dxa"/>
          </w:tcPr>
          <w:p w14:paraId="6F2EFFB4"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18.2</w:t>
            </w:r>
          </w:p>
        </w:tc>
        <w:tc>
          <w:tcPr>
            <w:tcW w:w="8641" w:type="dxa"/>
            <w:shd w:val="clear" w:color="auto" w:fill="FFFF99"/>
          </w:tcPr>
          <w:p w14:paraId="5E371833" w14:textId="6652A179" w:rsidR="00626D1C" w:rsidRPr="00626D1C" w:rsidRDefault="00626D1C" w:rsidP="00626D1C">
            <w:pPr>
              <w:spacing w:line="276" w:lineRule="auto"/>
              <w:jc w:val="both"/>
              <w:rPr>
                <w:rFonts w:ascii="Trebuchet MS" w:hAnsi="Trebuchet MS"/>
                <w:sz w:val="20"/>
                <w:szCs w:val="20"/>
              </w:rPr>
            </w:pPr>
            <w:r w:rsidRPr="00626D1C">
              <w:rPr>
                <w:rFonts w:ascii="Trebuchet MS" w:hAnsi="Trebuchet MS"/>
                <w:sz w:val="20"/>
                <w:szCs w:val="20"/>
              </w:rPr>
              <w:t>The Contractor/s shall complete the relevant work as follows</w:t>
            </w:r>
          </w:p>
          <w:p w14:paraId="48D09EC7" w14:textId="5F2309AD" w:rsidR="00626D1C" w:rsidRPr="00626D1C" w:rsidRDefault="00626D1C" w:rsidP="00626D1C">
            <w:pPr>
              <w:pStyle w:val="ListParagraph"/>
              <w:numPr>
                <w:ilvl w:val="0"/>
                <w:numId w:val="22"/>
              </w:numPr>
              <w:spacing w:line="276" w:lineRule="auto"/>
              <w:jc w:val="both"/>
              <w:rPr>
                <w:rFonts w:ascii="Trebuchet MS" w:hAnsi="Trebuchet MS"/>
                <w:sz w:val="20"/>
                <w:szCs w:val="20"/>
              </w:rPr>
            </w:pPr>
            <w:r w:rsidRPr="00626D1C">
              <w:rPr>
                <w:rFonts w:ascii="Trebuchet MS" w:hAnsi="Trebuchet MS"/>
                <w:sz w:val="20"/>
                <w:szCs w:val="20"/>
              </w:rPr>
              <w:t xml:space="preserve">The creation of a digital 3D rendition of the remains of a Megalithic </w:t>
            </w:r>
            <w:proofErr w:type="gramStart"/>
            <w:r w:rsidRPr="00626D1C">
              <w:rPr>
                <w:rFonts w:ascii="Trebuchet MS" w:hAnsi="Trebuchet MS"/>
                <w:sz w:val="20"/>
                <w:szCs w:val="20"/>
              </w:rPr>
              <w:t>building  and</w:t>
            </w:r>
            <w:proofErr w:type="gramEnd"/>
            <w:r w:rsidRPr="00626D1C">
              <w:rPr>
                <w:rFonts w:ascii="Trebuchet MS" w:hAnsi="Trebuchet MS"/>
                <w:sz w:val="20"/>
                <w:szCs w:val="20"/>
              </w:rPr>
              <w:t xml:space="preserve"> the promontory on which they are found – four (4) weeks from last signature of Contract.</w:t>
            </w:r>
          </w:p>
          <w:p w14:paraId="06681FC6" w14:textId="77777777" w:rsidR="00626D1C" w:rsidRPr="00626D1C" w:rsidRDefault="00626D1C" w:rsidP="00626D1C">
            <w:pPr>
              <w:pStyle w:val="ListParagraph"/>
              <w:numPr>
                <w:ilvl w:val="0"/>
                <w:numId w:val="22"/>
              </w:numPr>
              <w:spacing w:line="276" w:lineRule="auto"/>
              <w:jc w:val="both"/>
              <w:rPr>
                <w:rFonts w:ascii="Trebuchet MS" w:hAnsi="Trebuchet MS"/>
                <w:sz w:val="20"/>
                <w:szCs w:val="20"/>
              </w:rPr>
            </w:pPr>
            <w:r w:rsidRPr="00626D1C">
              <w:rPr>
                <w:rFonts w:ascii="Trebuchet MS" w:hAnsi="Trebuchet MS"/>
                <w:sz w:val="20"/>
                <w:szCs w:val="20"/>
              </w:rPr>
              <w:t>3D printing of the remains of a megalithic building model generated in (a) above where the visitors can both touch the model and walk around it, exploring it 360° – three (3) weeks from completion of (a)</w:t>
            </w:r>
          </w:p>
          <w:p w14:paraId="63979C7C" w14:textId="77777777" w:rsidR="00626D1C" w:rsidRPr="00626D1C" w:rsidRDefault="00626D1C" w:rsidP="00626D1C">
            <w:pPr>
              <w:pStyle w:val="ListParagraph"/>
              <w:numPr>
                <w:ilvl w:val="0"/>
                <w:numId w:val="22"/>
              </w:numPr>
              <w:spacing w:line="276" w:lineRule="auto"/>
              <w:jc w:val="both"/>
              <w:rPr>
                <w:rFonts w:ascii="Trebuchet MS" w:hAnsi="Trebuchet MS"/>
                <w:sz w:val="20"/>
                <w:szCs w:val="20"/>
              </w:rPr>
            </w:pPr>
            <w:r w:rsidRPr="00626D1C">
              <w:rPr>
                <w:rFonts w:ascii="Trebuchet MS" w:hAnsi="Trebuchet MS"/>
                <w:sz w:val="20"/>
                <w:szCs w:val="20"/>
              </w:rPr>
              <w:lastRenderedPageBreak/>
              <w:t>The development and editing of a concise video as per HM’s recommendation (vide attached letter), including script writing, professional reader – eight (8) weeks from last signature of Contract.</w:t>
            </w:r>
          </w:p>
          <w:p w14:paraId="12213CFE" w14:textId="38D9984C" w:rsidR="009214ED" w:rsidRPr="00626D1C" w:rsidRDefault="00626D1C" w:rsidP="00626D1C">
            <w:pPr>
              <w:pStyle w:val="ListParagraph"/>
              <w:numPr>
                <w:ilvl w:val="0"/>
                <w:numId w:val="22"/>
              </w:numPr>
              <w:spacing w:line="276" w:lineRule="auto"/>
              <w:jc w:val="both"/>
              <w:rPr>
                <w:rFonts w:ascii="Trebuchet MS" w:hAnsi="Trebuchet MS"/>
                <w:sz w:val="20"/>
                <w:szCs w:val="20"/>
              </w:rPr>
            </w:pPr>
            <w:r w:rsidRPr="00626D1C">
              <w:rPr>
                <w:rFonts w:ascii="Trebuchet MS" w:hAnsi="Trebuchet MS"/>
                <w:sz w:val="20"/>
                <w:szCs w:val="20"/>
              </w:rPr>
              <w:t>Develop sounds of landscape as part of the immersive exhibition – five (5) weeks from last signature of Contract.</w:t>
            </w:r>
          </w:p>
        </w:tc>
      </w:tr>
      <w:tr w:rsidR="009214ED" w:rsidRPr="00172FF2" w14:paraId="2C22A624" w14:textId="77777777" w:rsidTr="009214ED">
        <w:trPr>
          <w:jc w:val="center"/>
        </w:trPr>
        <w:tc>
          <w:tcPr>
            <w:tcW w:w="997" w:type="dxa"/>
          </w:tcPr>
          <w:p w14:paraId="1126D0F3" w14:textId="77777777" w:rsidR="009214ED" w:rsidRPr="00172FF2" w:rsidRDefault="009214ED" w:rsidP="009214ED">
            <w:pPr>
              <w:spacing w:line="276" w:lineRule="auto"/>
              <w:rPr>
                <w:rFonts w:ascii="Trebuchet MS" w:hAnsi="Trebuchet MS"/>
                <w:b/>
                <w:sz w:val="20"/>
                <w:szCs w:val="20"/>
              </w:rPr>
            </w:pPr>
          </w:p>
        </w:tc>
        <w:tc>
          <w:tcPr>
            <w:tcW w:w="8641" w:type="dxa"/>
          </w:tcPr>
          <w:p w14:paraId="192AA716" w14:textId="77777777" w:rsidR="009214ED" w:rsidRPr="00172FF2" w:rsidRDefault="009214ED" w:rsidP="009214ED">
            <w:pPr>
              <w:pStyle w:val="Heading3"/>
              <w:spacing w:line="276" w:lineRule="auto"/>
            </w:pPr>
            <w:bookmarkStart w:id="87" w:name="_Toc257114962"/>
            <w:bookmarkStart w:id="88" w:name="_Toc302812229"/>
          </w:p>
          <w:p w14:paraId="1458C24C" w14:textId="77777777" w:rsidR="009214ED" w:rsidRPr="00172FF2" w:rsidRDefault="009214ED" w:rsidP="009214ED">
            <w:pPr>
              <w:pStyle w:val="Heading3"/>
              <w:spacing w:line="276" w:lineRule="auto"/>
            </w:pPr>
            <w:r w:rsidRPr="00172FF2">
              <w:t xml:space="preserve">Article 19: </w:t>
            </w:r>
            <w:bookmarkEnd w:id="87"/>
            <w:r w:rsidRPr="00172FF2">
              <w:t>Delays in Execution</w:t>
            </w:r>
            <w:bookmarkEnd w:id="88"/>
          </w:p>
        </w:tc>
      </w:tr>
      <w:tr w:rsidR="009214ED" w:rsidRPr="00172FF2" w14:paraId="70194A01" w14:textId="77777777" w:rsidTr="009214ED">
        <w:trPr>
          <w:jc w:val="center"/>
        </w:trPr>
        <w:tc>
          <w:tcPr>
            <w:tcW w:w="997" w:type="dxa"/>
          </w:tcPr>
          <w:p w14:paraId="484C8653" w14:textId="77777777" w:rsidR="009214ED" w:rsidRPr="00172FF2" w:rsidRDefault="009214ED" w:rsidP="009214ED">
            <w:pPr>
              <w:spacing w:line="276" w:lineRule="auto"/>
              <w:rPr>
                <w:rFonts w:ascii="Trebuchet MS" w:hAnsi="Trebuchet MS"/>
                <w:b/>
                <w:sz w:val="20"/>
                <w:szCs w:val="20"/>
              </w:rPr>
            </w:pPr>
          </w:p>
        </w:tc>
        <w:tc>
          <w:tcPr>
            <w:tcW w:w="8641" w:type="dxa"/>
          </w:tcPr>
          <w:p w14:paraId="3AC9F06D"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349FECD" w14:textId="77777777" w:rsidTr="009214ED">
        <w:trPr>
          <w:jc w:val="center"/>
        </w:trPr>
        <w:tc>
          <w:tcPr>
            <w:tcW w:w="997" w:type="dxa"/>
          </w:tcPr>
          <w:p w14:paraId="15390259"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19.2</w:t>
            </w:r>
          </w:p>
        </w:tc>
        <w:tc>
          <w:tcPr>
            <w:tcW w:w="8641" w:type="dxa"/>
            <w:shd w:val="clear" w:color="auto" w:fill="FFFF99"/>
          </w:tcPr>
          <w:p w14:paraId="2547B45B" w14:textId="77777777" w:rsidR="00626D1C" w:rsidRDefault="00626D1C" w:rsidP="00626D1C">
            <w:pPr>
              <w:spacing w:line="276" w:lineRule="auto"/>
              <w:jc w:val="both"/>
              <w:rPr>
                <w:rFonts w:asciiTheme="minorHAnsi" w:hAnsiTheme="minorHAnsi" w:cstheme="minorHAnsi"/>
                <w:sz w:val="22"/>
                <w:szCs w:val="22"/>
                <w:lang w:val="en-GB"/>
              </w:rPr>
            </w:pPr>
            <w:r w:rsidRPr="007560DA">
              <w:rPr>
                <w:rFonts w:asciiTheme="minorHAnsi" w:hAnsiTheme="minorHAnsi" w:cstheme="minorHAnsi"/>
                <w:sz w:val="22"/>
                <w:szCs w:val="22"/>
                <w:lang w:val="en-GB"/>
              </w:rPr>
              <w:t>A daily penalty of 1/1000 of the contract price per day’s delay up to a limit of 20% of the total contract price.</w:t>
            </w:r>
          </w:p>
          <w:p w14:paraId="4ADEC194" w14:textId="77777777" w:rsidR="00626D1C" w:rsidRDefault="00626D1C" w:rsidP="00626D1C">
            <w:pPr>
              <w:spacing w:line="276" w:lineRule="auto"/>
              <w:jc w:val="both"/>
              <w:rPr>
                <w:rFonts w:asciiTheme="minorHAnsi" w:hAnsiTheme="minorHAnsi" w:cstheme="minorHAnsi"/>
                <w:sz w:val="22"/>
                <w:szCs w:val="22"/>
              </w:rPr>
            </w:pPr>
          </w:p>
          <w:p w14:paraId="471BDF15" w14:textId="5EB52AC9" w:rsidR="009214ED" w:rsidRPr="00172FF2" w:rsidRDefault="00626D1C" w:rsidP="00626D1C">
            <w:pPr>
              <w:spacing w:line="276" w:lineRule="auto"/>
              <w:jc w:val="both"/>
              <w:rPr>
                <w:rFonts w:ascii="Trebuchet MS" w:hAnsi="Trebuchet MS"/>
                <w:sz w:val="20"/>
                <w:szCs w:val="20"/>
              </w:rPr>
            </w:pPr>
            <w:r>
              <w:rPr>
                <w:rFonts w:asciiTheme="minorHAnsi" w:hAnsiTheme="minorHAnsi" w:cstheme="minorHAnsi"/>
                <w:sz w:val="22"/>
                <w:szCs w:val="22"/>
              </w:rPr>
              <w:t>Without prejudice to the above, should the delays result in the Contracting Authority / NGO missing out on any ERDF funds related to the contract, the Contractor shall be liable for any loss of funds incurred.</w:t>
            </w:r>
          </w:p>
        </w:tc>
      </w:tr>
      <w:tr w:rsidR="009214ED" w:rsidRPr="00172FF2" w14:paraId="096DFE66" w14:textId="77777777" w:rsidTr="009214ED">
        <w:trPr>
          <w:jc w:val="center"/>
        </w:trPr>
        <w:tc>
          <w:tcPr>
            <w:tcW w:w="997" w:type="dxa"/>
          </w:tcPr>
          <w:p w14:paraId="2CF56196"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FFFF99"/>
          </w:tcPr>
          <w:p w14:paraId="5CAD8FAE" w14:textId="167DEC09" w:rsidR="009214ED" w:rsidRPr="00172FF2" w:rsidRDefault="009214ED" w:rsidP="009214ED">
            <w:pPr>
              <w:spacing w:line="276" w:lineRule="auto"/>
              <w:jc w:val="both"/>
              <w:rPr>
                <w:rFonts w:ascii="Trebuchet MS" w:hAnsi="Trebuchet MS"/>
                <w:sz w:val="20"/>
                <w:szCs w:val="20"/>
              </w:rPr>
            </w:pPr>
          </w:p>
        </w:tc>
      </w:tr>
      <w:tr w:rsidR="009214ED" w:rsidRPr="00172FF2" w14:paraId="44C22CC1" w14:textId="77777777" w:rsidTr="009214ED">
        <w:trPr>
          <w:jc w:val="center"/>
        </w:trPr>
        <w:tc>
          <w:tcPr>
            <w:tcW w:w="997" w:type="dxa"/>
            <w:shd w:val="clear" w:color="auto" w:fill="auto"/>
          </w:tcPr>
          <w:p w14:paraId="5BC55004"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3B9B95CD" w14:textId="77777777" w:rsidR="009214ED" w:rsidRPr="00172FF2" w:rsidRDefault="009214ED" w:rsidP="009214ED">
            <w:pPr>
              <w:pStyle w:val="Heading3"/>
              <w:spacing w:line="276" w:lineRule="auto"/>
              <w:rPr>
                <w:szCs w:val="20"/>
              </w:rPr>
            </w:pPr>
            <w:bookmarkStart w:id="89" w:name="_Toc257114963"/>
            <w:bookmarkStart w:id="90" w:name="_Toc302812230"/>
          </w:p>
          <w:p w14:paraId="5ACEA5F9" w14:textId="77777777" w:rsidR="009214ED" w:rsidRPr="00172FF2" w:rsidRDefault="009214ED" w:rsidP="009214ED">
            <w:pPr>
              <w:pStyle w:val="Heading3"/>
              <w:spacing w:line="276" w:lineRule="auto"/>
              <w:rPr>
                <w:szCs w:val="20"/>
              </w:rPr>
            </w:pPr>
            <w:r w:rsidRPr="00172FF2">
              <w:rPr>
                <w:szCs w:val="20"/>
              </w:rPr>
              <w:t>Article 20: Amendment of the Contract</w:t>
            </w:r>
            <w:bookmarkEnd w:id="89"/>
            <w:bookmarkEnd w:id="90"/>
          </w:p>
        </w:tc>
      </w:tr>
      <w:tr w:rsidR="009214ED" w:rsidRPr="00172FF2" w14:paraId="63642354" w14:textId="77777777" w:rsidTr="009214ED">
        <w:trPr>
          <w:jc w:val="center"/>
        </w:trPr>
        <w:tc>
          <w:tcPr>
            <w:tcW w:w="997" w:type="dxa"/>
            <w:shd w:val="clear" w:color="auto" w:fill="auto"/>
          </w:tcPr>
          <w:p w14:paraId="683BC625"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auto"/>
          </w:tcPr>
          <w:p w14:paraId="582D7812" w14:textId="77777777" w:rsidR="009214ED" w:rsidRPr="00172FF2" w:rsidRDefault="009214ED" w:rsidP="009214ED">
            <w:pPr>
              <w:spacing w:line="276" w:lineRule="auto"/>
              <w:jc w:val="both"/>
              <w:rPr>
                <w:rFonts w:ascii="Trebuchet MS" w:hAnsi="Trebuchet MS"/>
                <w:sz w:val="20"/>
                <w:szCs w:val="20"/>
              </w:rPr>
            </w:pPr>
          </w:p>
        </w:tc>
      </w:tr>
      <w:tr w:rsidR="009214ED" w:rsidRPr="00172FF2" w14:paraId="5D5456A8" w14:textId="77777777" w:rsidTr="009214ED">
        <w:trPr>
          <w:jc w:val="center"/>
        </w:trPr>
        <w:tc>
          <w:tcPr>
            <w:tcW w:w="997" w:type="dxa"/>
            <w:shd w:val="clear" w:color="auto" w:fill="auto"/>
          </w:tcPr>
          <w:p w14:paraId="13AC30B9"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20.2</w:t>
            </w:r>
          </w:p>
        </w:tc>
        <w:tc>
          <w:tcPr>
            <w:tcW w:w="8641" w:type="dxa"/>
            <w:shd w:val="clear" w:color="auto" w:fill="FFFF99"/>
          </w:tcPr>
          <w:p w14:paraId="4FD5EF90"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As per General Conditions.</w:t>
            </w:r>
          </w:p>
        </w:tc>
      </w:tr>
      <w:tr w:rsidR="009214ED" w:rsidRPr="00172FF2" w14:paraId="4741140D" w14:textId="77777777" w:rsidTr="009214ED">
        <w:trPr>
          <w:jc w:val="center"/>
        </w:trPr>
        <w:tc>
          <w:tcPr>
            <w:tcW w:w="997" w:type="dxa"/>
          </w:tcPr>
          <w:p w14:paraId="497C70D3" w14:textId="77777777" w:rsidR="009214ED" w:rsidRPr="00172FF2" w:rsidRDefault="009214ED" w:rsidP="009214ED">
            <w:pPr>
              <w:spacing w:line="276" w:lineRule="auto"/>
              <w:rPr>
                <w:rFonts w:ascii="Trebuchet MS" w:hAnsi="Trebuchet MS"/>
                <w:b/>
                <w:sz w:val="20"/>
                <w:szCs w:val="20"/>
              </w:rPr>
            </w:pPr>
          </w:p>
        </w:tc>
        <w:tc>
          <w:tcPr>
            <w:tcW w:w="8641" w:type="dxa"/>
          </w:tcPr>
          <w:p w14:paraId="46012DA9" w14:textId="77777777" w:rsidR="009214ED" w:rsidRPr="00172FF2" w:rsidRDefault="009214ED" w:rsidP="009214ED">
            <w:pPr>
              <w:pStyle w:val="Heading3"/>
              <w:spacing w:line="276" w:lineRule="auto"/>
              <w:rPr>
                <w:szCs w:val="20"/>
              </w:rPr>
            </w:pPr>
            <w:bookmarkStart w:id="91" w:name="_Toc257114964"/>
            <w:bookmarkStart w:id="92" w:name="_Toc302812231"/>
          </w:p>
          <w:p w14:paraId="36419286" w14:textId="77777777" w:rsidR="009214ED" w:rsidRPr="00172FF2" w:rsidRDefault="009214ED" w:rsidP="009214ED">
            <w:pPr>
              <w:pStyle w:val="Heading3"/>
              <w:spacing w:line="276" w:lineRule="auto"/>
              <w:rPr>
                <w:szCs w:val="20"/>
              </w:rPr>
            </w:pPr>
          </w:p>
          <w:p w14:paraId="0C9EE843" w14:textId="77777777" w:rsidR="009214ED" w:rsidRPr="00172FF2" w:rsidRDefault="009214ED" w:rsidP="009214ED">
            <w:pPr>
              <w:pStyle w:val="Heading3"/>
              <w:spacing w:line="276" w:lineRule="auto"/>
              <w:rPr>
                <w:szCs w:val="20"/>
              </w:rPr>
            </w:pPr>
            <w:r w:rsidRPr="00172FF2">
              <w:rPr>
                <w:szCs w:val="20"/>
              </w:rPr>
              <w:t>Article 24: Interim and Final Progress Reports</w:t>
            </w:r>
            <w:bookmarkEnd w:id="91"/>
            <w:bookmarkEnd w:id="92"/>
          </w:p>
        </w:tc>
      </w:tr>
      <w:tr w:rsidR="009214ED" w:rsidRPr="00172FF2" w14:paraId="10E42736" w14:textId="77777777" w:rsidTr="009214ED">
        <w:trPr>
          <w:jc w:val="center"/>
        </w:trPr>
        <w:tc>
          <w:tcPr>
            <w:tcW w:w="997" w:type="dxa"/>
          </w:tcPr>
          <w:p w14:paraId="26AB1C07" w14:textId="77777777" w:rsidR="009214ED" w:rsidRPr="00172FF2" w:rsidRDefault="009214ED" w:rsidP="009214ED">
            <w:pPr>
              <w:spacing w:line="276" w:lineRule="auto"/>
              <w:rPr>
                <w:rFonts w:ascii="Trebuchet MS" w:hAnsi="Trebuchet MS"/>
                <w:b/>
                <w:sz w:val="20"/>
                <w:szCs w:val="20"/>
              </w:rPr>
            </w:pPr>
          </w:p>
        </w:tc>
        <w:tc>
          <w:tcPr>
            <w:tcW w:w="8641" w:type="dxa"/>
          </w:tcPr>
          <w:p w14:paraId="0D5F0233" w14:textId="77777777" w:rsidR="009214ED" w:rsidRPr="00172FF2" w:rsidRDefault="009214ED" w:rsidP="009214ED">
            <w:pPr>
              <w:spacing w:line="276" w:lineRule="auto"/>
              <w:jc w:val="both"/>
              <w:rPr>
                <w:rFonts w:ascii="Trebuchet MS" w:hAnsi="Trebuchet MS"/>
                <w:sz w:val="20"/>
                <w:szCs w:val="20"/>
              </w:rPr>
            </w:pPr>
          </w:p>
        </w:tc>
      </w:tr>
      <w:tr w:rsidR="009214ED" w:rsidRPr="00172FF2" w14:paraId="60E20700" w14:textId="77777777" w:rsidTr="009214ED">
        <w:trPr>
          <w:jc w:val="center"/>
        </w:trPr>
        <w:tc>
          <w:tcPr>
            <w:tcW w:w="997" w:type="dxa"/>
          </w:tcPr>
          <w:p w14:paraId="1BC0FD70"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24.1</w:t>
            </w:r>
          </w:p>
        </w:tc>
        <w:tc>
          <w:tcPr>
            <w:tcW w:w="8641" w:type="dxa"/>
            <w:shd w:val="clear" w:color="auto" w:fill="FFFF99"/>
          </w:tcPr>
          <w:p w14:paraId="55C77BB7"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Not applicable.</w:t>
            </w:r>
          </w:p>
        </w:tc>
      </w:tr>
      <w:tr w:rsidR="009214ED" w:rsidRPr="00172FF2" w14:paraId="04A104FD" w14:textId="77777777" w:rsidTr="009214ED">
        <w:trPr>
          <w:jc w:val="center"/>
        </w:trPr>
        <w:tc>
          <w:tcPr>
            <w:tcW w:w="997" w:type="dxa"/>
          </w:tcPr>
          <w:p w14:paraId="42081FBA" w14:textId="77777777" w:rsidR="009214ED" w:rsidRPr="00172FF2" w:rsidRDefault="009214ED" w:rsidP="009214ED">
            <w:pPr>
              <w:spacing w:line="276" w:lineRule="auto"/>
              <w:rPr>
                <w:rFonts w:ascii="Trebuchet MS" w:hAnsi="Trebuchet MS"/>
                <w:b/>
                <w:sz w:val="20"/>
                <w:szCs w:val="20"/>
              </w:rPr>
            </w:pPr>
          </w:p>
        </w:tc>
        <w:tc>
          <w:tcPr>
            <w:tcW w:w="8641" w:type="dxa"/>
          </w:tcPr>
          <w:p w14:paraId="4CB5F7D7" w14:textId="77777777" w:rsidR="009214ED" w:rsidRPr="00172FF2" w:rsidRDefault="009214ED" w:rsidP="009214ED">
            <w:pPr>
              <w:pStyle w:val="Heading3"/>
              <w:spacing w:line="276" w:lineRule="auto"/>
            </w:pPr>
            <w:bookmarkStart w:id="93" w:name="_Toc257114965"/>
            <w:bookmarkStart w:id="94" w:name="_Toc302812232"/>
          </w:p>
          <w:p w14:paraId="7BF1C1B4" w14:textId="77777777" w:rsidR="009214ED" w:rsidRPr="00172FF2" w:rsidRDefault="009214ED" w:rsidP="009214ED">
            <w:pPr>
              <w:pStyle w:val="Heading3"/>
              <w:spacing w:line="276" w:lineRule="auto"/>
            </w:pPr>
            <w:r w:rsidRPr="00172FF2">
              <w:t>Article 26: Payments and Interest on Late Payment</w:t>
            </w:r>
            <w:bookmarkEnd w:id="93"/>
            <w:bookmarkEnd w:id="94"/>
          </w:p>
        </w:tc>
      </w:tr>
      <w:tr w:rsidR="009214ED" w:rsidRPr="00172FF2" w14:paraId="7F33CCEA" w14:textId="77777777" w:rsidTr="009214ED">
        <w:trPr>
          <w:jc w:val="center"/>
        </w:trPr>
        <w:tc>
          <w:tcPr>
            <w:tcW w:w="997" w:type="dxa"/>
          </w:tcPr>
          <w:p w14:paraId="30491549" w14:textId="77777777" w:rsidR="009214ED" w:rsidRPr="00172FF2" w:rsidRDefault="009214ED" w:rsidP="009214ED">
            <w:pPr>
              <w:spacing w:line="276" w:lineRule="auto"/>
              <w:rPr>
                <w:rFonts w:ascii="Trebuchet MS" w:hAnsi="Trebuchet MS"/>
                <w:b/>
                <w:sz w:val="20"/>
                <w:szCs w:val="20"/>
              </w:rPr>
            </w:pPr>
          </w:p>
        </w:tc>
        <w:tc>
          <w:tcPr>
            <w:tcW w:w="8641" w:type="dxa"/>
          </w:tcPr>
          <w:p w14:paraId="7EC24DE9" w14:textId="77777777" w:rsidR="009214ED" w:rsidRPr="00172FF2" w:rsidRDefault="009214ED" w:rsidP="009214ED">
            <w:pPr>
              <w:spacing w:line="276" w:lineRule="auto"/>
              <w:jc w:val="both"/>
              <w:rPr>
                <w:rFonts w:ascii="Trebuchet MS" w:hAnsi="Trebuchet MS"/>
                <w:sz w:val="20"/>
                <w:szCs w:val="20"/>
              </w:rPr>
            </w:pPr>
          </w:p>
        </w:tc>
      </w:tr>
      <w:tr w:rsidR="009214ED" w:rsidRPr="00172FF2" w14:paraId="3F076524" w14:textId="77777777" w:rsidTr="009214ED">
        <w:trPr>
          <w:jc w:val="center"/>
        </w:trPr>
        <w:tc>
          <w:tcPr>
            <w:tcW w:w="997" w:type="dxa"/>
          </w:tcPr>
          <w:p w14:paraId="01493528"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26.1</w:t>
            </w:r>
          </w:p>
        </w:tc>
        <w:tc>
          <w:tcPr>
            <w:tcW w:w="8641" w:type="dxa"/>
            <w:shd w:val="clear" w:color="auto" w:fill="FFFF99"/>
          </w:tcPr>
          <w:p w14:paraId="7088F4A7" w14:textId="6AE78DE6" w:rsidR="009214ED" w:rsidRPr="00172FF2" w:rsidRDefault="00626D1C" w:rsidP="009214ED">
            <w:pPr>
              <w:spacing w:line="276" w:lineRule="auto"/>
              <w:jc w:val="both"/>
              <w:rPr>
                <w:rFonts w:ascii="Trebuchet MS" w:hAnsi="Trebuchet MS"/>
                <w:sz w:val="20"/>
                <w:szCs w:val="20"/>
              </w:rPr>
            </w:pPr>
            <w:r>
              <w:rPr>
                <w:rFonts w:ascii="Trebuchet MS" w:hAnsi="Trebuchet MS"/>
                <w:sz w:val="20"/>
                <w:szCs w:val="20"/>
              </w:rPr>
              <w:t>T</w:t>
            </w:r>
            <w:r w:rsidR="009214ED" w:rsidRPr="00172FF2">
              <w:rPr>
                <w:rFonts w:ascii="Trebuchet MS" w:hAnsi="Trebuchet MS"/>
                <w:sz w:val="20"/>
                <w:szCs w:val="20"/>
              </w:rPr>
              <w:t xml:space="preserve">his is a unit-price contract. </w:t>
            </w:r>
          </w:p>
          <w:p w14:paraId="511EA28E" w14:textId="77777777" w:rsidR="009214ED" w:rsidRPr="00172FF2" w:rsidRDefault="009214ED" w:rsidP="009214ED">
            <w:pPr>
              <w:spacing w:line="276" w:lineRule="auto"/>
              <w:jc w:val="both"/>
              <w:rPr>
                <w:rFonts w:ascii="Trebuchet MS" w:hAnsi="Trebuchet MS"/>
                <w:sz w:val="20"/>
                <w:szCs w:val="20"/>
              </w:rPr>
            </w:pPr>
          </w:p>
          <w:p w14:paraId="74611A43" w14:textId="12CC5BB7" w:rsidR="00D37F43" w:rsidRDefault="00D37F43" w:rsidP="00D37F43">
            <w:pPr>
              <w:spacing w:line="276" w:lineRule="auto"/>
              <w:jc w:val="both"/>
              <w:rPr>
                <w:rFonts w:asciiTheme="minorHAnsi" w:eastAsiaTheme="minorHAnsi" w:hAnsiTheme="minorHAnsi" w:cstheme="minorHAnsi"/>
                <w:color w:val="000000"/>
                <w:sz w:val="20"/>
                <w:szCs w:val="20"/>
                <w:lang w:val="en-GB"/>
              </w:rPr>
            </w:pPr>
            <w:r>
              <w:rPr>
                <w:rFonts w:asciiTheme="minorHAnsi" w:hAnsiTheme="minorHAnsi" w:cstheme="minorHAnsi"/>
                <w:sz w:val="20"/>
                <w:szCs w:val="20"/>
              </w:rPr>
              <w:t xml:space="preserve">Further to the provisions of the General Conditions, the pre-financing guarantee is set at 60% and must be provided in the form of a bank guarantee. The Financial Guarantee </w:t>
            </w:r>
            <w:r>
              <w:rPr>
                <w:rFonts w:asciiTheme="minorHAnsi" w:eastAsiaTheme="minorHAnsi" w:hAnsiTheme="minorHAnsi" w:cstheme="minorHAnsi"/>
                <w:color w:val="000000"/>
                <w:sz w:val="20"/>
                <w:szCs w:val="20"/>
                <w:lang w:val="en-GB"/>
              </w:rPr>
              <w:t xml:space="preserve">as defined in Article 27 </w:t>
            </w:r>
            <w:r>
              <w:rPr>
                <w:rFonts w:asciiTheme="minorHAnsi" w:hAnsiTheme="minorHAnsi" w:cstheme="minorHAnsi"/>
                <w:sz w:val="20"/>
                <w:szCs w:val="20"/>
              </w:rPr>
              <w:t xml:space="preserve">should be submitted to the Contracting Authority </w:t>
            </w:r>
            <w:r>
              <w:rPr>
                <w:rFonts w:asciiTheme="minorHAnsi" w:eastAsiaTheme="minorHAnsi" w:hAnsiTheme="minorHAnsi" w:cstheme="minorHAnsi"/>
                <w:color w:val="000000"/>
                <w:sz w:val="20"/>
                <w:szCs w:val="20"/>
                <w:lang w:val="en-GB"/>
              </w:rPr>
              <w:t>within 30 days of receipt of the Contract signed by both Parties, together with a request for the pre-financing payment.</w:t>
            </w:r>
          </w:p>
          <w:p w14:paraId="4C397AAB" w14:textId="77777777" w:rsidR="00D37F43" w:rsidRDefault="00D37F43" w:rsidP="00D37F43">
            <w:pPr>
              <w:spacing w:line="276" w:lineRule="auto"/>
              <w:jc w:val="both"/>
              <w:rPr>
                <w:rFonts w:asciiTheme="minorHAnsi" w:eastAsiaTheme="minorHAnsi" w:hAnsiTheme="minorHAnsi" w:cstheme="minorHAnsi"/>
                <w:color w:val="000000"/>
                <w:sz w:val="20"/>
                <w:szCs w:val="20"/>
                <w:lang w:val="en-GB"/>
              </w:rPr>
            </w:pPr>
          </w:p>
          <w:p w14:paraId="5423D58D" w14:textId="77777777" w:rsidR="00D37F43" w:rsidRDefault="00D37F43" w:rsidP="00D37F43">
            <w:pPr>
              <w:spacing w:line="276" w:lineRule="auto"/>
              <w:jc w:val="both"/>
              <w:rPr>
                <w:rFonts w:asciiTheme="minorHAnsi" w:hAnsiTheme="minorHAnsi" w:cstheme="minorHAnsi"/>
                <w:b/>
                <w:color w:val="000000"/>
                <w:sz w:val="20"/>
                <w:szCs w:val="20"/>
                <w:lang w:val="en-GB"/>
              </w:rPr>
            </w:pPr>
            <w:r>
              <w:rPr>
                <w:rFonts w:asciiTheme="minorHAnsi" w:eastAsiaTheme="minorHAnsi" w:hAnsiTheme="minorHAnsi" w:cstheme="minorHAnsi"/>
                <w:color w:val="000000"/>
                <w:sz w:val="20"/>
                <w:szCs w:val="20"/>
                <w:lang w:val="en-GB"/>
              </w:rPr>
              <w:t xml:space="preserve">Payment will be </w:t>
            </w:r>
            <w:proofErr w:type="gramStart"/>
            <w:r>
              <w:rPr>
                <w:rFonts w:asciiTheme="minorHAnsi" w:eastAsiaTheme="minorHAnsi" w:hAnsiTheme="minorHAnsi" w:cstheme="minorHAnsi"/>
                <w:color w:val="000000"/>
                <w:sz w:val="20"/>
                <w:szCs w:val="20"/>
                <w:lang w:val="en-GB"/>
              </w:rPr>
              <w:t>effected</w:t>
            </w:r>
            <w:proofErr w:type="gramEnd"/>
            <w:r>
              <w:rPr>
                <w:rFonts w:asciiTheme="minorHAnsi" w:eastAsiaTheme="minorHAnsi" w:hAnsiTheme="minorHAnsi" w:cstheme="minorHAnsi"/>
                <w:color w:val="000000"/>
                <w:sz w:val="20"/>
                <w:szCs w:val="20"/>
                <w:lang w:val="en-GB"/>
              </w:rPr>
              <w:t xml:space="preserve"> as follows:</w:t>
            </w:r>
          </w:p>
          <w:p w14:paraId="2C06D679" w14:textId="77777777" w:rsidR="009214ED" w:rsidRPr="00172FF2" w:rsidRDefault="009214ED" w:rsidP="009214ED">
            <w:pPr>
              <w:widowControl w:val="0"/>
              <w:autoSpaceDE w:val="0"/>
              <w:autoSpaceDN w:val="0"/>
              <w:adjustRightInd w:val="0"/>
              <w:ind w:left="833" w:right="82"/>
              <w:jc w:val="both"/>
              <w:rPr>
                <w:rFonts w:ascii="Trebuchet MS" w:hAnsi="Trebuchet MS"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5528"/>
            </w:tblGrid>
            <w:tr w:rsidR="009214ED" w:rsidRPr="00172FF2" w14:paraId="290B08EE" w14:textId="77777777" w:rsidTr="00D37F43">
              <w:tc>
                <w:tcPr>
                  <w:tcW w:w="2721" w:type="dxa"/>
                  <w:shd w:val="clear" w:color="auto" w:fill="E6E6E6"/>
                </w:tcPr>
                <w:p w14:paraId="1D5EAB7D" w14:textId="77777777" w:rsidR="009214ED" w:rsidRPr="00172FF2" w:rsidRDefault="009214ED" w:rsidP="009214ED">
                  <w:pPr>
                    <w:spacing w:line="276" w:lineRule="auto"/>
                    <w:jc w:val="both"/>
                    <w:rPr>
                      <w:rFonts w:ascii="Trebuchet MS" w:hAnsi="Trebuchet MS"/>
                      <w:b/>
                      <w:sz w:val="20"/>
                      <w:szCs w:val="20"/>
                    </w:rPr>
                  </w:pPr>
                  <w:r w:rsidRPr="00172FF2">
                    <w:rPr>
                      <w:rFonts w:ascii="Trebuchet MS" w:hAnsi="Trebuchet MS"/>
                      <w:b/>
                      <w:sz w:val="20"/>
                      <w:szCs w:val="20"/>
                    </w:rPr>
                    <w:t>Narrative</w:t>
                  </w:r>
                </w:p>
              </w:tc>
              <w:tc>
                <w:tcPr>
                  <w:tcW w:w="5528" w:type="dxa"/>
                  <w:shd w:val="clear" w:color="auto" w:fill="E6E6E6"/>
                </w:tcPr>
                <w:p w14:paraId="53E5917B" w14:textId="77777777" w:rsidR="009214ED" w:rsidRPr="00172FF2" w:rsidRDefault="009214ED" w:rsidP="009214ED">
                  <w:pPr>
                    <w:spacing w:line="276" w:lineRule="auto"/>
                    <w:jc w:val="center"/>
                    <w:rPr>
                      <w:rFonts w:ascii="Trebuchet MS" w:hAnsi="Trebuchet MS"/>
                      <w:b/>
                      <w:sz w:val="20"/>
                      <w:szCs w:val="20"/>
                    </w:rPr>
                  </w:pPr>
                  <w:r w:rsidRPr="00172FF2">
                    <w:rPr>
                      <w:rFonts w:ascii="Trebuchet MS" w:hAnsi="Trebuchet MS"/>
                      <w:b/>
                      <w:sz w:val="20"/>
                      <w:szCs w:val="20"/>
                    </w:rPr>
                    <w:t>Percentage (%)</w:t>
                  </w:r>
                </w:p>
              </w:tc>
            </w:tr>
            <w:tr w:rsidR="009214ED" w:rsidRPr="00172FF2" w14:paraId="2EDBDBBC" w14:textId="77777777" w:rsidTr="00D37F43">
              <w:tc>
                <w:tcPr>
                  <w:tcW w:w="2721" w:type="dxa"/>
                  <w:shd w:val="clear" w:color="auto" w:fill="FFFFFF"/>
                </w:tcPr>
                <w:p w14:paraId="276265DC"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Pre-financing Payment*</w:t>
                  </w:r>
                </w:p>
              </w:tc>
              <w:tc>
                <w:tcPr>
                  <w:tcW w:w="5528" w:type="dxa"/>
                  <w:shd w:val="clear" w:color="auto" w:fill="FFFFFF"/>
                </w:tcPr>
                <w:p w14:paraId="04EA62C5" w14:textId="7F1CAFE4" w:rsidR="009214ED" w:rsidRPr="00172FF2" w:rsidRDefault="009214ED" w:rsidP="009214ED">
                  <w:pPr>
                    <w:spacing w:line="276" w:lineRule="auto"/>
                    <w:jc w:val="center"/>
                    <w:rPr>
                      <w:rFonts w:ascii="Trebuchet MS" w:hAnsi="Trebuchet MS"/>
                      <w:sz w:val="20"/>
                      <w:szCs w:val="20"/>
                    </w:rPr>
                  </w:pPr>
                  <w:r w:rsidRPr="00172FF2">
                    <w:rPr>
                      <w:rFonts w:ascii="Trebuchet MS" w:hAnsi="Trebuchet MS"/>
                      <w:sz w:val="20"/>
                      <w:szCs w:val="20"/>
                    </w:rPr>
                    <w:t>60%</w:t>
                  </w:r>
                </w:p>
              </w:tc>
            </w:tr>
            <w:tr w:rsidR="009214ED" w:rsidRPr="00172FF2" w14:paraId="43769E7B" w14:textId="77777777" w:rsidTr="00D37F43">
              <w:tc>
                <w:tcPr>
                  <w:tcW w:w="2721" w:type="dxa"/>
                  <w:shd w:val="clear" w:color="auto" w:fill="FFFFFF"/>
                </w:tcPr>
                <w:p w14:paraId="43898FAB" w14:textId="2A22379D"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Interim Payment</w:t>
                  </w:r>
                  <w:r w:rsidR="00D37F43">
                    <w:rPr>
                      <w:rFonts w:ascii="Trebuchet MS" w:hAnsi="Trebuchet MS"/>
                      <w:sz w:val="20"/>
                      <w:szCs w:val="20"/>
                    </w:rPr>
                    <w:t>s</w:t>
                  </w:r>
                  <w:r w:rsidRPr="00172FF2">
                    <w:rPr>
                      <w:rFonts w:ascii="Trebuchet MS" w:hAnsi="Trebuchet MS"/>
                      <w:sz w:val="20"/>
                      <w:szCs w:val="20"/>
                    </w:rPr>
                    <w:t xml:space="preserve"> </w:t>
                  </w:r>
                </w:p>
                <w:p w14:paraId="0F595AD5" w14:textId="77777777" w:rsidR="009214ED" w:rsidRPr="00172FF2" w:rsidRDefault="009214ED" w:rsidP="009214ED">
                  <w:pPr>
                    <w:pStyle w:val="ListParagraph"/>
                    <w:widowControl w:val="0"/>
                    <w:autoSpaceDE w:val="0"/>
                    <w:autoSpaceDN w:val="0"/>
                    <w:adjustRightInd w:val="0"/>
                    <w:spacing w:line="276" w:lineRule="auto"/>
                    <w:ind w:left="0" w:right="82"/>
                    <w:jc w:val="both"/>
                    <w:rPr>
                      <w:rFonts w:ascii="Trebuchet MS" w:hAnsi="Trebuchet MS"/>
                      <w:sz w:val="20"/>
                      <w:szCs w:val="20"/>
                    </w:rPr>
                  </w:pPr>
                </w:p>
              </w:tc>
              <w:tc>
                <w:tcPr>
                  <w:tcW w:w="5528" w:type="dxa"/>
                  <w:shd w:val="clear" w:color="auto" w:fill="FFFFFF"/>
                </w:tcPr>
                <w:p w14:paraId="71FE4A55" w14:textId="699DA09C" w:rsidR="009214ED" w:rsidRPr="00172FF2" w:rsidRDefault="00D37F43" w:rsidP="009214ED">
                  <w:pPr>
                    <w:pStyle w:val="ListParagraph"/>
                    <w:widowControl w:val="0"/>
                    <w:autoSpaceDE w:val="0"/>
                    <w:autoSpaceDN w:val="0"/>
                    <w:adjustRightInd w:val="0"/>
                    <w:spacing w:line="276" w:lineRule="auto"/>
                    <w:ind w:left="0" w:right="82"/>
                    <w:jc w:val="both"/>
                    <w:rPr>
                      <w:rFonts w:ascii="Trebuchet MS" w:hAnsi="Trebuchet MS"/>
                      <w:sz w:val="20"/>
                      <w:szCs w:val="20"/>
                    </w:rPr>
                  </w:pPr>
                  <w:r>
                    <w:rPr>
                      <w:rFonts w:ascii="Trebuchet MS" w:hAnsi="Trebuchet MS" w:cs="Arial"/>
                      <w:sz w:val="20"/>
                      <w:szCs w:val="20"/>
                      <w:lang w:val="en-GB"/>
                    </w:rPr>
                    <w:t>Following the completion and certification of each sub-activity forming part of the Contract</w:t>
                  </w:r>
                </w:p>
              </w:tc>
            </w:tr>
            <w:tr w:rsidR="009214ED" w:rsidRPr="00172FF2" w14:paraId="21933718" w14:textId="77777777" w:rsidTr="00D37F43">
              <w:tc>
                <w:tcPr>
                  <w:tcW w:w="2721" w:type="dxa"/>
                  <w:shd w:val="clear" w:color="auto" w:fill="FFFFFF"/>
                </w:tcPr>
                <w:p w14:paraId="38AABB69" w14:textId="77777777" w:rsidR="009214ED" w:rsidRPr="00172FF2" w:rsidRDefault="009214ED" w:rsidP="009214ED">
                  <w:pPr>
                    <w:pStyle w:val="ListParagraph"/>
                    <w:widowControl w:val="0"/>
                    <w:autoSpaceDE w:val="0"/>
                    <w:autoSpaceDN w:val="0"/>
                    <w:adjustRightInd w:val="0"/>
                    <w:spacing w:line="276" w:lineRule="auto"/>
                    <w:ind w:left="0" w:right="82"/>
                    <w:jc w:val="both"/>
                    <w:rPr>
                      <w:rFonts w:ascii="Trebuchet MS" w:hAnsi="Trebuchet MS"/>
                      <w:sz w:val="20"/>
                      <w:szCs w:val="20"/>
                    </w:rPr>
                  </w:pPr>
                  <w:r w:rsidRPr="00172FF2">
                    <w:rPr>
                      <w:rFonts w:ascii="Trebuchet MS" w:hAnsi="Trebuchet MS"/>
                      <w:sz w:val="20"/>
                      <w:szCs w:val="20"/>
                    </w:rPr>
                    <w:t>Balance</w:t>
                  </w:r>
                </w:p>
              </w:tc>
              <w:tc>
                <w:tcPr>
                  <w:tcW w:w="5528" w:type="dxa"/>
                  <w:shd w:val="clear" w:color="auto" w:fill="FFFFFF"/>
                </w:tcPr>
                <w:p w14:paraId="41F9A747" w14:textId="5F2777E2" w:rsidR="009214ED" w:rsidRPr="00172FF2" w:rsidRDefault="009214ED" w:rsidP="00D37F43">
                  <w:pPr>
                    <w:pStyle w:val="ListParagraph"/>
                    <w:widowControl w:val="0"/>
                    <w:autoSpaceDE w:val="0"/>
                    <w:autoSpaceDN w:val="0"/>
                    <w:adjustRightInd w:val="0"/>
                    <w:spacing w:line="276" w:lineRule="auto"/>
                    <w:ind w:left="0" w:right="82"/>
                    <w:jc w:val="both"/>
                    <w:rPr>
                      <w:rFonts w:ascii="Trebuchet MS" w:hAnsi="Trebuchet MS"/>
                      <w:sz w:val="20"/>
                      <w:szCs w:val="20"/>
                    </w:rPr>
                  </w:pPr>
                  <w:r w:rsidRPr="00172FF2">
                    <w:rPr>
                      <w:rFonts w:ascii="Trebuchet MS" w:hAnsi="Trebuchet MS" w:cs="Arial"/>
                      <w:sz w:val="20"/>
                      <w:szCs w:val="20"/>
                      <w:lang w:val="en-GB"/>
                    </w:rPr>
                    <w:t>The</w:t>
                  </w:r>
                  <w:r w:rsidRPr="00172FF2">
                    <w:rPr>
                      <w:rFonts w:ascii="Trebuchet MS" w:hAnsi="Trebuchet MS" w:cs="Arial"/>
                      <w:spacing w:val="4"/>
                      <w:sz w:val="20"/>
                      <w:szCs w:val="20"/>
                      <w:lang w:val="en-GB"/>
                    </w:rPr>
                    <w:t xml:space="preserve"> </w:t>
                  </w:r>
                  <w:r w:rsidRPr="00172FF2">
                    <w:rPr>
                      <w:rFonts w:ascii="Trebuchet MS" w:hAnsi="Trebuchet MS" w:cs="Arial"/>
                      <w:sz w:val="20"/>
                      <w:szCs w:val="20"/>
                      <w:lang w:val="en-GB"/>
                    </w:rPr>
                    <w:t>balance</w:t>
                  </w:r>
                  <w:r w:rsidRPr="00172FF2">
                    <w:rPr>
                      <w:rFonts w:ascii="Trebuchet MS" w:hAnsi="Trebuchet MS" w:cs="Arial"/>
                      <w:spacing w:val="4"/>
                      <w:sz w:val="20"/>
                      <w:szCs w:val="20"/>
                      <w:lang w:val="en-GB"/>
                    </w:rPr>
                    <w:t xml:space="preserve"> </w:t>
                  </w:r>
                  <w:r w:rsidRPr="00172FF2">
                    <w:rPr>
                      <w:rFonts w:ascii="Trebuchet MS" w:hAnsi="Trebuchet MS" w:cs="Arial"/>
                      <w:sz w:val="20"/>
                      <w:szCs w:val="20"/>
                      <w:lang w:val="en-GB"/>
                    </w:rPr>
                    <w:t>of</w:t>
                  </w:r>
                  <w:r w:rsidRPr="00172FF2">
                    <w:rPr>
                      <w:rFonts w:ascii="Trebuchet MS" w:hAnsi="Trebuchet MS" w:cs="Arial"/>
                      <w:spacing w:val="6"/>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2"/>
                      <w:sz w:val="20"/>
                      <w:szCs w:val="20"/>
                      <w:lang w:val="en-GB"/>
                    </w:rPr>
                    <w:t xml:space="preserve"> </w:t>
                  </w:r>
                  <w:r w:rsidRPr="00172FF2">
                    <w:rPr>
                      <w:rFonts w:ascii="Trebuchet MS" w:hAnsi="Trebuchet MS" w:cs="Arial"/>
                      <w:sz w:val="20"/>
                      <w:szCs w:val="20"/>
                      <w:lang w:val="en-GB"/>
                    </w:rPr>
                    <w:t>final</w:t>
                  </w:r>
                  <w:r w:rsidRPr="00172FF2">
                    <w:rPr>
                      <w:rFonts w:ascii="Trebuchet MS" w:hAnsi="Trebuchet MS" w:cs="Arial"/>
                      <w:spacing w:val="5"/>
                      <w:sz w:val="20"/>
                      <w:szCs w:val="20"/>
                      <w:lang w:val="en-GB"/>
                    </w:rPr>
                    <w:t xml:space="preserve"> </w:t>
                  </w:r>
                  <w:r w:rsidRPr="00172FF2">
                    <w:rPr>
                      <w:rFonts w:ascii="Trebuchet MS" w:hAnsi="Trebuchet MS" w:cs="Arial"/>
                      <w:sz w:val="20"/>
                      <w:szCs w:val="20"/>
                      <w:lang w:val="en-GB"/>
                    </w:rPr>
                    <w:t>certified val</w:t>
                  </w:r>
                  <w:r w:rsidRPr="00172FF2">
                    <w:rPr>
                      <w:rFonts w:ascii="Trebuchet MS" w:hAnsi="Trebuchet MS" w:cs="Arial"/>
                      <w:spacing w:val="4"/>
                      <w:sz w:val="20"/>
                      <w:szCs w:val="20"/>
                      <w:lang w:val="en-GB"/>
                    </w:rPr>
                    <w:t>u</w:t>
                  </w:r>
                  <w:r w:rsidRPr="00172FF2">
                    <w:rPr>
                      <w:rFonts w:ascii="Trebuchet MS" w:hAnsi="Trebuchet MS" w:cs="Arial"/>
                      <w:sz w:val="20"/>
                      <w:szCs w:val="20"/>
                      <w:lang w:val="en-GB"/>
                    </w:rPr>
                    <w:t>e</w:t>
                  </w:r>
                  <w:r w:rsidRPr="00172FF2">
                    <w:rPr>
                      <w:rFonts w:ascii="Trebuchet MS" w:hAnsi="Trebuchet MS" w:cs="Arial"/>
                      <w:spacing w:val="2"/>
                      <w:sz w:val="20"/>
                      <w:szCs w:val="20"/>
                      <w:lang w:val="en-GB"/>
                    </w:rPr>
                    <w:t xml:space="preserve"> </w:t>
                  </w:r>
                  <w:r w:rsidRPr="00172FF2">
                    <w:rPr>
                      <w:rFonts w:ascii="Trebuchet MS" w:hAnsi="Trebuchet MS" w:cs="Arial"/>
                      <w:sz w:val="20"/>
                      <w:szCs w:val="20"/>
                      <w:lang w:val="en-GB"/>
                    </w:rPr>
                    <w:t>of</w:t>
                  </w:r>
                  <w:r w:rsidRPr="00172FF2">
                    <w:rPr>
                      <w:rFonts w:ascii="Trebuchet MS" w:hAnsi="Trebuchet MS" w:cs="Arial"/>
                      <w:spacing w:val="6"/>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4"/>
                      <w:sz w:val="20"/>
                      <w:szCs w:val="20"/>
                      <w:lang w:val="en-GB"/>
                    </w:rPr>
                    <w:t xml:space="preserve"> </w:t>
                  </w:r>
                  <w:r w:rsidRPr="00172FF2">
                    <w:rPr>
                      <w:rFonts w:ascii="Trebuchet MS" w:hAnsi="Trebuchet MS" w:cs="Arial"/>
                      <w:sz w:val="20"/>
                      <w:szCs w:val="20"/>
                      <w:lang w:val="en-GB"/>
                    </w:rPr>
                    <w:t>contract, subject</w:t>
                  </w:r>
                  <w:r w:rsidRPr="00172FF2">
                    <w:rPr>
                      <w:rFonts w:ascii="Trebuchet MS" w:hAnsi="Trebuchet MS" w:cs="Arial"/>
                      <w:spacing w:val="10"/>
                      <w:sz w:val="20"/>
                      <w:szCs w:val="20"/>
                      <w:lang w:val="en-GB"/>
                    </w:rPr>
                    <w:t xml:space="preserve"> </w:t>
                  </w:r>
                  <w:r w:rsidRPr="00172FF2">
                    <w:rPr>
                      <w:rFonts w:ascii="Trebuchet MS" w:hAnsi="Trebuchet MS" w:cs="Arial"/>
                      <w:sz w:val="20"/>
                      <w:szCs w:val="20"/>
                      <w:lang w:val="en-GB"/>
                    </w:rPr>
                    <w:t>to</w:t>
                  </w:r>
                  <w:r w:rsidRPr="00172FF2">
                    <w:rPr>
                      <w:rFonts w:ascii="Trebuchet MS" w:hAnsi="Trebuchet MS" w:cs="Arial"/>
                      <w:spacing w:val="9"/>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10"/>
                      <w:sz w:val="20"/>
                      <w:szCs w:val="20"/>
                      <w:lang w:val="en-GB"/>
                    </w:rPr>
                    <w:t xml:space="preserve"> </w:t>
                  </w:r>
                  <w:r w:rsidRPr="00172FF2">
                    <w:rPr>
                      <w:rFonts w:ascii="Trebuchet MS" w:hAnsi="Trebuchet MS" w:cs="Arial"/>
                      <w:sz w:val="20"/>
                      <w:szCs w:val="20"/>
                      <w:lang w:val="en-GB"/>
                    </w:rPr>
                    <w:t>maximum</w:t>
                  </w:r>
                  <w:r w:rsidRPr="00172FF2">
                    <w:rPr>
                      <w:rFonts w:ascii="Trebuchet MS" w:hAnsi="Trebuchet MS" w:cs="Arial"/>
                      <w:spacing w:val="6"/>
                      <w:sz w:val="20"/>
                      <w:szCs w:val="20"/>
                      <w:lang w:val="en-GB"/>
                    </w:rPr>
                    <w:t xml:space="preserve"> </w:t>
                  </w:r>
                  <w:r w:rsidRPr="00172FF2">
                    <w:rPr>
                      <w:rFonts w:ascii="Trebuchet MS" w:hAnsi="Trebuchet MS" w:cs="Arial"/>
                      <w:sz w:val="20"/>
                      <w:szCs w:val="20"/>
                      <w:lang w:val="en-GB"/>
                    </w:rPr>
                    <w:t>contract</w:t>
                  </w:r>
                  <w:r w:rsidRPr="00172FF2">
                    <w:rPr>
                      <w:rFonts w:ascii="Trebuchet MS" w:hAnsi="Trebuchet MS" w:cs="Arial"/>
                      <w:spacing w:val="5"/>
                      <w:sz w:val="20"/>
                      <w:szCs w:val="20"/>
                      <w:lang w:val="en-GB"/>
                    </w:rPr>
                    <w:t xml:space="preserve"> </w:t>
                  </w:r>
                  <w:r w:rsidRPr="00172FF2">
                    <w:rPr>
                      <w:rFonts w:ascii="Trebuchet MS" w:hAnsi="Trebuchet MS" w:cs="Arial"/>
                      <w:sz w:val="20"/>
                      <w:szCs w:val="20"/>
                      <w:lang w:val="en-GB"/>
                    </w:rPr>
                    <w:t>value, after deduction of</w:t>
                  </w:r>
                  <w:r w:rsidRPr="00172FF2">
                    <w:rPr>
                      <w:rFonts w:ascii="Trebuchet MS" w:hAnsi="Trebuchet MS" w:cs="Arial"/>
                      <w:spacing w:val="56"/>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55"/>
                      <w:sz w:val="20"/>
                      <w:szCs w:val="20"/>
                      <w:lang w:val="en-GB"/>
                    </w:rPr>
                    <w:t xml:space="preserve"> </w:t>
                  </w:r>
                  <w:r w:rsidRPr="00172FF2">
                    <w:rPr>
                      <w:rFonts w:ascii="Trebuchet MS" w:hAnsi="Trebuchet MS" w:cs="Arial"/>
                      <w:sz w:val="20"/>
                      <w:szCs w:val="20"/>
                      <w:lang w:val="en-GB"/>
                    </w:rPr>
                    <w:t>amoun</w:t>
                  </w:r>
                  <w:r w:rsidRPr="00172FF2">
                    <w:rPr>
                      <w:rFonts w:ascii="Trebuchet MS" w:hAnsi="Trebuchet MS" w:cs="Arial"/>
                      <w:spacing w:val="6"/>
                      <w:sz w:val="20"/>
                      <w:szCs w:val="20"/>
                      <w:lang w:val="en-GB"/>
                    </w:rPr>
                    <w:t>t</w:t>
                  </w:r>
                  <w:r w:rsidRPr="00172FF2">
                    <w:rPr>
                      <w:rFonts w:ascii="Trebuchet MS" w:hAnsi="Trebuchet MS" w:cs="Arial"/>
                      <w:sz w:val="20"/>
                      <w:szCs w:val="20"/>
                      <w:lang w:val="en-GB"/>
                    </w:rPr>
                    <w:t>s</w:t>
                  </w:r>
                  <w:r w:rsidRPr="00172FF2">
                    <w:rPr>
                      <w:rFonts w:ascii="Trebuchet MS" w:hAnsi="Trebuchet MS" w:cs="Arial"/>
                      <w:spacing w:val="51"/>
                      <w:sz w:val="20"/>
                      <w:szCs w:val="20"/>
                      <w:lang w:val="en-GB"/>
                    </w:rPr>
                    <w:t xml:space="preserve"> </w:t>
                  </w:r>
                  <w:r w:rsidRPr="00172FF2">
                    <w:rPr>
                      <w:rFonts w:ascii="Trebuchet MS" w:hAnsi="Trebuchet MS" w:cs="Arial"/>
                      <w:sz w:val="20"/>
                      <w:szCs w:val="20"/>
                      <w:lang w:val="en-GB"/>
                    </w:rPr>
                    <w:t>already</w:t>
                  </w:r>
                  <w:r w:rsidRPr="00172FF2">
                    <w:rPr>
                      <w:rFonts w:ascii="Trebuchet MS" w:hAnsi="Trebuchet MS" w:cs="Arial"/>
                      <w:spacing w:val="54"/>
                      <w:sz w:val="20"/>
                      <w:szCs w:val="20"/>
                      <w:lang w:val="en-GB"/>
                    </w:rPr>
                    <w:t xml:space="preserve"> </w:t>
                  </w:r>
                  <w:r w:rsidRPr="00172FF2">
                    <w:rPr>
                      <w:rFonts w:ascii="Trebuchet MS" w:hAnsi="Trebuchet MS" w:cs="Arial"/>
                      <w:sz w:val="20"/>
                      <w:szCs w:val="20"/>
                      <w:lang w:val="en-GB"/>
                    </w:rPr>
                    <w:t>paid,</w:t>
                  </w:r>
                  <w:r w:rsidRPr="00172FF2">
                    <w:rPr>
                      <w:rFonts w:ascii="Trebuchet MS" w:hAnsi="Trebuchet MS" w:cs="Arial"/>
                      <w:spacing w:val="54"/>
                      <w:sz w:val="20"/>
                      <w:szCs w:val="20"/>
                      <w:lang w:val="en-GB"/>
                    </w:rPr>
                    <w:t xml:space="preserve"> </w:t>
                  </w:r>
                  <w:r w:rsidRPr="00172FF2">
                    <w:rPr>
                      <w:rFonts w:ascii="Trebuchet MS" w:hAnsi="Trebuchet MS" w:cs="Arial"/>
                      <w:sz w:val="20"/>
                      <w:szCs w:val="20"/>
                      <w:lang w:val="en-GB"/>
                    </w:rPr>
                    <w:t>within</w:t>
                  </w:r>
                  <w:r w:rsidRPr="00172FF2">
                    <w:rPr>
                      <w:rFonts w:ascii="Trebuchet MS" w:hAnsi="Trebuchet MS" w:cs="Arial"/>
                      <w:spacing w:val="55"/>
                      <w:sz w:val="20"/>
                      <w:szCs w:val="20"/>
                      <w:lang w:val="en-GB"/>
                    </w:rPr>
                    <w:t xml:space="preserve"> </w:t>
                  </w:r>
                  <w:r w:rsidRPr="00172FF2">
                    <w:rPr>
                      <w:rFonts w:ascii="Trebuchet MS" w:hAnsi="Trebuchet MS" w:cs="Arial"/>
                      <w:sz w:val="20"/>
                      <w:szCs w:val="20"/>
                      <w:lang w:val="en-GB"/>
                    </w:rPr>
                    <w:t>30</w:t>
                  </w:r>
                  <w:r w:rsidRPr="00172FF2">
                    <w:rPr>
                      <w:rFonts w:ascii="Trebuchet MS" w:hAnsi="Trebuchet MS" w:cs="Arial"/>
                      <w:spacing w:val="57"/>
                      <w:sz w:val="20"/>
                      <w:szCs w:val="20"/>
                      <w:lang w:val="en-GB"/>
                    </w:rPr>
                    <w:t xml:space="preserve"> </w:t>
                  </w:r>
                  <w:r w:rsidRPr="00172FF2">
                    <w:rPr>
                      <w:rFonts w:ascii="Trebuchet MS" w:hAnsi="Trebuchet MS" w:cs="Arial"/>
                      <w:sz w:val="20"/>
                      <w:szCs w:val="20"/>
                      <w:lang w:val="en-GB"/>
                    </w:rPr>
                    <w:t>days</w:t>
                  </w:r>
                  <w:r w:rsidRPr="00172FF2">
                    <w:rPr>
                      <w:rFonts w:ascii="Trebuchet MS" w:hAnsi="Trebuchet MS" w:cs="Arial"/>
                      <w:spacing w:val="54"/>
                      <w:sz w:val="20"/>
                      <w:szCs w:val="20"/>
                      <w:lang w:val="en-GB"/>
                    </w:rPr>
                    <w:t xml:space="preserve"> </w:t>
                  </w:r>
                  <w:r w:rsidRPr="00172FF2">
                    <w:rPr>
                      <w:rFonts w:ascii="Trebuchet MS" w:hAnsi="Trebuchet MS" w:cs="Arial"/>
                      <w:sz w:val="20"/>
                      <w:szCs w:val="20"/>
                      <w:lang w:val="en-GB"/>
                    </w:rPr>
                    <w:t>of</w:t>
                  </w:r>
                  <w:r w:rsidRPr="00172FF2">
                    <w:rPr>
                      <w:rFonts w:ascii="Trebuchet MS" w:hAnsi="Trebuchet MS" w:cs="Arial"/>
                      <w:spacing w:val="56"/>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55"/>
                      <w:sz w:val="20"/>
                      <w:szCs w:val="20"/>
                      <w:lang w:val="en-GB"/>
                    </w:rPr>
                    <w:t xml:space="preserve"> </w:t>
                  </w:r>
                  <w:r w:rsidRPr="00172FF2">
                    <w:rPr>
                      <w:rFonts w:ascii="Trebuchet MS" w:hAnsi="Trebuchet MS" w:cs="Arial"/>
                      <w:sz w:val="20"/>
                      <w:szCs w:val="20"/>
                      <w:lang w:val="en-GB"/>
                    </w:rPr>
                    <w:t>approv</w:t>
                  </w:r>
                  <w:r w:rsidRPr="00172FF2">
                    <w:rPr>
                      <w:rFonts w:ascii="Trebuchet MS" w:hAnsi="Trebuchet MS" w:cs="Arial"/>
                      <w:spacing w:val="4"/>
                      <w:sz w:val="20"/>
                      <w:szCs w:val="20"/>
                      <w:lang w:val="en-GB"/>
                    </w:rPr>
                    <w:t>a</w:t>
                  </w:r>
                  <w:r w:rsidRPr="00172FF2">
                    <w:rPr>
                      <w:rFonts w:ascii="Trebuchet MS" w:hAnsi="Trebuchet MS" w:cs="Arial"/>
                      <w:sz w:val="20"/>
                      <w:szCs w:val="20"/>
                      <w:lang w:val="en-GB"/>
                    </w:rPr>
                    <w:t>l</w:t>
                  </w:r>
                  <w:r w:rsidRPr="00172FF2">
                    <w:rPr>
                      <w:rFonts w:ascii="Trebuchet MS" w:hAnsi="Trebuchet MS" w:cs="Arial"/>
                      <w:spacing w:val="52"/>
                      <w:sz w:val="20"/>
                      <w:szCs w:val="20"/>
                      <w:lang w:val="en-GB"/>
                    </w:rPr>
                    <w:t xml:space="preserve"> </w:t>
                  </w:r>
                  <w:r w:rsidRPr="00172FF2">
                    <w:rPr>
                      <w:rFonts w:ascii="Trebuchet MS" w:hAnsi="Trebuchet MS" w:cs="Arial"/>
                      <w:sz w:val="20"/>
                      <w:szCs w:val="20"/>
                      <w:lang w:val="en-GB"/>
                    </w:rPr>
                    <w:t>by</w:t>
                  </w:r>
                  <w:r w:rsidRPr="00172FF2">
                    <w:rPr>
                      <w:rFonts w:ascii="Trebuchet MS" w:hAnsi="Trebuchet MS" w:cs="Arial"/>
                      <w:spacing w:val="54"/>
                      <w:sz w:val="20"/>
                      <w:szCs w:val="20"/>
                      <w:lang w:val="en-GB"/>
                    </w:rPr>
                    <w:t xml:space="preserve"> </w:t>
                  </w:r>
                  <w:r w:rsidRPr="00172FF2">
                    <w:rPr>
                      <w:rFonts w:ascii="Trebuchet MS" w:hAnsi="Trebuchet MS" w:cs="Arial"/>
                      <w:sz w:val="20"/>
                      <w:szCs w:val="20"/>
                      <w:lang w:val="en-GB"/>
                    </w:rPr>
                    <w:t>the</w:t>
                  </w:r>
                  <w:r w:rsidRPr="00172FF2">
                    <w:rPr>
                      <w:rFonts w:ascii="Trebuchet MS" w:hAnsi="Trebuchet MS" w:cs="Arial"/>
                      <w:spacing w:val="55"/>
                      <w:sz w:val="20"/>
                      <w:szCs w:val="20"/>
                      <w:lang w:val="en-GB"/>
                    </w:rPr>
                    <w:t xml:space="preserve"> </w:t>
                  </w:r>
                  <w:r w:rsidRPr="00172FF2">
                    <w:rPr>
                      <w:rFonts w:ascii="Trebuchet MS" w:hAnsi="Trebuchet MS" w:cs="Arial"/>
                      <w:sz w:val="20"/>
                      <w:szCs w:val="20"/>
                      <w:lang w:val="en-GB"/>
                    </w:rPr>
                    <w:t>Contrac</w:t>
                  </w:r>
                  <w:r w:rsidRPr="00172FF2">
                    <w:rPr>
                      <w:rFonts w:ascii="Trebuchet MS" w:hAnsi="Trebuchet MS" w:cs="Arial"/>
                      <w:spacing w:val="4"/>
                      <w:sz w:val="20"/>
                      <w:szCs w:val="20"/>
                      <w:lang w:val="en-GB"/>
                    </w:rPr>
                    <w:t>t</w:t>
                  </w:r>
                  <w:r w:rsidRPr="00172FF2">
                    <w:rPr>
                      <w:rFonts w:ascii="Trebuchet MS" w:hAnsi="Trebuchet MS" w:cs="Arial"/>
                      <w:sz w:val="20"/>
                      <w:szCs w:val="20"/>
                      <w:lang w:val="en-GB"/>
                    </w:rPr>
                    <w:t xml:space="preserve">ing Authority. </w:t>
                  </w:r>
                </w:p>
              </w:tc>
            </w:tr>
            <w:tr w:rsidR="009214ED" w:rsidRPr="00172FF2" w14:paraId="07DA0DE7" w14:textId="77777777" w:rsidTr="00D37F43">
              <w:tc>
                <w:tcPr>
                  <w:tcW w:w="2721" w:type="dxa"/>
                  <w:shd w:val="clear" w:color="auto" w:fill="D9D9D9"/>
                  <w:vAlign w:val="center"/>
                </w:tcPr>
                <w:p w14:paraId="27B56791"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 xml:space="preserve"> TOTAL</w:t>
                  </w:r>
                </w:p>
              </w:tc>
              <w:tc>
                <w:tcPr>
                  <w:tcW w:w="5528" w:type="dxa"/>
                  <w:shd w:val="clear" w:color="auto" w:fill="D9D9D9"/>
                  <w:vAlign w:val="center"/>
                </w:tcPr>
                <w:p w14:paraId="7552E2F7" w14:textId="77777777" w:rsidR="009214ED" w:rsidRPr="00172FF2" w:rsidRDefault="009214ED" w:rsidP="009214ED">
                  <w:pPr>
                    <w:spacing w:line="276" w:lineRule="auto"/>
                    <w:jc w:val="center"/>
                    <w:rPr>
                      <w:rFonts w:ascii="Trebuchet MS" w:hAnsi="Trebuchet MS"/>
                      <w:b/>
                      <w:sz w:val="20"/>
                      <w:szCs w:val="20"/>
                    </w:rPr>
                  </w:pPr>
                  <w:r w:rsidRPr="00172FF2">
                    <w:rPr>
                      <w:rFonts w:ascii="Trebuchet MS" w:hAnsi="Trebuchet MS"/>
                      <w:b/>
                      <w:sz w:val="20"/>
                      <w:szCs w:val="20"/>
                    </w:rPr>
                    <w:t>100%</w:t>
                  </w:r>
                </w:p>
              </w:tc>
            </w:tr>
          </w:tbl>
          <w:p w14:paraId="1D722523" w14:textId="107F9272" w:rsidR="009214ED" w:rsidRPr="00D37F43" w:rsidRDefault="009214ED" w:rsidP="00D37F43">
            <w:pPr>
              <w:tabs>
                <w:tab w:val="left" w:pos="851"/>
              </w:tabs>
              <w:jc w:val="both"/>
              <w:rPr>
                <w:rFonts w:ascii="Trebuchet MS" w:hAnsi="Trebuchet MS" w:cs="Arial"/>
                <w:sz w:val="20"/>
                <w:szCs w:val="20"/>
                <w:lang w:val="en-GB"/>
              </w:rPr>
            </w:pPr>
            <w:r w:rsidRPr="00172FF2">
              <w:rPr>
                <w:rFonts w:ascii="Trebuchet MS" w:hAnsi="Trebuchet MS" w:cs="Arial"/>
                <w:b/>
                <w:sz w:val="20"/>
                <w:szCs w:val="20"/>
                <w:lang w:val="en-GB"/>
              </w:rPr>
              <w:t xml:space="preserve">  </w:t>
            </w:r>
          </w:p>
        </w:tc>
      </w:tr>
      <w:tr w:rsidR="009214ED" w:rsidRPr="00172FF2" w14:paraId="028F1A9E" w14:textId="77777777" w:rsidTr="009214ED">
        <w:trPr>
          <w:jc w:val="center"/>
        </w:trPr>
        <w:tc>
          <w:tcPr>
            <w:tcW w:w="997" w:type="dxa"/>
          </w:tcPr>
          <w:p w14:paraId="64D79FD4" w14:textId="77777777" w:rsidR="009214ED" w:rsidRPr="00172FF2" w:rsidRDefault="009214ED" w:rsidP="009214ED">
            <w:pPr>
              <w:spacing w:line="276" w:lineRule="auto"/>
              <w:rPr>
                <w:rFonts w:ascii="Trebuchet MS" w:hAnsi="Trebuchet MS"/>
                <w:b/>
                <w:sz w:val="20"/>
                <w:szCs w:val="20"/>
              </w:rPr>
            </w:pPr>
          </w:p>
          <w:p w14:paraId="3F1B83B9" w14:textId="77777777" w:rsidR="009214ED" w:rsidRPr="00172FF2" w:rsidRDefault="009214ED" w:rsidP="009214ED">
            <w:pPr>
              <w:spacing w:line="276" w:lineRule="auto"/>
              <w:rPr>
                <w:rFonts w:ascii="Trebuchet MS" w:hAnsi="Trebuchet MS"/>
                <w:b/>
                <w:sz w:val="20"/>
                <w:szCs w:val="20"/>
              </w:rPr>
            </w:pPr>
          </w:p>
          <w:p w14:paraId="1D9925C7"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26.2</w:t>
            </w:r>
          </w:p>
        </w:tc>
        <w:tc>
          <w:tcPr>
            <w:tcW w:w="8641" w:type="dxa"/>
          </w:tcPr>
          <w:p w14:paraId="174B0768" w14:textId="77777777" w:rsidR="009214ED" w:rsidRPr="00172FF2" w:rsidRDefault="009214ED" w:rsidP="009214ED">
            <w:pPr>
              <w:spacing w:line="276" w:lineRule="auto"/>
              <w:jc w:val="both"/>
              <w:rPr>
                <w:rFonts w:ascii="Trebuchet MS" w:hAnsi="Trebuchet MS"/>
                <w:sz w:val="20"/>
                <w:szCs w:val="20"/>
              </w:rPr>
            </w:pPr>
          </w:p>
          <w:p w14:paraId="3467D887" w14:textId="77777777" w:rsidR="009214ED" w:rsidRPr="00172FF2" w:rsidRDefault="009214ED" w:rsidP="009214ED">
            <w:pPr>
              <w:spacing w:line="276" w:lineRule="auto"/>
              <w:jc w:val="both"/>
              <w:rPr>
                <w:rFonts w:ascii="Trebuchet MS" w:hAnsi="Trebuchet MS"/>
                <w:sz w:val="20"/>
                <w:szCs w:val="20"/>
              </w:rPr>
            </w:pPr>
          </w:p>
          <w:p w14:paraId="0EEA9248"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As per General Conditions.</w:t>
            </w:r>
          </w:p>
          <w:p w14:paraId="57FA8276" w14:textId="77777777" w:rsidR="009214ED" w:rsidRPr="00172FF2" w:rsidRDefault="009214ED" w:rsidP="009214ED">
            <w:pPr>
              <w:spacing w:line="276" w:lineRule="auto"/>
              <w:jc w:val="both"/>
              <w:rPr>
                <w:rFonts w:ascii="Trebuchet MS" w:hAnsi="Trebuchet MS"/>
                <w:sz w:val="20"/>
                <w:szCs w:val="20"/>
              </w:rPr>
            </w:pPr>
          </w:p>
          <w:p w14:paraId="406BCC72"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A728C71" w14:textId="77777777" w:rsidTr="009214ED">
        <w:trPr>
          <w:jc w:val="center"/>
        </w:trPr>
        <w:tc>
          <w:tcPr>
            <w:tcW w:w="997" w:type="dxa"/>
          </w:tcPr>
          <w:p w14:paraId="46FCD3C6" w14:textId="77777777" w:rsidR="009214ED" w:rsidRPr="00172FF2" w:rsidRDefault="009214ED" w:rsidP="009214ED">
            <w:pPr>
              <w:spacing w:line="276" w:lineRule="auto"/>
              <w:rPr>
                <w:rFonts w:ascii="Trebuchet MS" w:hAnsi="Trebuchet MS"/>
                <w:b/>
                <w:sz w:val="20"/>
                <w:szCs w:val="20"/>
              </w:rPr>
            </w:pPr>
          </w:p>
        </w:tc>
        <w:tc>
          <w:tcPr>
            <w:tcW w:w="8641" w:type="dxa"/>
          </w:tcPr>
          <w:p w14:paraId="6C552B7F" w14:textId="77777777" w:rsidR="009214ED" w:rsidRPr="00172FF2" w:rsidRDefault="009214ED" w:rsidP="009214ED">
            <w:pPr>
              <w:pStyle w:val="Heading3"/>
              <w:spacing w:line="276" w:lineRule="auto"/>
              <w:rPr>
                <w:szCs w:val="20"/>
              </w:rPr>
            </w:pPr>
            <w:bookmarkStart w:id="95" w:name="_Toc257114966"/>
            <w:bookmarkStart w:id="96" w:name="_Toc302812233"/>
            <w:r w:rsidRPr="00172FF2">
              <w:rPr>
                <w:szCs w:val="20"/>
              </w:rPr>
              <w:t>Article 27: Pre-Financing Guarantee</w:t>
            </w:r>
            <w:bookmarkEnd w:id="95"/>
            <w:bookmarkEnd w:id="96"/>
          </w:p>
        </w:tc>
      </w:tr>
      <w:tr w:rsidR="009214ED" w:rsidRPr="00172FF2" w14:paraId="4DD6FF81" w14:textId="77777777" w:rsidTr="009214ED">
        <w:trPr>
          <w:jc w:val="center"/>
        </w:trPr>
        <w:tc>
          <w:tcPr>
            <w:tcW w:w="997" w:type="dxa"/>
          </w:tcPr>
          <w:p w14:paraId="378294B5" w14:textId="77777777" w:rsidR="009214ED" w:rsidRPr="00172FF2" w:rsidRDefault="009214ED" w:rsidP="009214ED">
            <w:pPr>
              <w:spacing w:line="276" w:lineRule="auto"/>
              <w:rPr>
                <w:rFonts w:ascii="Trebuchet MS" w:hAnsi="Trebuchet MS"/>
                <w:b/>
                <w:sz w:val="20"/>
                <w:szCs w:val="20"/>
              </w:rPr>
            </w:pPr>
          </w:p>
        </w:tc>
        <w:tc>
          <w:tcPr>
            <w:tcW w:w="8641" w:type="dxa"/>
          </w:tcPr>
          <w:p w14:paraId="278FAC70" w14:textId="77777777" w:rsidR="009214ED" w:rsidRPr="00172FF2" w:rsidRDefault="009214ED" w:rsidP="009214ED">
            <w:pPr>
              <w:spacing w:line="276" w:lineRule="auto"/>
              <w:jc w:val="both"/>
              <w:rPr>
                <w:rFonts w:ascii="Trebuchet MS" w:hAnsi="Trebuchet MS"/>
                <w:sz w:val="20"/>
                <w:szCs w:val="20"/>
              </w:rPr>
            </w:pPr>
          </w:p>
        </w:tc>
      </w:tr>
      <w:tr w:rsidR="009214ED" w:rsidRPr="00172FF2" w14:paraId="1315984B" w14:textId="77777777" w:rsidTr="009214ED">
        <w:trPr>
          <w:jc w:val="center"/>
        </w:trPr>
        <w:tc>
          <w:tcPr>
            <w:tcW w:w="997" w:type="dxa"/>
          </w:tcPr>
          <w:p w14:paraId="4C14E841" w14:textId="77777777" w:rsidR="009214ED" w:rsidRPr="00172FF2" w:rsidRDefault="009214ED" w:rsidP="009214ED">
            <w:pPr>
              <w:spacing w:line="276" w:lineRule="auto"/>
              <w:rPr>
                <w:rFonts w:ascii="Trebuchet MS" w:hAnsi="Trebuchet MS"/>
                <w:b/>
                <w:sz w:val="20"/>
                <w:szCs w:val="20"/>
              </w:rPr>
            </w:pPr>
            <w:r w:rsidRPr="00172FF2">
              <w:rPr>
                <w:rFonts w:ascii="Trebuchet MS" w:hAnsi="Trebuchet MS"/>
                <w:b/>
                <w:sz w:val="20"/>
                <w:szCs w:val="20"/>
              </w:rPr>
              <w:t>27.2</w:t>
            </w:r>
          </w:p>
        </w:tc>
        <w:tc>
          <w:tcPr>
            <w:tcW w:w="8641" w:type="dxa"/>
            <w:shd w:val="clear" w:color="auto" w:fill="FFFF99"/>
          </w:tcPr>
          <w:p w14:paraId="591EF122"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Not applicable.</w:t>
            </w:r>
          </w:p>
        </w:tc>
      </w:tr>
      <w:tr w:rsidR="00D37F43" w:rsidRPr="00172FF2" w14:paraId="211930AA" w14:textId="77777777" w:rsidTr="009214ED">
        <w:trPr>
          <w:jc w:val="center"/>
        </w:trPr>
        <w:tc>
          <w:tcPr>
            <w:tcW w:w="997" w:type="dxa"/>
          </w:tcPr>
          <w:p w14:paraId="73CA3F2C" w14:textId="77777777" w:rsidR="00D37F43" w:rsidRPr="00172FF2" w:rsidRDefault="00D37F43" w:rsidP="00D37F43">
            <w:pPr>
              <w:spacing w:line="276" w:lineRule="auto"/>
              <w:rPr>
                <w:rFonts w:ascii="Trebuchet MS" w:hAnsi="Trebuchet MS"/>
                <w:b/>
                <w:sz w:val="20"/>
                <w:szCs w:val="20"/>
              </w:rPr>
            </w:pPr>
            <w:r w:rsidRPr="00172FF2">
              <w:rPr>
                <w:rFonts w:ascii="Trebuchet MS" w:hAnsi="Trebuchet MS"/>
                <w:b/>
                <w:sz w:val="20"/>
                <w:szCs w:val="20"/>
              </w:rPr>
              <w:t>27.5</w:t>
            </w:r>
          </w:p>
        </w:tc>
        <w:tc>
          <w:tcPr>
            <w:tcW w:w="8641" w:type="dxa"/>
          </w:tcPr>
          <w:p w14:paraId="1483D899" w14:textId="10EFECA5" w:rsidR="00D37F43" w:rsidRPr="00172FF2" w:rsidRDefault="00D37F43" w:rsidP="00D37F43">
            <w:pPr>
              <w:spacing w:line="276" w:lineRule="auto"/>
              <w:jc w:val="both"/>
              <w:rPr>
                <w:rFonts w:ascii="Trebuchet MS" w:hAnsi="Trebuchet MS"/>
                <w:sz w:val="20"/>
                <w:szCs w:val="20"/>
              </w:rPr>
            </w:pPr>
            <w:r>
              <w:rPr>
                <w:rFonts w:asciiTheme="minorHAnsi" w:hAnsiTheme="minorHAnsi" w:cstheme="minorHAnsi"/>
                <w:sz w:val="20"/>
                <w:szCs w:val="20"/>
                <w:lang w:val="en-GB"/>
              </w:rPr>
              <w:t>The pre-financing guarantee shall be released within 45 days from the date of certification of the final invoice issued.</w:t>
            </w:r>
          </w:p>
        </w:tc>
      </w:tr>
      <w:tr w:rsidR="009214ED" w:rsidRPr="00172FF2" w14:paraId="782FCE2D" w14:textId="77777777" w:rsidTr="009214ED">
        <w:trPr>
          <w:jc w:val="center"/>
        </w:trPr>
        <w:tc>
          <w:tcPr>
            <w:tcW w:w="997" w:type="dxa"/>
          </w:tcPr>
          <w:p w14:paraId="5E6C9D62" w14:textId="0921CC13" w:rsidR="009214ED" w:rsidRPr="00172FF2" w:rsidRDefault="009214ED" w:rsidP="009214ED">
            <w:pPr>
              <w:spacing w:line="276" w:lineRule="auto"/>
              <w:rPr>
                <w:rFonts w:ascii="Trebuchet MS" w:hAnsi="Trebuchet MS"/>
                <w:b/>
                <w:sz w:val="20"/>
                <w:szCs w:val="20"/>
              </w:rPr>
            </w:pPr>
          </w:p>
        </w:tc>
        <w:tc>
          <w:tcPr>
            <w:tcW w:w="8641" w:type="dxa"/>
          </w:tcPr>
          <w:p w14:paraId="018220C5" w14:textId="77777777" w:rsidR="009214ED" w:rsidRPr="00172FF2" w:rsidRDefault="009214ED" w:rsidP="009214ED">
            <w:pPr>
              <w:spacing w:line="276" w:lineRule="auto"/>
              <w:jc w:val="both"/>
              <w:rPr>
                <w:rFonts w:ascii="Trebuchet MS" w:hAnsi="Trebuchet MS"/>
                <w:sz w:val="20"/>
                <w:szCs w:val="20"/>
              </w:rPr>
            </w:pPr>
          </w:p>
        </w:tc>
      </w:tr>
      <w:tr w:rsidR="009214ED" w:rsidRPr="00172FF2" w14:paraId="5AFA7A1F" w14:textId="77777777" w:rsidTr="009214ED">
        <w:trPr>
          <w:jc w:val="center"/>
        </w:trPr>
        <w:tc>
          <w:tcPr>
            <w:tcW w:w="997" w:type="dxa"/>
          </w:tcPr>
          <w:p w14:paraId="5D057F6B" w14:textId="77777777" w:rsidR="009214ED" w:rsidRPr="00172FF2" w:rsidRDefault="009214ED" w:rsidP="009214ED">
            <w:pPr>
              <w:spacing w:line="276" w:lineRule="auto"/>
              <w:rPr>
                <w:rFonts w:ascii="Trebuchet MS" w:hAnsi="Trebuchet MS"/>
                <w:b/>
                <w:sz w:val="20"/>
                <w:szCs w:val="20"/>
              </w:rPr>
            </w:pPr>
          </w:p>
          <w:p w14:paraId="36F626FB" w14:textId="77777777" w:rsidR="009214ED" w:rsidRPr="00172FF2" w:rsidRDefault="009214ED" w:rsidP="009214ED">
            <w:pPr>
              <w:rPr>
                <w:rFonts w:ascii="Trebuchet MS" w:hAnsi="Trebuchet MS"/>
                <w:sz w:val="20"/>
                <w:szCs w:val="20"/>
              </w:rPr>
            </w:pPr>
          </w:p>
          <w:p w14:paraId="32200E3A" w14:textId="06CDD66A" w:rsidR="009214ED" w:rsidRPr="00172FF2" w:rsidRDefault="009214ED" w:rsidP="009214ED">
            <w:pPr>
              <w:rPr>
                <w:rFonts w:ascii="Trebuchet MS" w:hAnsi="Trebuchet MS"/>
                <w:sz w:val="20"/>
                <w:szCs w:val="20"/>
              </w:rPr>
            </w:pPr>
          </w:p>
        </w:tc>
        <w:tc>
          <w:tcPr>
            <w:tcW w:w="8641" w:type="dxa"/>
          </w:tcPr>
          <w:p w14:paraId="7811B931" w14:textId="679B9F2B" w:rsidR="009214ED" w:rsidRPr="00172FF2" w:rsidRDefault="009214ED" w:rsidP="00486A8B">
            <w:pPr>
              <w:pStyle w:val="Heading3"/>
              <w:spacing w:line="276" w:lineRule="auto"/>
              <w:rPr>
                <w:szCs w:val="20"/>
              </w:rPr>
            </w:pPr>
            <w:r w:rsidRPr="00172FF2">
              <w:rPr>
                <w:szCs w:val="20"/>
              </w:rPr>
              <w:t>Article 30: Revision of Prices</w:t>
            </w:r>
          </w:p>
        </w:tc>
      </w:tr>
      <w:tr w:rsidR="009214ED" w:rsidRPr="00172FF2" w14:paraId="4E353B6A" w14:textId="77777777" w:rsidTr="009214ED">
        <w:trPr>
          <w:jc w:val="center"/>
        </w:trPr>
        <w:tc>
          <w:tcPr>
            <w:tcW w:w="997" w:type="dxa"/>
          </w:tcPr>
          <w:p w14:paraId="562BD1B3" w14:textId="70BFD440" w:rsidR="009214ED" w:rsidRPr="00172FF2" w:rsidRDefault="009214ED" w:rsidP="009214ED">
            <w:pPr>
              <w:spacing w:line="276" w:lineRule="auto"/>
              <w:rPr>
                <w:rFonts w:ascii="Trebuchet MS" w:hAnsi="Trebuchet MS"/>
                <w:b/>
                <w:sz w:val="20"/>
                <w:szCs w:val="20"/>
              </w:rPr>
            </w:pPr>
          </w:p>
        </w:tc>
        <w:tc>
          <w:tcPr>
            <w:tcW w:w="8641" w:type="dxa"/>
          </w:tcPr>
          <w:p w14:paraId="6A18A315" w14:textId="0A3E9829" w:rsidR="009214ED" w:rsidRPr="00D37F43" w:rsidRDefault="00D37F43" w:rsidP="00D37F43">
            <w:pPr>
              <w:spacing w:line="276" w:lineRule="auto"/>
              <w:jc w:val="both"/>
              <w:rPr>
                <w:rFonts w:ascii="Trebuchet MS" w:hAnsi="Trebuchet MS"/>
                <w:i/>
                <w:sz w:val="20"/>
                <w:szCs w:val="20"/>
              </w:rPr>
            </w:pPr>
            <w:r>
              <w:rPr>
                <w:rFonts w:ascii="Trebuchet MS" w:hAnsi="Trebuchet MS"/>
                <w:iCs/>
                <w:sz w:val="20"/>
                <w:szCs w:val="20"/>
              </w:rPr>
              <w:t>Not applicable</w:t>
            </w:r>
          </w:p>
        </w:tc>
      </w:tr>
      <w:tr w:rsidR="009214ED" w:rsidRPr="00172FF2" w14:paraId="4E59B967" w14:textId="77777777" w:rsidTr="009214ED">
        <w:trPr>
          <w:jc w:val="center"/>
        </w:trPr>
        <w:tc>
          <w:tcPr>
            <w:tcW w:w="997" w:type="dxa"/>
          </w:tcPr>
          <w:p w14:paraId="6B3522BA" w14:textId="77777777" w:rsidR="009214ED" w:rsidRPr="00172FF2" w:rsidRDefault="009214ED" w:rsidP="009214ED">
            <w:pPr>
              <w:spacing w:line="276" w:lineRule="auto"/>
              <w:rPr>
                <w:rFonts w:ascii="Trebuchet MS" w:hAnsi="Trebuchet MS"/>
                <w:b/>
                <w:sz w:val="20"/>
                <w:szCs w:val="20"/>
              </w:rPr>
            </w:pPr>
          </w:p>
        </w:tc>
        <w:tc>
          <w:tcPr>
            <w:tcW w:w="8641" w:type="dxa"/>
          </w:tcPr>
          <w:p w14:paraId="708235E0" w14:textId="77777777" w:rsidR="009214ED" w:rsidRPr="00172FF2" w:rsidRDefault="009214ED" w:rsidP="009214ED">
            <w:pPr>
              <w:pStyle w:val="Heading3"/>
              <w:spacing w:line="276" w:lineRule="auto"/>
              <w:rPr>
                <w:szCs w:val="20"/>
              </w:rPr>
            </w:pPr>
          </w:p>
        </w:tc>
      </w:tr>
      <w:tr w:rsidR="00486A8B" w:rsidRPr="00172FF2" w14:paraId="183A9D36" w14:textId="77777777" w:rsidTr="009214ED">
        <w:trPr>
          <w:jc w:val="center"/>
        </w:trPr>
        <w:tc>
          <w:tcPr>
            <w:tcW w:w="997" w:type="dxa"/>
          </w:tcPr>
          <w:p w14:paraId="6B8995E2" w14:textId="77777777" w:rsidR="00486A8B" w:rsidRPr="00172FF2" w:rsidRDefault="00486A8B" w:rsidP="009214ED">
            <w:pPr>
              <w:spacing w:line="276" w:lineRule="auto"/>
              <w:rPr>
                <w:rFonts w:ascii="Trebuchet MS" w:hAnsi="Trebuchet MS"/>
                <w:sz w:val="20"/>
                <w:szCs w:val="20"/>
              </w:rPr>
            </w:pPr>
          </w:p>
        </w:tc>
        <w:tc>
          <w:tcPr>
            <w:tcW w:w="8641" w:type="dxa"/>
          </w:tcPr>
          <w:p w14:paraId="10578E5B" w14:textId="77777777" w:rsidR="00486A8B" w:rsidRPr="00172FF2" w:rsidRDefault="00486A8B" w:rsidP="00486A8B">
            <w:pPr>
              <w:pStyle w:val="Heading3"/>
              <w:spacing w:line="276" w:lineRule="auto"/>
              <w:rPr>
                <w:szCs w:val="20"/>
              </w:rPr>
            </w:pPr>
            <w:r w:rsidRPr="00172FF2">
              <w:rPr>
                <w:szCs w:val="20"/>
              </w:rPr>
              <w:t>Article 32: Breach of Contract</w:t>
            </w:r>
          </w:p>
          <w:p w14:paraId="1847DECA" w14:textId="77777777" w:rsidR="00486A8B" w:rsidRPr="00172FF2" w:rsidRDefault="00486A8B" w:rsidP="009214ED">
            <w:pPr>
              <w:jc w:val="both"/>
              <w:rPr>
                <w:rFonts w:ascii="Trebuchet MS" w:hAnsi="Trebuchet MS"/>
                <w:sz w:val="20"/>
                <w:szCs w:val="20"/>
              </w:rPr>
            </w:pPr>
          </w:p>
        </w:tc>
      </w:tr>
      <w:tr w:rsidR="00486A8B" w:rsidRPr="00172FF2" w14:paraId="75C996E6" w14:textId="77777777" w:rsidTr="009214ED">
        <w:trPr>
          <w:jc w:val="center"/>
        </w:trPr>
        <w:tc>
          <w:tcPr>
            <w:tcW w:w="997" w:type="dxa"/>
          </w:tcPr>
          <w:p w14:paraId="456E8E02" w14:textId="77777777" w:rsidR="00486A8B" w:rsidRPr="00172FF2" w:rsidRDefault="00486A8B" w:rsidP="009214ED">
            <w:pPr>
              <w:spacing w:line="276" w:lineRule="auto"/>
              <w:rPr>
                <w:rFonts w:ascii="Trebuchet MS" w:hAnsi="Trebuchet MS"/>
                <w:sz w:val="20"/>
                <w:szCs w:val="20"/>
              </w:rPr>
            </w:pPr>
          </w:p>
        </w:tc>
        <w:tc>
          <w:tcPr>
            <w:tcW w:w="8641" w:type="dxa"/>
          </w:tcPr>
          <w:p w14:paraId="4AB5BE96" w14:textId="59D8A76B" w:rsidR="00486A8B" w:rsidRPr="00172FF2" w:rsidRDefault="00486A8B" w:rsidP="00486A8B">
            <w:pPr>
              <w:pStyle w:val="Heading3"/>
              <w:spacing w:line="276" w:lineRule="auto"/>
              <w:rPr>
                <w:b w:val="0"/>
                <w:szCs w:val="20"/>
              </w:rPr>
            </w:pPr>
            <w:r>
              <w:rPr>
                <w:b w:val="0"/>
                <w:szCs w:val="20"/>
              </w:rPr>
              <w:t>As per General Conditions</w:t>
            </w:r>
          </w:p>
          <w:p w14:paraId="3D4AB334" w14:textId="77777777" w:rsidR="00486A8B" w:rsidRPr="00172FF2" w:rsidRDefault="00486A8B" w:rsidP="009214ED">
            <w:pPr>
              <w:jc w:val="both"/>
              <w:rPr>
                <w:rFonts w:ascii="Trebuchet MS" w:hAnsi="Trebuchet MS"/>
                <w:sz w:val="20"/>
                <w:szCs w:val="20"/>
              </w:rPr>
            </w:pPr>
          </w:p>
        </w:tc>
      </w:tr>
      <w:tr w:rsidR="009214ED" w:rsidRPr="00172FF2" w14:paraId="6B14DB3D" w14:textId="77777777" w:rsidTr="009214ED">
        <w:trPr>
          <w:jc w:val="center"/>
        </w:trPr>
        <w:tc>
          <w:tcPr>
            <w:tcW w:w="997" w:type="dxa"/>
          </w:tcPr>
          <w:p w14:paraId="23058539" w14:textId="77777777" w:rsidR="009214ED" w:rsidRPr="00172FF2" w:rsidRDefault="009214ED" w:rsidP="009214ED">
            <w:pPr>
              <w:spacing w:line="276" w:lineRule="auto"/>
              <w:rPr>
                <w:rFonts w:ascii="Trebuchet MS" w:hAnsi="Trebuchet MS"/>
                <w:b/>
                <w:sz w:val="20"/>
                <w:szCs w:val="20"/>
              </w:rPr>
            </w:pPr>
          </w:p>
        </w:tc>
        <w:tc>
          <w:tcPr>
            <w:tcW w:w="8641" w:type="dxa"/>
          </w:tcPr>
          <w:p w14:paraId="25D4AD9B" w14:textId="77777777" w:rsidR="009214ED" w:rsidRPr="00172FF2" w:rsidRDefault="009214ED" w:rsidP="009214ED">
            <w:pPr>
              <w:rPr>
                <w:rFonts w:ascii="Trebuchet MS" w:hAnsi="Trebuchet MS"/>
                <w:sz w:val="20"/>
                <w:szCs w:val="20"/>
              </w:rPr>
            </w:pPr>
          </w:p>
        </w:tc>
      </w:tr>
      <w:tr w:rsidR="009214ED" w:rsidRPr="00486A8B" w14:paraId="70F18CC0" w14:textId="77777777" w:rsidTr="009214ED">
        <w:trPr>
          <w:jc w:val="center"/>
        </w:trPr>
        <w:tc>
          <w:tcPr>
            <w:tcW w:w="997" w:type="dxa"/>
          </w:tcPr>
          <w:p w14:paraId="1A2B9B63" w14:textId="77777777" w:rsidR="009214ED" w:rsidRPr="00486A8B" w:rsidRDefault="009214ED" w:rsidP="009214ED">
            <w:pPr>
              <w:spacing w:line="276" w:lineRule="auto"/>
              <w:rPr>
                <w:rFonts w:ascii="Trebuchet MS" w:hAnsi="Trebuchet MS"/>
                <w:b/>
                <w:i/>
                <w:iCs/>
              </w:rPr>
            </w:pPr>
          </w:p>
        </w:tc>
        <w:tc>
          <w:tcPr>
            <w:tcW w:w="8641" w:type="dxa"/>
          </w:tcPr>
          <w:p w14:paraId="15F4F1EB" w14:textId="4C052789" w:rsidR="009214ED" w:rsidRPr="00486A8B" w:rsidRDefault="00486A8B" w:rsidP="00486A8B">
            <w:pPr>
              <w:spacing w:line="276" w:lineRule="auto"/>
              <w:rPr>
                <w:rFonts w:ascii="Trebuchet MS" w:hAnsi="Trebuchet MS"/>
                <w:b/>
                <w:i/>
                <w:iCs/>
              </w:rPr>
            </w:pPr>
            <w:r w:rsidRPr="00486A8B">
              <w:rPr>
                <w:rFonts w:ascii="Trebuchet MS" w:hAnsi="Trebuchet MS"/>
                <w:b/>
                <w:i/>
                <w:iCs/>
              </w:rPr>
              <w:t>Article 39: Further Additional Clauses</w:t>
            </w:r>
          </w:p>
        </w:tc>
      </w:tr>
      <w:tr w:rsidR="009214ED" w:rsidRPr="00172FF2" w14:paraId="3C8F635B" w14:textId="77777777" w:rsidTr="009214ED">
        <w:trPr>
          <w:jc w:val="center"/>
        </w:trPr>
        <w:tc>
          <w:tcPr>
            <w:tcW w:w="997" w:type="dxa"/>
          </w:tcPr>
          <w:p w14:paraId="7DB18D6B" w14:textId="77777777" w:rsidR="009214ED" w:rsidRPr="00172FF2" w:rsidRDefault="009214ED" w:rsidP="009214ED">
            <w:pPr>
              <w:spacing w:line="276" w:lineRule="auto"/>
              <w:rPr>
                <w:rFonts w:ascii="Trebuchet MS" w:hAnsi="Trebuchet MS"/>
                <w:b/>
                <w:sz w:val="20"/>
                <w:szCs w:val="20"/>
              </w:rPr>
            </w:pPr>
          </w:p>
        </w:tc>
        <w:tc>
          <w:tcPr>
            <w:tcW w:w="8641" w:type="dxa"/>
            <w:shd w:val="clear" w:color="auto" w:fill="FFFF99"/>
          </w:tcPr>
          <w:p w14:paraId="1F8B42D3" w14:textId="77777777" w:rsidR="009214ED" w:rsidRPr="00172FF2" w:rsidRDefault="009214ED" w:rsidP="009214ED">
            <w:pPr>
              <w:spacing w:line="276" w:lineRule="auto"/>
              <w:jc w:val="both"/>
              <w:rPr>
                <w:rFonts w:ascii="Trebuchet MS" w:hAnsi="Trebuchet MS"/>
                <w:sz w:val="20"/>
                <w:szCs w:val="20"/>
              </w:rPr>
            </w:pPr>
            <w:r w:rsidRPr="00172FF2">
              <w:rPr>
                <w:rFonts w:ascii="Trebuchet MS" w:hAnsi="Trebuchet MS"/>
                <w:sz w:val="20"/>
                <w:szCs w:val="20"/>
              </w:rPr>
              <w:t>Add other clauses deemed relevant.</w:t>
            </w:r>
          </w:p>
        </w:tc>
      </w:tr>
      <w:tr w:rsidR="009214ED" w:rsidRPr="00172FF2" w14:paraId="420F9F1A" w14:textId="77777777" w:rsidTr="009214ED">
        <w:trPr>
          <w:jc w:val="center"/>
        </w:trPr>
        <w:tc>
          <w:tcPr>
            <w:tcW w:w="997" w:type="dxa"/>
          </w:tcPr>
          <w:p w14:paraId="63E37791" w14:textId="77777777" w:rsidR="009214ED" w:rsidRPr="00172FF2" w:rsidRDefault="009214ED" w:rsidP="009214ED">
            <w:pPr>
              <w:spacing w:line="276" w:lineRule="auto"/>
              <w:rPr>
                <w:rFonts w:ascii="Trebuchet MS" w:hAnsi="Trebuchet MS"/>
                <w:b/>
                <w:sz w:val="20"/>
                <w:szCs w:val="20"/>
              </w:rPr>
            </w:pPr>
          </w:p>
        </w:tc>
        <w:tc>
          <w:tcPr>
            <w:tcW w:w="8641" w:type="dxa"/>
          </w:tcPr>
          <w:p w14:paraId="286EE9E4" w14:textId="77777777" w:rsidR="009214ED" w:rsidRPr="00172FF2" w:rsidRDefault="009214ED" w:rsidP="009214ED">
            <w:pPr>
              <w:spacing w:line="276" w:lineRule="auto"/>
              <w:jc w:val="both"/>
              <w:rPr>
                <w:rFonts w:ascii="Trebuchet MS" w:hAnsi="Trebuchet MS"/>
                <w:sz w:val="20"/>
                <w:szCs w:val="20"/>
              </w:rPr>
            </w:pPr>
          </w:p>
        </w:tc>
      </w:tr>
    </w:tbl>
    <w:p w14:paraId="13AE3ACD" w14:textId="0407D30B" w:rsidR="009214ED" w:rsidRPr="009214ED" w:rsidRDefault="009214ED" w:rsidP="00486A8B"/>
    <w:p w14:paraId="44DD3840" w14:textId="5A98A315" w:rsidR="00173D2B" w:rsidRPr="00217F99" w:rsidRDefault="00486A8B" w:rsidP="00173D2B">
      <w:pPr>
        <w:pStyle w:val="Heading1"/>
        <w:jc w:val="center"/>
        <w:rPr>
          <w:rFonts w:asciiTheme="minorHAnsi" w:hAnsiTheme="minorHAnsi" w:cstheme="minorHAnsi"/>
          <w:szCs w:val="28"/>
          <w:lang w:val="en-GB"/>
        </w:rPr>
      </w:pPr>
      <w:bookmarkStart w:id="97" w:name="_Toc385513314"/>
      <w:bookmarkStart w:id="98" w:name="_Toc53663523"/>
      <w:r>
        <w:rPr>
          <w:rFonts w:asciiTheme="minorHAnsi" w:hAnsiTheme="minorHAnsi" w:cstheme="minorHAnsi"/>
          <w:szCs w:val="28"/>
          <w:lang w:val="en-GB"/>
        </w:rPr>
        <w:br w:type="column"/>
      </w:r>
      <w:r w:rsidR="00173D2B" w:rsidRPr="00217F99">
        <w:rPr>
          <w:rFonts w:asciiTheme="minorHAnsi" w:hAnsiTheme="minorHAnsi" w:cstheme="minorHAnsi"/>
          <w:szCs w:val="28"/>
          <w:lang w:val="en-GB"/>
        </w:rPr>
        <w:lastRenderedPageBreak/>
        <w:t>SECTION 4 –SPECIFICATIONS/TERMS OF REFERENCE</w:t>
      </w:r>
      <w:bookmarkEnd w:id="97"/>
      <w:r w:rsidR="004D37F1" w:rsidRPr="00217F99">
        <w:rPr>
          <w:rFonts w:asciiTheme="minorHAnsi" w:hAnsiTheme="minorHAnsi" w:cstheme="minorHAnsi"/>
          <w:szCs w:val="28"/>
          <w:lang w:val="en-GB"/>
        </w:rPr>
        <w:t xml:space="preserve"> </w:t>
      </w:r>
      <w:r w:rsidR="004D37F1" w:rsidRPr="00217F99">
        <w:rPr>
          <w:rFonts w:asciiTheme="minorHAnsi" w:hAnsiTheme="minorHAnsi" w:cstheme="minorHAnsi"/>
          <w:sz w:val="16"/>
          <w:szCs w:val="28"/>
          <w:vertAlign w:val="superscript"/>
          <w:lang w:val="en-GB"/>
        </w:rPr>
        <w:t>(Note 3)</w:t>
      </w:r>
      <w:bookmarkEnd w:id="98"/>
    </w:p>
    <w:p w14:paraId="75C3C8A3" w14:textId="77777777" w:rsidR="003654D8" w:rsidRPr="00217F99" w:rsidRDefault="003654D8" w:rsidP="003654D8">
      <w:pPr>
        <w:jc w:val="center"/>
        <w:rPr>
          <w:rFonts w:asciiTheme="minorHAnsi" w:hAnsiTheme="minorHAnsi" w:cstheme="minorHAnsi"/>
          <w:b/>
          <w:sz w:val="36"/>
          <w:szCs w:val="36"/>
          <w:lang w:val="en-GB"/>
        </w:rPr>
      </w:pPr>
      <w:bookmarkStart w:id="99" w:name="_Toc385513315"/>
      <w:r w:rsidRPr="00217F99">
        <w:rPr>
          <w:rFonts w:asciiTheme="minorHAnsi" w:hAnsiTheme="minorHAnsi" w:cstheme="minorHAnsi"/>
          <w:b/>
          <w:sz w:val="36"/>
          <w:szCs w:val="36"/>
          <w:lang w:val="en-GB"/>
        </w:rPr>
        <w:t xml:space="preserve">Terms </w:t>
      </w:r>
      <w:r w:rsidR="00217F99">
        <w:rPr>
          <w:rFonts w:asciiTheme="minorHAnsi" w:hAnsiTheme="minorHAnsi" w:cstheme="minorHAnsi"/>
          <w:b/>
          <w:sz w:val="36"/>
          <w:szCs w:val="36"/>
          <w:lang w:val="en-GB"/>
        </w:rPr>
        <w:t>o</w:t>
      </w:r>
      <w:r w:rsidRPr="00217F99">
        <w:rPr>
          <w:rFonts w:asciiTheme="minorHAnsi" w:hAnsiTheme="minorHAnsi" w:cstheme="minorHAnsi"/>
          <w:b/>
          <w:sz w:val="36"/>
          <w:szCs w:val="36"/>
          <w:lang w:val="en-GB"/>
        </w:rPr>
        <w:t>f Reference</w:t>
      </w:r>
    </w:p>
    <w:p w14:paraId="72F509CD" w14:textId="77777777" w:rsidR="003654D8" w:rsidRPr="00217F99" w:rsidRDefault="003654D8" w:rsidP="003654D8">
      <w:pPr>
        <w:jc w:val="center"/>
        <w:rPr>
          <w:rFonts w:asciiTheme="minorHAnsi" w:hAnsiTheme="minorHAnsi" w:cstheme="minorHAnsi"/>
          <w:b/>
          <w:sz w:val="36"/>
          <w:szCs w:val="36"/>
          <w:lang w:val="en-GB"/>
        </w:rPr>
      </w:pPr>
    </w:p>
    <w:tbl>
      <w:tblPr>
        <w:tblStyle w:val="TableGrid"/>
        <w:tblW w:w="0" w:type="auto"/>
        <w:shd w:val="clear" w:color="auto" w:fill="F3F3F3"/>
        <w:tblLook w:val="01E0" w:firstRow="1" w:lastRow="1" w:firstColumn="1" w:lastColumn="1" w:noHBand="0" w:noVBand="0"/>
      </w:tblPr>
      <w:tblGrid>
        <w:gridCol w:w="9628"/>
      </w:tblGrid>
      <w:tr w:rsidR="003654D8" w:rsidRPr="00217F99" w14:paraId="39B18F22" w14:textId="77777777" w:rsidTr="008D268C">
        <w:tc>
          <w:tcPr>
            <w:tcW w:w="10107" w:type="dxa"/>
            <w:shd w:val="clear" w:color="auto" w:fill="F3F3F3"/>
          </w:tcPr>
          <w:p w14:paraId="3D85EF97"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 xml:space="preserve">Note: </w:t>
            </w:r>
          </w:p>
          <w:p w14:paraId="56453FE8" w14:textId="77777777" w:rsidR="003654D8" w:rsidRPr="00217F99" w:rsidRDefault="003654D8" w:rsidP="008D268C">
            <w:pPr>
              <w:jc w:val="both"/>
              <w:rPr>
                <w:rFonts w:asciiTheme="minorHAnsi" w:hAnsiTheme="minorHAnsi" w:cstheme="minorHAnsi"/>
                <w:b/>
                <w:lang w:val="en-GB"/>
              </w:rPr>
            </w:pPr>
            <w:r w:rsidRPr="00217F99">
              <w:rPr>
                <w:rFonts w:asciiTheme="minorHAnsi" w:hAnsiTheme="minorHAnsi" w:cstheme="minorHAnsi"/>
                <w:b/>
                <w:lang w:val="en-GB"/>
              </w:rPr>
              <w:t>Where in this tender document a standard is quoted, it is to be understood that the NGO will accept equivalent standards. However, it will be the responsibility of the respective bidders to prove that the standards they quoted are equivalent to the standards requested by the NGO.</w:t>
            </w:r>
          </w:p>
        </w:tc>
      </w:tr>
    </w:tbl>
    <w:p w14:paraId="2D172AC5" w14:textId="65EF1C51" w:rsidR="003654D8" w:rsidRPr="00EC3275" w:rsidRDefault="003654D8" w:rsidP="00EC3275">
      <w:pPr>
        <w:jc w:val="both"/>
        <w:rPr>
          <w:rFonts w:asciiTheme="minorHAnsi" w:hAnsiTheme="minorHAnsi" w:cstheme="minorHAnsi"/>
          <w:b/>
          <w:lang w:val="en-GB"/>
        </w:rPr>
      </w:pPr>
      <w:r w:rsidRPr="00217F99">
        <w:rPr>
          <w:rFonts w:asciiTheme="minorHAnsi" w:hAnsiTheme="minorHAnsi" w:cstheme="minorHAnsi"/>
          <w:b/>
          <w:lang w:val="en-GB"/>
        </w:rPr>
        <w:t xml:space="preserve"> </w:t>
      </w:r>
    </w:p>
    <w:p w14:paraId="19FE9FCC" w14:textId="77777777" w:rsidR="00486A8B" w:rsidRPr="008B5CB3" w:rsidRDefault="00486A8B" w:rsidP="00486A8B">
      <w:pPr>
        <w:autoSpaceDE w:val="0"/>
        <w:autoSpaceDN w:val="0"/>
        <w:adjustRightInd w:val="0"/>
        <w:jc w:val="both"/>
        <w:rPr>
          <w:rFonts w:cstheme="minorHAnsi"/>
          <w:b/>
          <w:bCs/>
        </w:rPr>
      </w:pPr>
      <w:r w:rsidRPr="008B5CB3">
        <w:rPr>
          <w:rFonts w:cstheme="minorHAnsi"/>
          <w:b/>
          <w:bCs/>
        </w:rPr>
        <w:t>i. Background</w:t>
      </w:r>
    </w:p>
    <w:p w14:paraId="5845110D" w14:textId="77777777" w:rsidR="00486A8B" w:rsidRPr="008B5CB3" w:rsidRDefault="00486A8B" w:rsidP="00486A8B">
      <w:pPr>
        <w:jc w:val="both"/>
        <w:rPr>
          <w:rFonts w:cstheme="minorHAnsi"/>
        </w:rPr>
      </w:pPr>
      <w:r w:rsidRPr="008B5CB3">
        <w:rPr>
          <w:rFonts w:cstheme="minorHAnsi"/>
        </w:rPr>
        <w:t xml:space="preserve">The </w:t>
      </w:r>
      <w:r>
        <w:rPr>
          <w:rFonts w:cstheme="minorHAnsi"/>
        </w:rPr>
        <w:t>tasks</w:t>
      </w:r>
      <w:r w:rsidRPr="008B5CB3">
        <w:rPr>
          <w:rFonts w:cstheme="minorHAnsi"/>
        </w:rPr>
        <w:t xml:space="preserve"> forming part of the present CFQ </w:t>
      </w:r>
      <w:r>
        <w:rPr>
          <w:rFonts w:cstheme="minorHAnsi"/>
        </w:rPr>
        <w:t xml:space="preserve">form part of the </w:t>
      </w:r>
      <w:r w:rsidRPr="008B5CB3">
        <w:rPr>
          <w:rFonts w:cstheme="minorHAnsi"/>
        </w:rPr>
        <w:t>Wildlife Rehabilitation Centre being developed through ERDF project ERDF.05.121 – Wildlife Rehabilitation Centre</w:t>
      </w:r>
    </w:p>
    <w:p w14:paraId="6CAC058C" w14:textId="77777777" w:rsidR="00486A8B" w:rsidRDefault="00486A8B" w:rsidP="00486A8B">
      <w:pPr>
        <w:jc w:val="both"/>
        <w:rPr>
          <w:rFonts w:cstheme="minorHAnsi"/>
        </w:rPr>
      </w:pPr>
      <w:r w:rsidRPr="008B5CB3">
        <w:rPr>
          <w:rFonts w:cstheme="minorHAnsi"/>
        </w:rPr>
        <w:t xml:space="preserve">The ERDF project will see the restoration [of the still unrestored] part of the ex-Deutsche </w:t>
      </w:r>
      <w:proofErr w:type="spellStart"/>
      <w:r w:rsidRPr="008B5CB3">
        <w:rPr>
          <w:rFonts w:cstheme="minorHAnsi"/>
        </w:rPr>
        <w:t>Welle</w:t>
      </w:r>
      <w:proofErr w:type="spellEnd"/>
      <w:r w:rsidRPr="008B5CB3">
        <w:rPr>
          <w:rFonts w:cstheme="minorHAnsi"/>
        </w:rPr>
        <w:t xml:space="preserve"> radio relay station at Xrobb l-Għaġin Natural Park, transform it into a Wildlife Rehabilitation Centre, and </w:t>
      </w:r>
      <w:proofErr w:type="spellStart"/>
      <w:r w:rsidRPr="008B5CB3">
        <w:rPr>
          <w:rFonts w:cstheme="minorHAnsi"/>
        </w:rPr>
        <w:t>valorise</w:t>
      </w:r>
      <w:proofErr w:type="spellEnd"/>
      <w:r w:rsidRPr="008B5CB3">
        <w:rPr>
          <w:rFonts w:cstheme="minorHAnsi"/>
        </w:rPr>
        <w:t xml:space="preserve"> it for tourism. It will provide ex-situ rehabilitation of wildlife from across Malta and surrounding seas: marine (turtles and cetaceans), terrestrial (such as hedgehogs, shrews, lizards, </w:t>
      </w:r>
      <w:proofErr w:type="gramStart"/>
      <w:r w:rsidRPr="008B5CB3">
        <w:rPr>
          <w:rFonts w:cstheme="minorHAnsi"/>
        </w:rPr>
        <w:t>snakes</w:t>
      </w:r>
      <w:proofErr w:type="gramEnd"/>
      <w:r w:rsidRPr="008B5CB3">
        <w:rPr>
          <w:rFonts w:cstheme="minorHAnsi"/>
        </w:rPr>
        <w:t xml:space="preserve"> and bats) and avian fauna. Following rehabilitation, if possible, they will be released into their natural habitat. It will be a unique, all </w:t>
      </w:r>
      <w:proofErr w:type="gramStart"/>
      <w:r w:rsidRPr="008B5CB3">
        <w:rPr>
          <w:rFonts w:cstheme="minorHAnsi"/>
        </w:rPr>
        <w:t>year round</w:t>
      </w:r>
      <w:proofErr w:type="gramEnd"/>
      <w:r w:rsidRPr="008B5CB3">
        <w:rPr>
          <w:rFonts w:cstheme="minorHAnsi"/>
        </w:rPr>
        <w:t xml:space="preserve"> visitor attraction providing an ‘authentic’, ‘creative’ and meaningful experience to visitors allowing them to ‘interact’ (within limits afforded by regulations and best practices) with the rehabilitating wildlife.</w:t>
      </w:r>
    </w:p>
    <w:p w14:paraId="1E5DC64B" w14:textId="77777777" w:rsidR="00486A8B" w:rsidRDefault="00486A8B" w:rsidP="00486A8B">
      <w:pPr>
        <w:jc w:val="both"/>
        <w:rPr>
          <w:rFonts w:cstheme="minorHAnsi"/>
        </w:rPr>
      </w:pPr>
      <w:r>
        <w:rPr>
          <w:rFonts w:cstheme="minorHAnsi"/>
        </w:rPr>
        <w:t xml:space="preserve">The </w:t>
      </w:r>
      <w:r w:rsidRPr="008B5CB3">
        <w:rPr>
          <w:rFonts w:cstheme="minorHAnsi"/>
        </w:rPr>
        <w:t>Xrobb l-</w:t>
      </w:r>
      <w:bookmarkStart w:id="100" w:name="_Hlk53434649"/>
      <w:r w:rsidRPr="008B5CB3">
        <w:rPr>
          <w:rFonts w:cstheme="minorHAnsi"/>
        </w:rPr>
        <w:t>Għaġin</w:t>
      </w:r>
      <w:bookmarkEnd w:id="100"/>
      <w:r w:rsidRPr="008B5CB3">
        <w:rPr>
          <w:rFonts w:cstheme="minorHAnsi"/>
        </w:rPr>
        <w:t xml:space="preserve"> Natural Park</w:t>
      </w:r>
      <w:r>
        <w:rPr>
          <w:rFonts w:cstheme="minorHAnsi"/>
        </w:rPr>
        <w:t xml:space="preserve"> is also host to the remains of a prehistoric building (generally referred to as ‘temple’) first excavated in the early Twentieth Century and rediscovered in 2015 with additional megalithic structures. These remains are presently partly buried. However, sketches and photos of the excavations carried out at the time </w:t>
      </w:r>
      <w:proofErr w:type="gramStart"/>
      <w:r>
        <w:rPr>
          <w:rFonts w:cstheme="minorHAnsi"/>
        </w:rPr>
        <w:t>exist, and</w:t>
      </w:r>
      <w:proofErr w:type="gramEnd"/>
      <w:r>
        <w:rPr>
          <w:rFonts w:cstheme="minorHAnsi"/>
        </w:rPr>
        <w:t xml:space="preserve"> are being reproduced hereunder for information purposes.</w:t>
      </w:r>
    </w:p>
    <w:p w14:paraId="0E8CFD98" w14:textId="77777777" w:rsidR="00486A8B" w:rsidRDefault="00486A8B" w:rsidP="00486A8B">
      <w:pPr>
        <w:jc w:val="both"/>
        <w:rPr>
          <w:rFonts w:cstheme="minorHAnsi"/>
        </w:rPr>
      </w:pPr>
    </w:p>
    <w:p w14:paraId="51E97B99" w14:textId="77777777" w:rsidR="00486A8B" w:rsidRDefault="00486A8B" w:rsidP="00486A8B">
      <w:pPr>
        <w:jc w:val="both"/>
        <w:rPr>
          <w:rFonts w:cstheme="minorHAnsi"/>
        </w:rPr>
      </w:pPr>
      <w:r w:rsidRPr="00795E3F">
        <w:rPr>
          <w:rFonts w:cstheme="minorHAnsi"/>
          <w:noProof/>
        </w:rPr>
        <mc:AlternateContent>
          <mc:Choice Requires="wps">
            <w:drawing>
              <wp:anchor distT="45720" distB="45720" distL="114300" distR="114300" simplePos="0" relativeHeight="251666432" behindDoc="0" locked="0" layoutInCell="1" allowOverlap="1" wp14:anchorId="61583DED" wp14:editId="114CA61C">
                <wp:simplePos x="0" y="0"/>
                <wp:positionH relativeFrom="column">
                  <wp:posOffset>2965450</wp:posOffset>
                </wp:positionH>
                <wp:positionV relativeFrom="paragraph">
                  <wp:posOffset>2787650</wp:posOffset>
                </wp:positionV>
                <wp:extent cx="2819400" cy="9969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96950"/>
                        </a:xfrm>
                        <a:prstGeom prst="rect">
                          <a:avLst/>
                        </a:prstGeom>
                        <a:noFill/>
                        <a:ln w="9525">
                          <a:noFill/>
                          <a:miter lim="800000"/>
                          <a:headEnd/>
                          <a:tailEnd/>
                        </a:ln>
                      </wps:spPr>
                      <wps:txbx>
                        <w:txbxContent>
                          <w:p w14:paraId="0CD5EE3B" w14:textId="77777777" w:rsidR="00486A8B" w:rsidRPr="00795E3F" w:rsidRDefault="00486A8B" w:rsidP="00486A8B">
                            <w:pPr>
                              <w:shd w:val="clear" w:color="auto" w:fill="FFFFFF"/>
                              <w:rPr>
                                <w:rFonts w:cstheme="minorHAnsi"/>
                                <w:sz w:val="16"/>
                                <w:szCs w:val="16"/>
                                <w:lang w:eastAsia="en-GB"/>
                              </w:rPr>
                            </w:pPr>
                            <w:r w:rsidRPr="00592AFC">
                              <w:rPr>
                                <w:rFonts w:cstheme="minorHAnsi"/>
                                <w:sz w:val="16"/>
                                <w:szCs w:val="16"/>
                                <w:lang w:eastAsia="en-GB"/>
                              </w:rPr>
                              <w:t xml:space="preserve">Left: Plan of first phase of excavation of Xrobb l-Għaġin </w:t>
                            </w:r>
                            <w:r w:rsidRPr="00795E3F">
                              <w:rPr>
                                <w:rFonts w:cstheme="minorHAnsi"/>
                                <w:sz w:val="16"/>
                                <w:szCs w:val="16"/>
                                <w:lang w:eastAsia="en-GB"/>
                              </w:rPr>
                              <w:t xml:space="preserve">megalithic remains, held in the archives of the National </w:t>
                            </w:r>
                          </w:p>
                          <w:p w14:paraId="06210BDA" w14:textId="77777777" w:rsidR="00486A8B" w:rsidRPr="00592AFC" w:rsidRDefault="00486A8B" w:rsidP="00486A8B">
                            <w:pPr>
                              <w:shd w:val="clear" w:color="auto" w:fill="FFFFFF"/>
                              <w:rPr>
                                <w:rFonts w:cstheme="minorHAnsi"/>
                                <w:sz w:val="16"/>
                                <w:szCs w:val="16"/>
                                <w:lang w:eastAsia="en-GB"/>
                              </w:rPr>
                            </w:pPr>
                            <w:r w:rsidRPr="00795E3F">
                              <w:rPr>
                                <w:rFonts w:cstheme="minorHAnsi"/>
                                <w:sz w:val="16"/>
                                <w:szCs w:val="16"/>
                                <w:lang w:eastAsia="en-GB"/>
                              </w:rPr>
                              <w:t>Museum of Archaeology, Heritage Malta</w:t>
                            </w:r>
                            <w:r w:rsidRPr="00592AFC">
                              <w:rPr>
                                <w:rFonts w:cstheme="minorHAnsi"/>
                                <w:sz w:val="16"/>
                                <w:szCs w:val="16"/>
                                <w:lang w:eastAsia="en-GB"/>
                              </w:rPr>
                              <w:t>. Top: ‘Plan of Neolithic Remains at Xrobb l-</w:t>
                            </w:r>
                            <w:r w:rsidRPr="00592AFC">
                              <w:t xml:space="preserve"> </w:t>
                            </w:r>
                            <w:r w:rsidRPr="00592AFC">
                              <w:rPr>
                                <w:rFonts w:cstheme="minorHAnsi"/>
                                <w:sz w:val="16"/>
                                <w:szCs w:val="16"/>
                                <w:lang w:eastAsia="en-GB"/>
                              </w:rPr>
                              <w:t xml:space="preserve">Għaġin on the </w:t>
                            </w:r>
                          </w:p>
                          <w:p w14:paraId="3CD0696F" w14:textId="77777777" w:rsidR="00486A8B" w:rsidRPr="00200177" w:rsidRDefault="00486A8B" w:rsidP="00486A8B">
                            <w:pPr>
                              <w:shd w:val="clear" w:color="auto" w:fill="FFFFFF"/>
                              <w:rPr>
                                <w:rFonts w:cstheme="minorHAnsi"/>
                                <w:sz w:val="16"/>
                                <w:szCs w:val="16"/>
                                <w:lang w:eastAsia="en-GB"/>
                              </w:rPr>
                            </w:pPr>
                            <w:proofErr w:type="gramStart"/>
                            <w:r w:rsidRPr="00200177">
                              <w:rPr>
                                <w:rFonts w:cstheme="minorHAnsi"/>
                                <w:sz w:val="16"/>
                                <w:szCs w:val="16"/>
                                <w:lang w:eastAsia="en-GB"/>
                              </w:rPr>
                              <w:t>East Coast of Malta,</w:t>
                            </w:r>
                            <w:proofErr w:type="gramEnd"/>
                            <w:r w:rsidRPr="00200177">
                              <w:rPr>
                                <w:rFonts w:cstheme="minorHAnsi"/>
                                <w:sz w:val="16"/>
                                <w:szCs w:val="16"/>
                                <w:lang w:eastAsia="en-GB"/>
                              </w:rPr>
                              <w:t xml:space="preserve"> surveyed in May 1915’ (Ashby 1915</w:t>
                            </w:r>
                            <w:r w:rsidRPr="00592AFC">
                              <w:rPr>
                                <w:rFonts w:cstheme="minorHAnsi"/>
                                <w:sz w:val="16"/>
                                <w:szCs w:val="16"/>
                                <w:lang w:eastAsia="en-GB"/>
                              </w:rPr>
                              <w:t>). Source R. P. Borg and R. Grima (2015)</w:t>
                            </w:r>
                          </w:p>
                          <w:p w14:paraId="2269ACDB" w14:textId="77777777" w:rsidR="00486A8B" w:rsidRPr="00592AFC" w:rsidRDefault="00486A8B" w:rsidP="00486A8B">
                            <w:pPr>
                              <w:shd w:val="clear" w:color="auto" w:fill="FFFFFF"/>
                              <w:spacing w:line="0" w:lineRule="auto"/>
                              <w:rPr>
                                <w:rFonts w:cstheme="minorHAnsi"/>
                                <w:sz w:val="16"/>
                                <w:szCs w:val="16"/>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83DED" id="_x0000_t202" coordsize="21600,21600" o:spt="202" path="m,l,21600r21600,l21600,xe">
                <v:stroke joinstyle="miter"/>
                <v:path gradientshapeok="t" o:connecttype="rect"/>
              </v:shapetype>
              <v:shape id="Text Box 2" o:spid="_x0000_s1026" type="#_x0000_t202" style="position:absolute;left:0;text-align:left;margin-left:233.5pt;margin-top:219.5pt;width:222pt;height: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" filled="f" stroked="f">
                <v:textbox>
                  <w:txbxContent>
                    <w:p w14:paraId="0CD5EE3B" w14:textId="77777777" w:rsidR="00486A8B" w:rsidRPr="00795E3F" w:rsidRDefault="00486A8B" w:rsidP="00486A8B">
                      <w:pPr>
                        <w:shd w:val="clear" w:color="auto" w:fill="FFFFFF"/>
                        <w:rPr>
                          <w:rFonts w:cstheme="minorHAnsi"/>
                          <w:sz w:val="16"/>
                          <w:szCs w:val="16"/>
                          <w:lang w:eastAsia="en-GB"/>
                        </w:rPr>
                      </w:pPr>
                      <w:r w:rsidRPr="00592AFC">
                        <w:rPr>
                          <w:rFonts w:cstheme="minorHAnsi"/>
                          <w:sz w:val="16"/>
                          <w:szCs w:val="16"/>
                          <w:lang w:eastAsia="en-GB"/>
                        </w:rPr>
                        <w:t xml:space="preserve">Left: Plan of first phase of excavation of Xrobb l-Għaġin </w:t>
                      </w:r>
                      <w:r w:rsidRPr="00795E3F">
                        <w:rPr>
                          <w:rFonts w:cstheme="minorHAnsi"/>
                          <w:sz w:val="16"/>
                          <w:szCs w:val="16"/>
                          <w:lang w:eastAsia="en-GB"/>
                        </w:rPr>
                        <w:t xml:space="preserve">megalithic remains, held in the archives of the National </w:t>
                      </w:r>
                    </w:p>
                    <w:p w14:paraId="06210BDA" w14:textId="77777777" w:rsidR="00486A8B" w:rsidRPr="00592AFC" w:rsidRDefault="00486A8B" w:rsidP="00486A8B">
                      <w:pPr>
                        <w:shd w:val="clear" w:color="auto" w:fill="FFFFFF"/>
                        <w:rPr>
                          <w:rFonts w:cstheme="minorHAnsi"/>
                          <w:sz w:val="16"/>
                          <w:szCs w:val="16"/>
                          <w:lang w:eastAsia="en-GB"/>
                        </w:rPr>
                      </w:pPr>
                      <w:r w:rsidRPr="00795E3F">
                        <w:rPr>
                          <w:rFonts w:cstheme="minorHAnsi"/>
                          <w:sz w:val="16"/>
                          <w:szCs w:val="16"/>
                          <w:lang w:eastAsia="en-GB"/>
                        </w:rPr>
                        <w:t>Museum of Archaeology, Heritage Malta</w:t>
                      </w:r>
                      <w:r w:rsidRPr="00592AFC">
                        <w:rPr>
                          <w:rFonts w:cstheme="minorHAnsi"/>
                          <w:sz w:val="16"/>
                          <w:szCs w:val="16"/>
                          <w:lang w:eastAsia="en-GB"/>
                        </w:rPr>
                        <w:t>. Top: ‘Plan of Neolithic Remains at Xrobb l-</w:t>
                      </w:r>
                      <w:r w:rsidRPr="00592AFC">
                        <w:t xml:space="preserve"> </w:t>
                      </w:r>
                      <w:r w:rsidRPr="00592AFC">
                        <w:rPr>
                          <w:rFonts w:cstheme="minorHAnsi"/>
                          <w:sz w:val="16"/>
                          <w:szCs w:val="16"/>
                          <w:lang w:eastAsia="en-GB"/>
                        </w:rPr>
                        <w:t xml:space="preserve">Għaġin on the </w:t>
                      </w:r>
                    </w:p>
                    <w:p w14:paraId="3CD0696F" w14:textId="77777777" w:rsidR="00486A8B" w:rsidRPr="00200177" w:rsidRDefault="00486A8B" w:rsidP="00486A8B">
                      <w:pPr>
                        <w:shd w:val="clear" w:color="auto" w:fill="FFFFFF"/>
                        <w:rPr>
                          <w:rFonts w:cstheme="minorHAnsi"/>
                          <w:sz w:val="16"/>
                          <w:szCs w:val="16"/>
                          <w:lang w:eastAsia="en-GB"/>
                        </w:rPr>
                      </w:pPr>
                      <w:proofErr w:type="gramStart"/>
                      <w:r w:rsidRPr="00200177">
                        <w:rPr>
                          <w:rFonts w:cstheme="minorHAnsi"/>
                          <w:sz w:val="16"/>
                          <w:szCs w:val="16"/>
                          <w:lang w:eastAsia="en-GB"/>
                        </w:rPr>
                        <w:t>East Coast of Malta,</w:t>
                      </w:r>
                      <w:proofErr w:type="gramEnd"/>
                      <w:r w:rsidRPr="00200177">
                        <w:rPr>
                          <w:rFonts w:cstheme="minorHAnsi"/>
                          <w:sz w:val="16"/>
                          <w:szCs w:val="16"/>
                          <w:lang w:eastAsia="en-GB"/>
                        </w:rPr>
                        <w:t xml:space="preserve"> surveyed in May 1915’ (Ashby 1915</w:t>
                      </w:r>
                      <w:r w:rsidRPr="00592AFC">
                        <w:rPr>
                          <w:rFonts w:cstheme="minorHAnsi"/>
                          <w:sz w:val="16"/>
                          <w:szCs w:val="16"/>
                          <w:lang w:eastAsia="en-GB"/>
                        </w:rPr>
                        <w:t>). Source R. P. Borg and R. Grima (2015)</w:t>
                      </w:r>
                    </w:p>
                    <w:p w14:paraId="2269ACDB" w14:textId="77777777" w:rsidR="00486A8B" w:rsidRPr="00592AFC" w:rsidRDefault="00486A8B" w:rsidP="00486A8B">
                      <w:pPr>
                        <w:shd w:val="clear" w:color="auto" w:fill="FFFFFF"/>
                        <w:spacing w:line="0" w:lineRule="auto"/>
                        <w:rPr>
                          <w:rFonts w:cstheme="minorHAnsi"/>
                          <w:sz w:val="16"/>
                          <w:szCs w:val="16"/>
                          <w:lang w:eastAsia="en-GB"/>
                        </w:rPr>
                      </w:pPr>
                    </w:p>
                  </w:txbxContent>
                </v:textbox>
              </v:shape>
            </w:pict>
          </mc:Fallback>
        </mc:AlternateContent>
      </w:r>
      <w:r>
        <w:rPr>
          <w:noProof/>
        </w:rPr>
        <w:drawing>
          <wp:inline distT="0" distB="0" distL="0" distR="0" wp14:anchorId="448D410F" wp14:editId="7A05C1D3">
            <wp:extent cx="5731510" cy="37211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t="4925" b="52633"/>
                    <a:stretch/>
                  </pic:blipFill>
                  <pic:spPr bwMode="auto">
                    <a:xfrm>
                      <a:off x="0" y="0"/>
                      <a:ext cx="5731510" cy="3721100"/>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81"/>
      </w:tblGrid>
      <w:tr w:rsidR="00486A8B" w14:paraId="656D2EC2" w14:textId="77777777" w:rsidTr="00BA7457">
        <w:tc>
          <w:tcPr>
            <w:tcW w:w="4508" w:type="dxa"/>
          </w:tcPr>
          <w:p w14:paraId="05376C16" w14:textId="77777777" w:rsidR="00486A8B" w:rsidRDefault="00486A8B" w:rsidP="00BA7457">
            <w:pPr>
              <w:jc w:val="both"/>
              <w:rPr>
                <w:rFonts w:cstheme="minorHAnsi"/>
              </w:rPr>
            </w:pPr>
            <w:r>
              <w:rPr>
                <w:rFonts w:cstheme="minorHAnsi"/>
                <w:noProof/>
              </w:rPr>
              <w:lastRenderedPageBreak/>
              <w:drawing>
                <wp:inline distT="0" distB="0" distL="0" distR="0" wp14:anchorId="49E9B2A3" wp14:editId="25770224">
                  <wp:extent cx="2781300" cy="1647825"/>
                  <wp:effectExtent l="0" t="0" r="0" b="9525"/>
                  <wp:docPr id="12" name="Picture 12" descr="An old photo of a larg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old photo of a large roc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781300" cy="1647825"/>
                          </a:xfrm>
                          <a:prstGeom prst="rect">
                            <a:avLst/>
                          </a:prstGeom>
                        </pic:spPr>
                      </pic:pic>
                    </a:graphicData>
                  </a:graphic>
                </wp:inline>
              </w:drawing>
            </w:r>
          </w:p>
        </w:tc>
        <w:tc>
          <w:tcPr>
            <w:tcW w:w="4508" w:type="dxa"/>
          </w:tcPr>
          <w:p w14:paraId="3A3A30C1" w14:textId="77777777" w:rsidR="00486A8B" w:rsidRDefault="00486A8B" w:rsidP="00BA7457">
            <w:pPr>
              <w:jc w:val="both"/>
              <w:rPr>
                <w:rFonts w:cstheme="minorHAnsi"/>
              </w:rPr>
            </w:pPr>
            <w:r>
              <w:rPr>
                <w:rFonts w:cstheme="minorHAnsi"/>
                <w:noProof/>
              </w:rPr>
              <w:drawing>
                <wp:inline distT="0" distB="0" distL="0" distR="0" wp14:anchorId="6199DA45" wp14:editId="665775EF">
                  <wp:extent cx="2771083" cy="1647825"/>
                  <wp:effectExtent l="0" t="0" r="0" b="0"/>
                  <wp:docPr id="14" name="Picture 14" descr="A picture containing outdoor, vehicle, grass,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outdoor, vehicle, grass, old&#10;&#10;Description automatically generated"/>
                          <pic:cNvPicPr/>
                        </pic:nvPicPr>
                        <pic:blipFill rotWithShape="1">
                          <a:blip r:embed="rId17">
                            <a:extLst>
                              <a:ext uri="{28A0092B-C50C-407E-A947-70E740481C1C}">
                                <a14:useLocalDpi xmlns:a14="http://schemas.microsoft.com/office/drawing/2010/main" val="0"/>
                              </a:ext>
                            </a:extLst>
                          </a:blip>
                          <a:srcRect b="6318"/>
                          <a:stretch/>
                        </pic:blipFill>
                        <pic:spPr bwMode="auto">
                          <a:xfrm>
                            <a:off x="0" y="0"/>
                            <a:ext cx="2772000" cy="1648370"/>
                          </a:xfrm>
                          <a:prstGeom prst="rect">
                            <a:avLst/>
                          </a:prstGeom>
                          <a:ln>
                            <a:noFill/>
                          </a:ln>
                          <a:extLst>
                            <a:ext uri="{53640926-AAD7-44D8-BBD7-CCE9431645EC}">
                              <a14:shadowObscured xmlns:a14="http://schemas.microsoft.com/office/drawing/2010/main"/>
                            </a:ext>
                          </a:extLst>
                        </pic:spPr>
                      </pic:pic>
                    </a:graphicData>
                  </a:graphic>
                </wp:inline>
              </w:drawing>
            </w:r>
          </w:p>
        </w:tc>
      </w:tr>
      <w:tr w:rsidR="00486A8B" w14:paraId="4EF3D5E6" w14:textId="77777777" w:rsidTr="00BA7457">
        <w:tc>
          <w:tcPr>
            <w:tcW w:w="4508" w:type="dxa"/>
          </w:tcPr>
          <w:p w14:paraId="28A7AFBB" w14:textId="77777777" w:rsidR="00486A8B" w:rsidRDefault="00486A8B" w:rsidP="00BA7457">
            <w:pPr>
              <w:jc w:val="both"/>
              <w:rPr>
                <w:rFonts w:cstheme="minorHAnsi"/>
              </w:rPr>
            </w:pPr>
          </w:p>
        </w:tc>
        <w:tc>
          <w:tcPr>
            <w:tcW w:w="4508" w:type="dxa"/>
          </w:tcPr>
          <w:p w14:paraId="440D57F3" w14:textId="77777777" w:rsidR="00486A8B" w:rsidRDefault="00486A8B" w:rsidP="00BA7457">
            <w:pPr>
              <w:jc w:val="both"/>
              <w:rPr>
                <w:rFonts w:cstheme="minorHAnsi"/>
              </w:rPr>
            </w:pPr>
          </w:p>
        </w:tc>
      </w:tr>
      <w:tr w:rsidR="00486A8B" w14:paraId="1F4F7E66" w14:textId="77777777" w:rsidTr="00BA7457">
        <w:tc>
          <w:tcPr>
            <w:tcW w:w="4508" w:type="dxa"/>
          </w:tcPr>
          <w:p w14:paraId="7B61C379" w14:textId="77777777" w:rsidR="00486A8B" w:rsidRDefault="00486A8B" w:rsidP="00BA7457">
            <w:pPr>
              <w:jc w:val="both"/>
              <w:rPr>
                <w:rFonts w:cstheme="minorHAnsi"/>
              </w:rPr>
            </w:pPr>
            <w:r>
              <w:rPr>
                <w:rFonts w:cstheme="minorHAnsi"/>
                <w:noProof/>
              </w:rPr>
              <w:drawing>
                <wp:inline distT="0" distB="0" distL="0" distR="0" wp14:anchorId="44544F1B" wp14:editId="716B8D41">
                  <wp:extent cx="2772000" cy="1562834"/>
                  <wp:effectExtent l="0" t="0" r="9525" b="0"/>
                  <wp:docPr id="15" name="Picture 15" descr="A picture containing outdoor, photo, old,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outdoor, photo, old, ship&#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772000" cy="1562834"/>
                          </a:xfrm>
                          <a:prstGeom prst="rect">
                            <a:avLst/>
                          </a:prstGeom>
                        </pic:spPr>
                      </pic:pic>
                    </a:graphicData>
                  </a:graphic>
                </wp:inline>
              </w:drawing>
            </w:r>
          </w:p>
        </w:tc>
        <w:tc>
          <w:tcPr>
            <w:tcW w:w="4508" w:type="dxa"/>
          </w:tcPr>
          <w:p w14:paraId="709500E0" w14:textId="77777777" w:rsidR="00486A8B" w:rsidRDefault="00486A8B" w:rsidP="00BA7457">
            <w:pPr>
              <w:jc w:val="both"/>
              <w:rPr>
                <w:rFonts w:cstheme="minorHAnsi"/>
              </w:rPr>
            </w:pPr>
            <w:r>
              <w:rPr>
                <w:rFonts w:cstheme="minorHAnsi"/>
                <w:noProof/>
              </w:rPr>
              <w:drawing>
                <wp:inline distT="0" distB="0" distL="0" distR="0" wp14:anchorId="4616FDA2" wp14:editId="7B0D15FA">
                  <wp:extent cx="2771775" cy="1562044"/>
                  <wp:effectExtent l="0" t="0" r="0" b="635"/>
                  <wp:docPr id="16" name="Picture 16" descr="An old photo of a large r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 old photo of a large rock&#10;&#10;Description automatically generated"/>
                          <pic:cNvPicPr/>
                        </pic:nvPicPr>
                        <pic:blipFill rotWithShape="1">
                          <a:blip r:embed="rId19">
                            <a:extLst>
                              <a:ext uri="{28A0092B-C50C-407E-A947-70E740481C1C}">
                                <a14:useLocalDpi xmlns:a14="http://schemas.microsoft.com/office/drawing/2010/main" val="0"/>
                              </a:ext>
                            </a:extLst>
                          </a:blip>
                          <a:srcRect t="6464"/>
                          <a:stretch/>
                        </pic:blipFill>
                        <pic:spPr bwMode="auto">
                          <a:xfrm>
                            <a:off x="0" y="0"/>
                            <a:ext cx="2772000" cy="1562171"/>
                          </a:xfrm>
                          <a:prstGeom prst="rect">
                            <a:avLst/>
                          </a:prstGeom>
                          <a:ln>
                            <a:noFill/>
                          </a:ln>
                          <a:extLst>
                            <a:ext uri="{53640926-AAD7-44D8-BBD7-CCE9431645EC}">
                              <a14:shadowObscured xmlns:a14="http://schemas.microsoft.com/office/drawing/2010/main"/>
                            </a:ext>
                          </a:extLst>
                        </pic:spPr>
                      </pic:pic>
                    </a:graphicData>
                  </a:graphic>
                </wp:inline>
              </w:drawing>
            </w:r>
          </w:p>
        </w:tc>
      </w:tr>
      <w:tr w:rsidR="00486A8B" w14:paraId="2B68E97A" w14:textId="77777777" w:rsidTr="00BA7457">
        <w:tc>
          <w:tcPr>
            <w:tcW w:w="4508" w:type="dxa"/>
          </w:tcPr>
          <w:p w14:paraId="47B0CD9F" w14:textId="77777777" w:rsidR="00486A8B" w:rsidRDefault="00486A8B" w:rsidP="00BA7457">
            <w:pPr>
              <w:jc w:val="both"/>
              <w:rPr>
                <w:rFonts w:cstheme="minorHAnsi"/>
              </w:rPr>
            </w:pPr>
          </w:p>
        </w:tc>
        <w:tc>
          <w:tcPr>
            <w:tcW w:w="4508" w:type="dxa"/>
          </w:tcPr>
          <w:p w14:paraId="64CD19F0" w14:textId="77777777" w:rsidR="00486A8B" w:rsidRDefault="00486A8B" w:rsidP="00BA7457">
            <w:pPr>
              <w:jc w:val="both"/>
              <w:rPr>
                <w:rFonts w:cstheme="minorHAnsi"/>
              </w:rPr>
            </w:pPr>
            <w:r>
              <w:rPr>
                <w:rFonts w:cstheme="minorHAnsi"/>
              </w:rPr>
              <w:t>Source: Heritage Malta</w:t>
            </w:r>
          </w:p>
        </w:tc>
      </w:tr>
      <w:tr w:rsidR="00486A8B" w14:paraId="266A9B24" w14:textId="77777777" w:rsidTr="00BA7457">
        <w:tc>
          <w:tcPr>
            <w:tcW w:w="4508" w:type="dxa"/>
          </w:tcPr>
          <w:p w14:paraId="72D1A643" w14:textId="77777777" w:rsidR="00486A8B" w:rsidRDefault="00486A8B" w:rsidP="00BA7457">
            <w:pPr>
              <w:jc w:val="both"/>
              <w:rPr>
                <w:rFonts w:cstheme="minorHAnsi"/>
              </w:rPr>
            </w:pPr>
          </w:p>
        </w:tc>
        <w:tc>
          <w:tcPr>
            <w:tcW w:w="4508" w:type="dxa"/>
          </w:tcPr>
          <w:p w14:paraId="6FE45A56" w14:textId="77777777" w:rsidR="00486A8B" w:rsidRDefault="00486A8B" w:rsidP="00BA7457">
            <w:pPr>
              <w:jc w:val="both"/>
              <w:rPr>
                <w:rFonts w:cstheme="minorHAnsi"/>
              </w:rPr>
            </w:pPr>
          </w:p>
        </w:tc>
      </w:tr>
    </w:tbl>
    <w:p w14:paraId="62CE7E55" w14:textId="77777777" w:rsidR="00486A8B" w:rsidRPr="008B5CB3" w:rsidRDefault="00486A8B" w:rsidP="00486A8B">
      <w:pPr>
        <w:jc w:val="both"/>
        <w:rPr>
          <w:rFonts w:cstheme="minorHAnsi"/>
        </w:rPr>
      </w:pPr>
    </w:p>
    <w:p w14:paraId="26D15CF2" w14:textId="77777777" w:rsidR="00486A8B" w:rsidRPr="008B5CB3" w:rsidRDefault="00486A8B" w:rsidP="00486A8B">
      <w:pPr>
        <w:rPr>
          <w:rFonts w:cstheme="minorHAnsi"/>
          <w:b/>
          <w:bCs/>
        </w:rPr>
      </w:pPr>
      <w:r w:rsidRPr="008B5CB3">
        <w:rPr>
          <w:rFonts w:cstheme="minorHAnsi"/>
          <w:b/>
          <w:bCs/>
        </w:rPr>
        <w:t xml:space="preserve">ii. The role of the </w:t>
      </w:r>
      <w:r>
        <w:rPr>
          <w:rFonts w:cstheme="minorHAnsi"/>
          <w:b/>
          <w:bCs/>
        </w:rPr>
        <w:t>different deliverables</w:t>
      </w:r>
    </w:p>
    <w:p w14:paraId="48E77021" w14:textId="77777777" w:rsidR="00486A8B" w:rsidRDefault="00486A8B" w:rsidP="00486A8B">
      <w:pPr>
        <w:tabs>
          <w:tab w:val="left" w:pos="7371"/>
        </w:tabs>
        <w:spacing w:before="100" w:beforeAutospacing="1" w:after="100" w:afterAutospacing="1"/>
        <w:jc w:val="both"/>
        <w:rPr>
          <w:rFonts w:cstheme="minorHAnsi"/>
        </w:rPr>
      </w:pPr>
      <w:r w:rsidRPr="008B5CB3">
        <w:rPr>
          <w:rFonts w:cstheme="minorHAnsi"/>
        </w:rPr>
        <w:t xml:space="preserve">The </w:t>
      </w:r>
      <w:r>
        <w:rPr>
          <w:rFonts w:cstheme="minorHAnsi"/>
        </w:rPr>
        <w:t>different deliverables will come together to create a multi-sensory interpretation of the Megalithic site which presently lies buried at Xrobb l-</w:t>
      </w:r>
      <w:r w:rsidRPr="00592AFC">
        <w:rPr>
          <w:rFonts w:cstheme="minorHAnsi"/>
        </w:rPr>
        <w:t>Għaġin</w:t>
      </w:r>
      <w:r>
        <w:rPr>
          <w:rFonts w:cstheme="minorHAnsi"/>
        </w:rPr>
        <w:t xml:space="preserve"> and the promontory.</w:t>
      </w:r>
    </w:p>
    <w:p w14:paraId="71C56F03" w14:textId="77777777" w:rsidR="00486A8B" w:rsidRPr="008B5CB3" w:rsidRDefault="00486A8B" w:rsidP="00486A8B">
      <w:pPr>
        <w:spacing w:before="100" w:beforeAutospacing="1" w:after="100" w:afterAutospacing="1"/>
        <w:jc w:val="both"/>
        <w:rPr>
          <w:rFonts w:cstheme="minorHAnsi"/>
          <w:b/>
          <w:bCs/>
        </w:rPr>
      </w:pPr>
      <w:r w:rsidRPr="008B5CB3">
        <w:rPr>
          <w:rFonts w:cstheme="minorHAnsi"/>
          <w:b/>
          <w:bCs/>
        </w:rPr>
        <w:t>iii. The technical requirements:</w:t>
      </w:r>
    </w:p>
    <w:p w14:paraId="3E40BBCD" w14:textId="709D1D93" w:rsidR="00486A8B" w:rsidRPr="008B5CB3" w:rsidRDefault="00486A8B" w:rsidP="00486A8B">
      <w:pPr>
        <w:spacing w:before="100" w:beforeAutospacing="1" w:after="100" w:afterAutospacing="1"/>
        <w:jc w:val="both"/>
        <w:rPr>
          <w:rFonts w:cstheme="minorHAnsi"/>
        </w:rPr>
      </w:pPr>
      <w:r w:rsidRPr="008B5CB3">
        <w:rPr>
          <w:rFonts w:cstheme="minorHAnsi"/>
        </w:rPr>
        <w:t>The Beneficiary / Contracting Authority is requesting the following:</w:t>
      </w:r>
    </w:p>
    <w:p w14:paraId="54718F19" w14:textId="77777777" w:rsidR="00486A8B" w:rsidRPr="00592AFC" w:rsidRDefault="00486A8B" w:rsidP="00486A8B">
      <w:pPr>
        <w:spacing w:before="100" w:beforeAutospacing="1" w:after="100" w:afterAutospacing="1"/>
        <w:jc w:val="both"/>
        <w:rPr>
          <w:rFonts w:ascii="Calibri" w:hAnsi="Calibri" w:cs="Calibri"/>
          <w:color w:val="000000"/>
        </w:rPr>
      </w:pPr>
      <w:r w:rsidRPr="008B5CB3">
        <w:rPr>
          <w:rFonts w:cstheme="minorHAnsi"/>
        </w:rPr>
        <w:t xml:space="preserve">a. </w:t>
      </w:r>
      <w:r w:rsidRPr="004E0D09">
        <w:rPr>
          <w:rFonts w:cstheme="minorHAnsi"/>
        </w:rPr>
        <w:t xml:space="preserve">The creation of a digital 3D rendition of </w:t>
      </w:r>
      <w:r>
        <w:rPr>
          <w:rFonts w:cstheme="minorHAnsi"/>
        </w:rPr>
        <w:t xml:space="preserve">the remains of the </w:t>
      </w:r>
      <w:r w:rsidRPr="004E0D09">
        <w:rPr>
          <w:rFonts w:cstheme="minorHAnsi"/>
        </w:rPr>
        <w:t xml:space="preserve">Megalithic </w:t>
      </w:r>
      <w:r>
        <w:rPr>
          <w:rFonts w:cstheme="minorHAnsi"/>
        </w:rPr>
        <w:t xml:space="preserve">building and the promontory on which it lies </w:t>
      </w:r>
      <w:r w:rsidRPr="00592AFC">
        <w:rPr>
          <w:rFonts w:ascii="Calibri" w:hAnsi="Calibri" w:cs="Calibri"/>
          <w:color w:val="000000"/>
        </w:rPr>
        <w:t xml:space="preserve">based </w:t>
      </w:r>
      <w:r w:rsidRPr="00E50B00">
        <w:rPr>
          <w:rFonts w:ascii="Calibri" w:hAnsi="Calibri" w:cs="Calibri"/>
          <w:color w:val="000000"/>
        </w:rPr>
        <w:t xml:space="preserve">on information available to date being the plan of </w:t>
      </w:r>
      <w:r>
        <w:rPr>
          <w:rFonts w:ascii="Calibri" w:hAnsi="Calibri" w:cs="Calibri"/>
          <w:color w:val="000000"/>
        </w:rPr>
        <w:t xml:space="preserve">the said remains </w:t>
      </w:r>
      <w:r w:rsidRPr="00E50B00">
        <w:rPr>
          <w:rFonts w:ascii="Calibri" w:hAnsi="Calibri" w:cs="Calibri"/>
          <w:color w:val="000000"/>
        </w:rPr>
        <w:t xml:space="preserve">and other information relevant to the </w:t>
      </w:r>
      <w:r>
        <w:rPr>
          <w:rFonts w:ascii="Calibri" w:hAnsi="Calibri" w:cs="Calibri"/>
          <w:color w:val="000000"/>
        </w:rPr>
        <w:t xml:space="preserve">site </w:t>
      </w:r>
      <w:r w:rsidRPr="00E50B00">
        <w:rPr>
          <w:rFonts w:ascii="Calibri" w:hAnsi="Calibri" w:cs="Calibri"/>
          <w:color w:val="000000"/>
        </w:rPr>
        <w:t>from the original excavations</w:t>
      </w:r>
      <w:r>
        <w:rPr>
          <w:rFonts w:ascii="Calibri" w:hAnsi="Calibri" w:cs="Calibri"/>
          <w:color w:val="000000"/>
        </w:rPr>
        <w:t xml:space="preserve">. These will kindly be provided by Heritage Malta. </w:t>
      </w:r>
      <w:r w:rsidRPr="00592AFC">
        <w:rPr>
          <w:rFonts w:ascii="Calibri" w:hAnsi="Calibri" w:cs="Calibri"/>
          <w:color w:val="000000"/>
        </w:rPr>
        <w:t xml:space="preserve">The surviving archaeological and comparative evidence of similar structures in the Maltese Islands is also rich enough to be able to support such a reconstruction. </w:t>
      </w:r>
    </w:p>
    <w:p w14:paraId="238B93F1" w14:textId="77777777" w:rsidR="00486A8B" w:rsidRDefault="00486A8B" w:rsidP="00486A8B">
      <w:pPr>
        <w:spacing w:before="100" w:beforeAutospacing="1" w:after="100" w:afterAutospacing="1"/>
        <w:jc w:val="both"/>
        <w:rPr>
          <w:rFonts w:cstheme="minorHAnsi"/>
        </w:rPr>
      </w:pPr>
      <w:r>
        <w:rPr>
          <w:rFonts w:cstheme="minorHAnsi"/>
        </w:rPr>
        <w:t xml:space="preserve">This 3D rendition is to be provided to be used BOTH for the printing of the 3D model in ‘b’ below, as well as the video in ‘c’ below. The rendition shall also be provided to the Contracting Authority in digital format. </w:t>
      </w:r>
    </w:p>
    <w:p w14:paraId="3CB74092" w14:textId="77777777" w:rsidR="00486A8B" w:rsidRDefault="00486A8B" w:rsidP="00486A8B">
      <w:pPr>
        <w:spacing w:before="100" w:beforeAutospacing="1" w:after="100" w:afterAutospacing="1"/>
        <w:jc w:val="both"/>
        <w:rPr>
          <w:rFonts w:cstheme="minorHAnsi"/>
        </w:rPr>
      </w:pPr>
      <w:r>
        <w:rPr>
          <w:rFonts w:cstheme="minorHAnsi"/>
        </w:rPr>
        <w:t xml:space="preserve">The Contracting Authority shall have the right to engage in consultations with the </w:t>
      </w:r>
      <w:proofErr w:type="spellStart"/>
      <w:r>
        <w:rPr>
          <w:rFonts w:cstheme="minorHAnsi"/>
        </w:rPr>
        <w:t>Manging</w:t>
      </w:r>
      <w:proofErr w:type="spellEnd"/>
      <w:r>
        <w:rPr>
          <w:rFonts w:cstheme="minorHAnsi"/>
        </w:rPr>
        <w:t xml:space="preserve"> Authority, Heritage </w:t>
      </w:r>
      <w:proofErr w:type="gramStart"/>
      <w:r>
        <w:rPr>
          <w:rFonts w:cstheme="minorHAnsi"/>
        </w:rPr>
        <w:t>Malta</w:t>
      </w:r>
      <w:proofErr w:type="gramEnd"/>
      <w:r>
        <w:rPr>
          <w:rFonts w:cstheme="minorHAnsi"/>
        </w:rPr>
        <w:t xml:space="preserve"> and other Governmental bodies as necessary as part of its approval process for such a 3D rendition.</w:t>
      </w:r>
    </w:p>
    <w:p w14:paraId="5D34E778" w14:textId="77777777" w:rsidR="00486A8B" w:rsidRPr="004E0D09" w:rsidRDefault="00486A8B" w:rsidP="00486A8B">
      <w:pPr>
        <w:autoSpaceDE w:val="0"/>
        <w:autoSpaceDN w:val="0"/>
        <w:adjustRightInd w:val="0"/>
        <w:jc w:val="both"/>
        <w:rPr>
          <w:rFonts w:cstheme="minorHAnsi"/>
        </w:rPr>
      </w:pPr>
      <w:r>
        <w:rPr>
          <w:rFonts w:cstheme="minorHAnsi"/>
        </w:rPr>
        <w:t xml:space="preserve">b. </w:t>
      </w:r>
      <w:r w:rsidRPr="00E50B00">
        <w:rPr>
          <w:rFonts w:cstheme="minorHAnsi"/>
        </w:rPr>
        <w:t xml:space="preserve">3D printing of the </w:t>
      </w:r>
      <w:r>
        <w:rPr>
          <w:rFonts w:cstheme="minorHAnsi"/>
        </w:rPr>
        <w:t xml:space="preserve">megalithic building </w:t>
      </w:r>
      <w:r w:rsidRPr="00E50B00">
        <w:rPr>
          <w:rFonts w:cstheme="minorHAnsi"/>
        </w:rPr>
        <w:t xml:space="preserve">model generated in </w:t>
      </w:r>
      <w:r w:rsidRPr="004E0D09">
        <w:rPr>
          <w:rFonts w:cstheme="minorHAnsi"/>
        </w:rPr>
        <w:t>(</w:t>
      </w:r>
      <w:r>
        <w:rPr>
          <w:rFonts w:cstheme="minorHAnsi"/>
        </w:rPr>
        <w:t>a</w:t>
      </w:r>
      <w:r w:rsidRPr="004E0D09">
        <w:rPr>
          <w:rFonts w:cstheme="minorHAnsi"/>
        </w:rPr>
        <w:t>) above where the visitors can both touch the model and walk around it, exploring it 360°</w:t>
      </w:r>
      <w:r>
        <w:rPr>
          <w:rFonts w:cstheme="minorHAnsi"/>
        </w:rPr>
        <w:t xml:space="preserve">. The model shall fit over a platform having a square-shaped top surface area with sides of 1 meter. The printing shall be made of a light yet durable material which provides a tactile (they should be able to handle it) and visual experience to children and adults alike.  </w:t>
      </w:r>
      <w:r w:rsidRPr="00677427">
        <w:rPr>
          <w:rFonts w:cstheme="minorHAnsi"/>
        </w:rPr>
        <w:t xml:space="preserve">The </w:t>
      </w:r>
      <w:r>
        <w:rPr>
          <w:rFonts w:cstheme="minorHAnsi"/>
        </w:rPr>
        <w:t xml:space="preserve">intent of offering </w:t>
      </w:r>
      <w:r w:rsidRPr="00677427">
        <w:rPr>
          <w:rFonts w:cstheme="minorHAnsi"/>
        </w:rPr>
        <w:t xml:space="preserve">a tactile experience is </w:t>
      </w:r>
      <w:r>
        <w:rPr>
          <w:rFonts w:cstheme="minorHAnsi"/>
        </w:rPr>
        <w:t xml:space="preserve">to enable Nature Trust Malta to </w:t>
      </w:r>
      <w:r w:rsidRPr="00677427">
        <w:rPr>
          <w:rFonts w:cstheme="minorHAnsi"/>
        </w:rPr>
        <w:t>reach</w:t>
      </w:r>
      <w:r>
        <w:rPr>
          <w:rFonts w:cstheme="minorHAnsi"/>
        </w:rPr>
        <w:t xml:space="preserve"> </w:t>
      </w:r>
      <w:r w:rsidRPr="00677427">
        <w:rPr>
          <w:rFonts w:cstheme="minorHAnsi"/>
        </w:rPr>
        <w:lastRenderedPageBreak/>
        <w:t xml:space="preserve">audiences with disabilities including </w:t>
      </w:r>
      <w:proofErr w:type="gramStart"/>
      <w:r w:rsidRPr="00677427">
        <w:rPr>
          <w:rFonts w:cstheme="minorHAnsi"/>
        </w:rPr>
        <w:t>visually-impaired</w:t>
      </w:r>
      <w:proofErr w:type="gramEnd"/>
      <w:r w:rsidRPr="00677427">
        <w:rPr>
          <w:rFonts w:cstheme="minorHAnsi"/>
        </w:rPr>
        <w:t xml:space="preserve"> and those on the autism spectrum amongst others.</w:t>
      </w:r>
    </w:p>
    <w:p w14:paraId="51A0DCE8" w14:textId="77777777" w:rsidR="00486A8B" w:rsidRDefault="00486A8B" w:rsidP="00486A8B">
      <w:pPr>
        <w:autoSpaceDE w:val="0"/>
        <w:autoSpaceDN w:val="0"/>
        <w:adjustRightInd w:val="0"/>
        <w:jc w:val="both"/>
        <w:rPr>
          <w:rFonts w:cstheme="minorHAnsi"/>
        </w:rPr>
      </w:pPr>
    </w:p>
    <w:p w14:paraId="234782DB" w14:textId="77777777" w:rsidR="00486A8B" w:rsidRDefault="00486A8B" w:rsidP="00486A8B">
      <w:pPr>
        <w:autoSpaceDE w:val="0"/>
        <w:autoSpaceDN w:val="0"/>
        <w:adjustRightInd w:val="0"/>
        <w:jc w:val="both"/>
        <w:rPr>
          <w:rFonts w:cstheme="minorHAnsi"/>
        </w:rPr>
      </w:pPr>
      <w:r>
        <w:rPr>
          <w:rFonts w:cstheme="minorHAnsi"/>
        </w:rPr>
        <w:t xml:space="preserve">c. </w:t>
      </w:r>
      <w:r w:rsidRPr="00E50B00">
        <w:rPr>
          <w:rFonts w:cstheme="minorHAnsi"/>
        </w:rPr>
        <w:t>The development and editing of a concise video</w:t>
      </w:r>
      <w:r>
        <w:rPr>
          <w:rFonts w:cstheme="minorHAnsi"/>
        </w:rPr>
        <w:t xml:space="preserve">. The video, which shall not be longer than five (5) minutes, shall describe the present and planned archaeological work that is being conducted in the area so as to generate interest about the archaeological site that cannot as yet be </w:t>
      </w:r>
      <w:proofErr w:type="spellStart"/>
      <w:r>
        <w:rPr>
          <w:rFonts w:cstheme="minorHAnsi"/>
        </w:rPr>
        <w:t>visualised</w:t>
      </w:r>
      <w:proofErr w:type="spellEnd"/>
      <w:r>
        <w:rPr>
          <w:rFonts w:cstheme="minorHAnsi"/>
        </w:rPr>
        <w:t xml:space="preserve">. The video shall also include seamlessly a narrative of the site’s history and environment. The video is to be shown on a large Smart TV which is to form part of an immersive interpretation of the site. </w:t>
      </w:r>
    </w:p>
    <w:p w14:paraId="0973C57B" w14:textId="77777777" w:rsidR="00486A8B" w:rsidRDefault="00486A8B" w:rsidP="00486A8B">
      <w:pPr>
        <w:autoSpaceDE w:val="0"/>
        <w:autoSpaceDN w:val="0"/>
        <w:adjustRightInd w:val="0"/>
        <w:jc w:val="both"/>
        <w:rPr>
          <w:rFonts w:cstheme="minorHAnsi"/>
        </w:rPr>
      </w:pPr>
    </w:p>
    <w:p w14:paraId="396BC2D2" w14:textId="77777777" w:rsidR="00486A8B" w:rsidRDefault="00486A8B" w:rsidP="00486A8B">
      <w:pPr>
        <w:autoSpaceDE w:val="0"/>
        <w:autoSpaceDN w:val="0"/>
        <w:adjustRightInd w:val="0"/>
        <w:jc w:val="both"/>
        <w:rPr>
          <w:rFonts w:cstheme="minorHAnsi"/>
        </w:rPr>
      </w:pPr>
      <w:r>
        <w:rPr>
          <w:rFonts w:cstheme="minorHAnsi"/>
        </w:rPr>
        <w:t xml:space="preserve">The cost of the video production is to include the </w:t>
      </w:r>
      <w:r w:rsidRPr="00E50B00">
        <w:rPr>
          <w:rFonts w:cstheme="minorHAnsi"/>
        </w:rPr>
        <w:t xml:space="preserve">script writing, </w:t>
      </w:r>
      <w:r>
        <w:rPr>
          <w:rFonts w:cstheme="minorHAnsi"/>
        </w:rPr>
        <w:t xml:space="preserve">the costs of a </w:t>
      </w:r>
      <w:r w:rsidRPr="00E50B00">
        <w:rPr>
          <w:rFonts w:cstheme="minorHAnsi"/>
        </w:rPr>
        <w:t xml:space="preserve">professional reader </w:t>
      </w:r>
      <w:r>
        <w:rPr>
          <w:rFonts w:cstheme="minorHAnsi"/>
        </w:rPr>
        <w:t>in English, as well as the identification of suitable background music/sounds</w:t>
      </w:r>
      <w:r w:rsidRPr="00E50B00">
        <w:rPr>
          <w:rFonts w:cstheme="minorHAnsi"/>
        </w:rPr>
        <w:t>.</w:t>
      </w:r>
      <w:r>
        <w:rPr>
          <w:rFonts w:cstheme="minorHAnsi"/>
        </w:rPr>
        <w:t xml:space="preserve"> The Contracting Authority reserves the right to request the Contractor to replace the reader, providing a justified reason. The Contractor shall oblige at no additional cost to the Contracting Authority. </w:t>
      </w:r>
    </w:p>
    <w:p w14:paraId="761DC289" w14:textId="77777777" w:rsidR="00486A8B" w:rsidRPr="00E50B00" w:rsidRDefault="00486A8B" w:rsidP="00486A8B">
      <w:pPr>
        <w:autoSpaceDE w:val="0"/>
        <w:autoSpaceDN w:val="0"/>
        <w:adjustRightInd w:val="0"/>
        <w:jc w:val="both"/>
        <w:rPr>
          <w:rFonts w:cstheme="minorHAnsi"/>
        </w:rPr>
      </w:pPr>
    </w:p>
    <w:p w14:paraId="6EBCF036" w14:textId="77777777" w:rsidR="00486A8B" w:rsidRPr="00627929" w:rsidRDefault="00486A8B" w:rsidP="00486A8B">
      <w:pPr>
        <w:autoSpaceDE w:val="0"/>
        <w:autoSpaceDN w:val="0"/>
        <w:adjustRightInd w:val="0"/>
        <w:jc w:val="both"/>
        <w:rPr>
          <w:rFonts w:cstheme="minorHAnsi"/>
        </w:rPr>
      </w:pPr>
      <w:r>
        <w:rPr>
          <w:rFonts w:cstheme="minorHAnsi"/>
        </w:rPr>
        <w:t xml:space="preserve">d. </w:t>
      </w:r>
      <w:r w:rsidRPr="00627929">
        <w:rPr>
          <w:rFonts w:cstheme="minorHAnsi"/>
        </w:rPr>
        <w:t>Develop sounds of landscape as part of the immersive exhibition</w:t>
      </w:r>
      <w:r>
        <w:rPr>
          <w:rFonts w:cstheme="minorHAnsi"/>
        </w:rPr>
        <w:t xml:space="preserve">. These shall be provided in a suitable format for playing on the Smart TV, alternating with the video in ‘c’ above. The duration of such a clip shall be of five minutes. </w:t>
      </w:r>
    </w:p>
    <w:p w14:paraId="65EB690A" w14:textId="5CFF8394" w:rsidR="007A0FD0" w:rsidRPr="00486A8B" w:rsidRDefault="007A0FD0" w:rsidP="00FB3402">
      <w:pPr>
        <w:jc w:val="both"/>
        <w:rPr>
          <w:rFonts w:asciiTheme="minorHAnsi" w:hAnsiTheme="minorHAnsi" w:cstheme="minorHAnsi"/>
          <w:sz w:val="22"/>
          <w:szCs w:val="22"/>
        </w:rPr>
      </w:pPr>
    </w:p>
    <w:p w14:paraId="253BE4D2" w14:textId="04068769" w:rsidR="00931A59" w:rsidRPr="003F33FE" w:rsidRDefault="00FB3402" w:rsidP="00931A59">
      <w:pPr>
        <w:pStyle w:val="ListParagraph"/>
        <w:ind w:left="1224"/>
        <w:jc w:val="both"/>
        <w:rPr>
          <w:rFonts w:ascii="Trebuchet MS" w:hAnsi="Trebuchet MS" w:cstheme="minorHAnsi"/>
          <w:sz w:val="22"/>
          <w:szCs w:val="22"/>
          <w:lang w:val="en-GB"/>
        </w:rPr>
      </w:pPr>
      <w:r w:rsidRPr="00AF6EDD">
        <w:rPr>
          <w:rFonts w:asciiTheme="minorHAnsi" w:hAnsiTheme="minorHAnsi" w:cstheme="minorHAnsi"/>
          <w:sz w:val="22"/>
          <w:szCs w:val="22"/>
          <w:lang w:val="en-GB"/>
        </w:rPr>
        <w:br w:type="column"/>
      </w:r>
    </w:p>
    <w:p w14:paraId="455F328D" w14:textId="4FB4F571" w:rsidR="00173D2B" w:rsidRPr="00217F99" w:rsidRDefault="00173D2B" w:rsidP="007A0FD0">
      <w:pPr>
        <w:pStyle w:val="Heading1"/>
        <w:ind w:left="284"/>
        <w:jc w:val="center"/>
        <w:rPr>
          <w:rFonts w:asciiTheme="minorHAnsi" w:hAnsiTheme="minorHAnsi" w:cstheme="minorHAnsi"/>
          <w:lang w:val="en-GB"/>
        </w:rPr>
      </w:pPr>
      <w:bookmarkStart w:id="101" w:name="_Toc53663564"/>
      <w:r w:rsidRPr="00217F99">
        <w:rPr>
          <w:rFonts w:asciiTheme="minorHAnsi" w:hAnsiTheme="minorHAnsi" w:cstheme="minorHAnsi"/>
          <w:lang w:val="en-GB"/>
        </w:rPr>
        <w:t>SECTION 5 – SUPPLEMENTARY DOCUMENTATION</w:t>
      </w:r>
      <w:bookmarkEnd w:id="99"/>
      <w:bookmarkEnd w:id="101"/>
    </w:p>
    <w:p w14:paraId="70232150" w14:textId="77777777" w:rsidR="00173D2B" w:rsidRPr="00217F99" w:rsidRDefault="00173D2B" w:rsidP="006E7E2B">
      <w:pPr>
        <w:pStyle w:val="Heading2"/>
      </w:pPr>
      <w:bookmarkStart w:id="102" w:name="_Toc316635210"/>
      <w:bookmarkStart w:id="103" w:name="_Toc385513316"/>
      <w:bookmarkStart w:id="104" w:name="_Toc53663565"/>
      <w:r w:rsidRPr="00217F99">
        <w:t>5.1 – Draft Contract Form</w:t>
      </w:r>
      <w:bookmarkEnd w:id="102"/>
      <w:bookmarkEnd w:id="103"/>
      <w:bookmarkEnd w:id="104"/>
    </w:p>
    <w:p w14:paraId="0EC1EEF4" w14:textId="77777777" w:rsidR="00173D2B" w:rsidRPr="00217F99" w:rsidRDefault="00173D2B" w:rsidP="006E7E2B">
      <w:pPr>
        <w:pStyle w:val="Heading2"/>
      </w:pPr>
      <w:bookmarkStart w:id="105" w:name="_Toc385513317"/>
      <w:bookmarkStart w:id="106" w:name="_Toc53663566"/>
      <w:bookmarkStart w:id="107" w:name="_Toc316635211"/>
      <w:r w:rsidRPr="00217F99">
        <w:t>5.2 – Glossary</w:t>
      </w:r>
      <w:bookmarkEnd w:id="105"/>
      <w:bookmarkEnd w:id="106"/>
    </w:p>
    <w:p w14:paraId="40F8C7E7" w14:textId="07634449" w:rsidR="00173D2B" w:rsidRPr="00217F99" w:rsidRDefault="00173D2B" w:rsidP="006E7E2B">
      <w:pPr>
        <w:pStyle w:val="Heading2"/>
      </w:pPr>
      <w:bookmarkStart w:id="108" w:name="_Toc385513318"/>
      <w:bookmarkStart w:id="109" w:name="_Toc53663567"/>
      <w:r w:rsidRPr="00217F99">
        <w:t>5.3 – Specimen Performance Guarantee</w:t>
      </w:r>
      <w:bookmarkEnd w:id="107"/>
      <w:bookmarkEnd w:id="108"/>
      <w:bookmarkEnd w:id="109"/>
    </w:p>
    <w:p w14:paraId="2319CAC7" w14:textId="22B068A5" w:rsidR="008D1C5B" w:rsidRPr="00217F99" w:rsidRDefault="008D1C5B" w:rsidP="006E7E2B">
      <w:pPr>
        <w:pStyle w:val="Heading2"/>
      </w:pPr>
      <w:bookmarkStart w:id="110" w:name="_Toc53663568"/>
      <w:r w:rsidRPr="00217F99">
        <w:t>5.4 – Specimen Tender Guarantee</w:t>
      </w:r>
      <w:bookmarkEnd w:id="110"/>
    </w:p>
    <w:p w14:paraId="2BD5B199" w14:textId="5FAFEDDC" w:rsidR="00173D2B" w:rsidRPr="00217F99" w:rsidRDefault="00173D2B" w:rsidP="00B432A2">
      <w:pPr>
        <w:pStyle w:val="Heading2"/>
        <w:ind w:left="0" w:firstLine="0"/>
      </w:pPr>
      <w:bookmarkStart w:id="111" w:name="_Toc316635213"/>
      <w:bookmarkStart w:id="112" w:name="_Toc385513322"/>
      <w:bookmarkStart w:id="113" w:name="_Toc53663569"/>
      <w:r w:rsidRPr="00217F99">
        <w:t>5.</w:t>
      </w:r>
      <w:r w:rsidR="00B432A2">
        <w:t>5</w:t>
      </w:r>
      <w:r w:rsidRPr="00217F99">
        <w:t xml:space="preserve"> – General Conditions of Contract</w:t>
      </w:r>
      <w:bookmarkEnd w:id="111"/>
      <w:bookmarkEnd w:id="112"/>
      <w:bookmarkEnd w:id="113"/>
    </w:p>
    <w:p w14:paraId="400AFDB8" w14:textId="77777777" w:rsidR="00CD1630" w:rsidRPr="00217F99" w:rsidRDefault="00CD1630" w:rsidP="00CD1630">
      <w:pPr>
        <w:jc w:val="both"/>
        <w:rPr>
          <w:rFonts w:asciiTheme="minorHAnsi" w:hAnsiTheme="minorHAnsi" w:cstheme="minorHAnsi"/>
          <w:lang w:val="en-GB"/>
        </w:rPr>
      </w:pPr>
      <w:r w:rsidRPr="00217F99">
        <w:rPr>
          <w:rFonts w:asciiTheme="minorHAnsi" w:hAnsiTheme="minorHAnsi" w:cstheme="minorHAnsi"/>
          <w:lang w:val="en-GB"/>
        </w:rPr>
        <w:t>The full set of General Conditions for</w:t>
      </w:r>
      <w:r w:rsidR="007E6FC7" w:rsidRPr="00217F99">
        <w:rPr>
          <w:rFonts w:asciiTheme="minorHAnsi" w:hAnsiTheme="minorHAnsi" w:cstheme="minorHAnsi"/>
          <w:lang w:val="en-GB"/>
        </w:rPr>
        <w:t xml:space="preserve"> Works Contracts, </w:t>
      </w:r>
      <w:r w:rsidRPr="00217F99">
        <w:rPr>
          <w:rFonts w:asciiTheme="minorHAnsi" w:hAnsiTheme="minorHAnsi" w:cstheme="minorHAnsi"/>
          <w:lang w:val="en-GB"/>
        </w:rPr>
        <w:t xml:space="preserve">for Supplies Contracts and for Services Contracts </w:t>
      </w:r>
      <w:r w:rsidR="007E6FC7" w:rsidRPr="00217F99">
        <w:rPr>
          <w:rFonts w:asciiTheme="minorHAnsi" w:hAnsiTheme="minorHAnsi" w:cstheme="minorHAnsi"/>
          <w:lang w:val="en-GB"/>
        </w:rPr>
        <w:t xml:space="preserve">(latest version as applicable on the date of the publication of this tender) </w:t>
      </w:r>
      <w:r w:rsidRPr="00217F99">
        <w:rPr>
          <w:rFonts w:asciiTheme="minorHAnsi" w:hAnsiTheme="minorHAnsi" w:cstheme="minorHAnsi"/>
          <w:lang w:val="en-GB"/>
        </w:rPr>
        <w:t>can be viewed/downloaded from</w:t>
      </w:r>
      <w:r w:rsidR="004E7E4C" w:rsidRPr="00217F99">
        <w:rPr>
          <w:rFonts w:asciiTheme="minorHAnsi" w:hAnsiTheme="minorHAnsi" w:cstheme="minorHAnsi"/>
          <w:lang w:val="en-GB"/>
        </w:rPr>
        <w:t xml:space="preserve"> the ‘Resources Section’ at</w:t>
      </w:r>
      <w:r w:rsidRPr="00217F99">
        <w:rPr>
          <w:rFonts w:asciiTheme="minorHAnsi" w:hAnsiTheme="minorHAnsi" w:cstheme="minorHAnsi"/>
          <w:lang w:val="en-GB"/>
        </w:rPr>
        <w:t>:</w:t>
      </w:r>
    </w:p>
    <w:p w14:paraId="00B44C19" w14:textId="77777777" w:rsidR="00173D2B" w:rsidRPr="00217F99" w:rsidRDefault="00173D2B" w:rsidP="00173D2B">
      <w:pPr>
        <w:jc w:val="both"/>
        <w:rPr>
          <w:rFonts w:asciiTheme="minorHAnsi" w:hAnsiTheme="minorHAnsi" w:cstheme="minorHAnsi"/>
          <w:lang w:val="en-GB"/>
        </w:rPr>
      </w:pPr>
    </w:p>
    <w:p w14:paraId="1FD7FCCD" w14:textId="77777777" w:rsidR="00173D2B" w:rsidRPr="00217F99" w:rsidRDefault="00D67529" w:rsidP="00173D2B">
      <w:pPr>
        <w:jc w:val="both"/>
        <w:rPr>
          <w:rFonts w:asciiTheme="minorHAnsi" w:hAnsiTheme="minorHAnsi" w:cstheme="minorHAnsi"/>
          <w:b/>
          <w:lang w:val="en-GB"/>
        </w:rPr>
      </w:pPr>
      <w:hyperlink r:id="rId20" w:history="1">
        <w:r w:rsidR="008D1C5B" w:rsidRPr="00217F99">
          <w:rPr>
            <w:rStyle w:val="Hyperlink"/>
            <w:rFonts w:asciiTheme="minorHAnsi" w:hAnsiTheme="minorHAnsi" w:cstheme="minorHAnsi"/>
            <w:sz w:val="24"/>
            <w:lang w:val="en-GB"/>
          </w:rPr>
          <w:t>www.etenders.gov.mt</w:t>
        </w:r>
      </w:hyperlink>
    </w:p>
    <w:p w14:paraId="3C0A1446" w14:textId="77777777" w:rsidR="00173D2B" w:rsidRPr="00217F99" w:rsidRDefault="00173D2B" w:rsidP="00173D2B">
      <w:pPr>
        <w:jc w:val="both"/>
        <w:rPr>
          <w:rFonts w:asciiTheme="minorHAnsi" w:hAnsiTheme="minorHAnsi" w:cstheme="minorHAnsi"/>
          <w:lang w:val="en-GB"/>
        </w:rPr>
      </w:pPr>
    </w:p>
    <w:p w14:paraId="69B89190" w14:textId="77777777" w:rsidR="00173D2B" w:rsidRPr="00217F99" w:rsidRDefault="00173D2B" w:rsidP="00173D2B">
      <w:pPr>
        <w:jc w:val="both"/>
        <w:rPr>
          <w:rFonts w:asciiTheme="minorHAnsi" w:hAnsiTheme="minorHAnsi" w:cstheme="minorHAnsi"/>
          <w:lang w:val="en-GB"/>
        </w:rPr>
      </w:pPr>
    </w:p>
    <w:p w14:paraId="68B53872" w14:textId="77777777" w:rsidR="00173D2B" w:rsidRPr="00217F99" w:rsidRDefault="00173D2B" w:rsidP="00173D2B">
      <w:pPr>
        <w:jc w:val="both"/>
        <w:rPr>
          <w:rFonts w:asciiTheme="minorHAnsi" w:hAnsiTheme="minorHAnsi" w:cstheme="minorHAnsi"/>
          <w:lang w:val="en-GB"/>
        </w:rPr>
      </w:pPr>
      <w:r w:rsidRPr="00217F99">
        <w:rPr>
          <w:rFonts w:asciiTheme="minorHAnsi" w:hAnsiTheme="minorHAnsi" w:cstheme="minorHAnsi"/>
          <w:lang w:val="en-GB"/>
        </w:rPr>
        <w:t>It is hereby construed that the tenderers have availed themselves of these general conditions, and have read and accepted in full and without reservation the conditions outlined therein, and are therefore waiving any standard terms and conditions which they may have.</w:t>
      </w:r>
    </w:p>
    <w:p w14:paraId="0B436647" w14:textId="77777777" w:rsidR="00173D2B" w:rsidRPr="00217F99" w:rsidRDefault="00173D2B" w:rsidP="00173D2B">
      <w:pPr>
        <w:jc w:val="both"/>
        <w:rPr>
          <w:rFonts w:asciiTheme="minorHAnsi" w:hAnsiTheme="minorHAnsi" w:cstheme="minorHAnsi"/>
          <w:lang w:val="en-GB"/>
        </w:rPr>
      </w:pPr>
    </w:p>
    <w:p w14:paraId="33B764BF" w14:textId="08999875" w:rsidR="00CD1630" w:rsidRDefault="00173D2B" w:rsidP="005529A2">
      <w:pPr>
        <w:jc w:val="both"/>
        <w:rPr>
          <w:rFonts w:asciiTheme="minorHAnsi" w:hAnsiTheme="minorHAnsi" w:cstheme="minorHAnsi"/>
          <w:lang w:val="en-GB"/>
        </w:rPr>
      </w:pPr>
      <w:r w:rsidRPr="00217F99">
        <w:rPr>
          <w:rFonts w:asciiTheme="minorHAnsi" w:hAnsiTheme="minorHAnsi" w:cstheme="minorHAnsi"/>
          <w:lang w:val="en-GB"/>
        </w:rPr>
        <w:t>These general conditions will form an integral part of the contract that will be signed with the successful tenderer/s.</w:t>
      </w:r>
    </w:p>
    <w:p w14:paraId="077A7D21" w14:textId="011EFD13" w:rsidR="00B432A2" w:rsidRDefault="00B432A2" w:rsidP="005529A2">
      <w:pPr>
        <w:jc w:val="both"/>
        <w:rPr>
          <w:rFonts w:asciiTheme="minorHAnsi" w:hAnsiTheme="minorHAnsi" w:cstheme="minorHAnsi"/>
          <w:lang w:val="en-GB"/>
        </w:rPr>
      </w:pPr>
    </w:p>
    <w:p w14:paraId="4514FF70" w14:textId="271DAFB2" w:rsidR="00B432A2" w:rsidRDefault="00B432A2" w:rsidP="00B432A2">
      <w:pPr>
        <w:pStyle w:val="Heading2"/>
        <w:spacing w:before="0" w:beforeAutospacing="0" w:after="0" w:afterAutospacing="0" w:line="276" w:lineRule="auto"/>
        <w:rPr>
          <w:sz w:val="22"/>
          <w:szCs w:val="22"/>
        </w:rPr>
      </w:pPr>
      <w:bookmarkStart w:id="114" w:name="_Toc9608803"/>
      <w:bookmarkStart w:id="115" w:name="_Toc26933757"/>
      <w:bookmarkStart w:id="116" w:name="_Toc53663570"/>
      <w:r>
        <w:rPr>
          <w:sz w:val="22"/>
          <w:szCs w:val="22"/>
        </w:rPr>
        <w:t>5.6</w:t>
      </w:r>
      <w:r w:rsidRPr="00E27BB4">
        <w:rPr>
          <w:sz w:val="22"/>
          <w:szCs w:val="22"/>
        </w:rPr>
        <w:t xml:space="preserve"> – General </w:t>
      </w:r>
      <w:r>
        <w:rPr>
          <w:sz w:val="22"/>
          <w:szCs w:val="22"/>
        </w:rPr>
        <w:t>Rules Governing Tendering</w:t>
      </w:r>
      <w:bookmarkEnd w:id="114"/>
      <w:bookmarkEnd w:id="115"/>
      <w:r>
        <w:rPr>
          <w:sz w:val="22"/>
          <w:szCs w:val="22"/>
        </w:rPr>
        <w:t xml:space="preserve"> for NGOs</w:t>
      </w:r>
      <w:bookmarkEnd w:id="116"/>
      <w:r>
        <w:rPr>
          <w:sz w:val="22"/>
          <w:szCs w:val="22"/>
        </w:rPr>
        <w:t xml:space="preserve"> </w:t>
      </w:r>
    </w:p>
    <w:p w14:paraId="51984E5E" w14:textId="77777777" w:rsidR="00B432A2" w:rsidRDefault="00B432A2" w:rsidP="00B432A2">
      <w:pPr>
        <w:spacing w:line="276" w:lineRule="auto"/>
        <w:rPr>
          <w:rFonts w:ascii="Trebuchet MS" w:hAnsi="Trebuchet MS"/>
        </w:rPr>
      </w:pPr>
    </w:p>
    <w:p w14:paraId="5B034E74" w14:textId="77777777" w:rsidR="00B432A2" w:rsidRPr="00B2330E" w:rsidRDefault="00B432A2" w:rsidP="00B432A2">
      <w:pPr>
        <w:pStyle w:val="FootnoteText"/>
        <w:spacing w:line="360" w:lineRule="auto"/>
        <w:jc w:val="both"/>
        <w:rPr>
          <w:rFonts w:ascii="Trebuchet MS" w:hAnsi="Trebuchet MS"/>
          <w:lang w:val="en-GB"/>
        </w:rPr>
      </w:pPr>
      <w:r w:rsidRPr="00B2330E">
        <w:rPr>
          <w:rFonts w:ascii="Trebuchet MS" w:hAnsi="Trebuchet MS" w:cs="Arial"/>
          <w:lang w:val="en-GB"/>
        </w:rPr>
        <w:t>The</w:t>
      </w:r>
      <w:r>
        <w:rPr>
          <w:rFonts w:ascii="Trebuchet MS" w:hAnsi="Trebuchet MS" w:cs="Arial"/>
          <w:lang w:val="en-GB"/>
        </w:rPr>
        <w:t xml:space="preserve"> contents of this procurement document</w:t>
      </w:r>
      <w:r w:rsidRPr="00B2330E">
        <w:rPr>
          <w:rFonts w:ascii="Trebuchet MS" w:hAnsi="Trebuchet MS" w:cs="Arial"/>
          <w:lang w:val="en-GB"/>
        </w:rPr>
        <w:t xml:space="preserve"> complement the </w:t>
      </w:r>
      <w:r w:rsidRPr="00E74E55">
        <w:rPr>
          <w:rFonts w:ascii="Trebuchet MS" w:hAnsi="Trebuchet MS" w:cs="Arial"/>
          <w:lang w:val="en-GB"/>
        </w:rPr>
        <w:t xml:space="preserve">latest version of the </w:t>
      </w:r>
      <w:r>
        <w:rPr>
          <w:rFonts w:ascii="Trebuchet MS" w:hAnsi="Trebuchet MS" w:cs="Arial"/>
          <w:lang w:val="en-GB"/>
        </w:rPr>
        <w:t xml:space="preserve">General Rules Governing Tenders </w:t>
      </w:r>
      <w:r w:rsidRPr="00E74E55">
        <w:rPr>
          <w:rFonts w:ascii="Trebuchet MS" w:hAnsi="Trebuchet MS" w:cs="Arial"/>
          <w:lang w:val="en-GB"/>
        </w:rPr>
        <w:t>applicable on the date of the publication of this tender</w:t>
      </w:r>
      <w:r w:rsidRPr="00B2330E">
        <w:rPr>
          <w:rFonts w:ascii="Trebuchet MS" w:hAnsi="Trebuchet MS" w:cs="Arial"/>
          <w:lang w:val="en-GB"/>
        </w:rPr>
        <w:t xml:space="preserve">, the Terms of Use and the Manual for Economic Operators applicable to Government’s e-Procurement Platform (available from </w:t>
      </w:r>
      <w:r>
        <w:rPr>
          <w:rFonts w:ascii="Trebuchet MS" w:hAnsi="Trebuchet MS" w:cs="Arial"/>
          <w:lang w:val="en-GB"/>
        </w:rPr>
        <w:t xml:space="preserve">the Resources section of </w:t>
      </w:r>
      <w:hyperlink r:id="rId21" w:history="1">
        <w:r w:rsidRPr="00B2330E">
          <w:rPr>
            <w:rStyle w:val="Hyperlink"/>
            <w:rFonts w:eastAsiaTheme="minorEastAsia" w:cs="Arial"/>
            <w:iCs/>
            <w:lang w:val="en-GB"/>
          </w:rPr>
          <w:t>www.etenders.gov.mt</w:t>
        </w:r>
      </w:hyperlink>
      <w:r w:rsidRPr="00B2330E">
        <w:rPr>
          <w:rFonts w:ascii="Trebuchet MS" w:hAnsi="Trebuchet MS" w:cs="Arial"/>
          <w:lang w:val="en-GB"/>
        </w:rPr>
        <w:t xml:space="preserve">). </w:t>
      </w:r>
    </w:p>
    <w:p w14:paraId="1CDF7EED" w14:textId="77777777" w:rsidR="00B432A2" w:rsidRPr="00217F99" w:rsidRDefault="00B432A2" w:rsidP="005529A2">
      <w:pPr>
        <w:jc w:val="both"/>
        <w:rPr>
          <w:rFonts w:asciiTheme="minorHAnsi" w:hAnsiTheme="minorHAnsi" w:cstheme="minorHAnsi"/>
          <w:lang w:val="en-GB"/>
        </w:rPr>
      </w:pPr>
    </w:p>
    <w:sectPr w:rsidR="00B432A2" w:rsidRPr="00217F99" w:rsidSect="00AF0AFC">
      <w:headerReference w:type="even" r:id="rId22"/>
      <w:headerReference w:type="default" r:id="rId23"/>
      <w:footerReference w:type="even" r:id="rId24"/>
      <w:footerReference w:type="default" r:id="rId25"/>
      <w:headerReference w:type="first" r:id="rId26"/>
      <w:footerReference w:type="first" r:id="rId2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06F5C" w14:textId="77777777" w:rsidR="00D67529" w:rsidRDefault="00D67529" w:rsidP="00013FE1">
      <w:r>
        <w:separator/>
      </w:r>
    </w:p>
  </w:endnote>
  <w:endnote w:type="continuationSeparator" w:id="0">
    <w:p w14:paraId="00A488F2" w14:textId="77777777" w:rsidR="00D67529" w:rsidRDefault="00D67529" w:rsidP="0001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0C61" w14:textId="77777777" w:rsidR="00D37F43" w:rsidRDefault="00D3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934B" w14:textId="77777777" w:rsidR="00D37F43" w:rsidRDefault="00D37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B8ED" w14:textId="77777777" w:rsidR="00D37F43" w:rsidRDefault="00D3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0E271" w14:textId="77777777" w:rsidR="00D67529" w:rsidRDefault="00D67529" w:rsidP="00013FE1">
      <w:r>
        <w:separator/>
      </w:r>
    </w:p>
  </w:footnote>
  <w:footnote w:type="continuationSeparator" w:id="0">
    <w:p w14:paraId="074CFEB5" w14:textId="77777777" w:rsidR="00D67529" w:rsidRDefault="00D67529" w:rsidP="0001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99DE" w14:textId="77777777" w:rsidR="00D37F43" w:rsidRDefault="00D3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68277" w14:textId="77777777" w:rsidR="00D37F43" w:rsidRPr="008D1C5B" w:rsidRDefault="00D37F43" w:rsidP="0095674C">
    <w:pPr>
      <w:pStyle w:val="Header"/>
      <w:rPr>
        <w:lang w:val="en-GB"/>
      </w:rPr>
    </w:pPr>
    <w:r>
      <w:rPr>
        <w:lang w:val="en-GB"/>
      </w:rPr>
      <w:t>Version 1.2 NGO procurement document</w:t>
    </w:r>
  </w:p>
  <w:p w14:paraId="43F0833B" w14:textId="4C652483" w:rsidR="00D37F43" w:rsidRPr="0095674C" w:rsidRDefault="00D37F43" w:rsidP="00956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2801" w14:textId="77777777" w:rsidR="00D37F43" w:rsidRDefault="00D3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78AC8CC"/>
    <w:lvl w:ilvl="0">
      <w:numFmt w:val="decimal"/>
      <w:lvlText w:val="*"/>
      <w:lvlJc w:val="left"/>
    </w:lvl>
  </w:abstractNum>
  <w:abstractNum w:abstractNumId="1" w15:restartNumberingAfterBreak="0">
    <w:nsid w:val="0F3049D0"/>
    <w:multiLevelType w:val="hybridMultilevel"/>
    <w:tmpl w:val="039A6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F6E2D"/>
    <w:multiLevelType w:val="hybridMultilevel"/>
    <w:tmpl w:val="1B362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12F03"/>
    <w:multiLevelType w:val="multilevel"/>
    <w:tmpl w:val="787EDEF4"/>
    <w:lvl w:ilvl="0">
      <w:start w:val="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67C4786"/>
    <w:multiLevelType w:val="hybridMultilevel"/>
    <w:tmpl w:val="86C4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23CD"/>
    <w:multiLevelType w:val="hybridMultilevel"/>
    <w:tmpl w:val="7988F420"/>
    <w:lvl w:ilvl="0" w:tplc="FE48C5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642B3"/>
    <w:multiLevelType w:val="hybridMultilevel"/>
    <w:tmpl w:val="304E95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D96F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661CFE"/>
    <w:multiLevelType w:val="hybridMultilevel"/>
    <w:tmpl w:val="F342EC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071DDD"/>
    <w:multiLevelType w:val="hybridMultilevel"/>
    <w:tmpl w:val="A29E1B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DB6BF9"/>
    <w:multiLevelType w:val="multilevel"/>
    <w:tmpl w:val="FD54382C"/>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5079D5"/>
    <w:multiLevelType w:val="hybridMultilevel"/>
    <w:tmpl w:val="6D281A54"/>
    <w:lvl w:ilvl="0" w:tplc="5038E3A8">
      <w:start w:val="1"/>
      <w:numFmt w:val="bullet"/>
      <w:lvlText w:val=""/>
      <w:lvlJc w:val="left"/>
      <w:pPr>
        <w:tabs>
          <w:tab w:val="num" w:pos="720"/>
        </w:tabs>
        <w:ind w:left="720" w:hanging="360"/>
      </w:pPr>
      <w:rPr>
        <w:rFonts w:ascii="Symbol" w:hAnsi="Symbol" w:hint="default"/>
        <w:lang w:val="en-G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4C0686"/>
    <w:multiLevelType w:val="hybridMultilevel"/>
    <w:tmpl w:val="CB7C03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518D4B18"/>
    <w:multiLevelType w:val="hybridMultilevel"/>
    <w:tmpl w:val="EB781BCA"/>
    <w:lvl w:ilvl="0" w:tplc="C582C6CA">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2D56A09"/>
    <w:multiLevelType w:val="hybridMultilevel"/>
    <w:tmpl w:val="421C9A4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56A1403"/>
    <w:multiLevelType w:val="hybridMultilevel"/>
    <w:tmpl w:val="C512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30CCD"/>
    <w:multiLevelType w:val="multilevel"/>
    <w:tmpl w:val="D74C27B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F9B1734"/>
    <w:multiLevelType w:val="hybridMultilevel"/>
    <w:tmpl w:val="9AECC7F4"/>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8" w15:restartNumberingAfterBreak="0">
    <w:nsid w:val="6890175F"/>
    <w:multiLevelType w:val="hybridMultilevel"/>
    <w:tmpl w:val="87DED46E"/>
    <w:lvl w:ilvl="0" w:tplc="08090013">
      <w:start w:val="1"/>
      <w:numFmt w:val="upperRoman"/>
      <w:lvlText w:val="%1."/>
      <w:lvlJc w:val="righ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B015ACB"/>
    <w:multiLevelType w:val="hybridMultilevel"/>
    <w:tmpl w:val="AF7244A0"/>
    <w:lvl w:ilvl="0" w:tplc="6C6ABB72">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79341A58"/>
    <w:multiLevelType w:val="hybridMultilevel"/>
    <w:tmpl w:val="CCFEDE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7B3857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5"/>
  </w:num>
  <w:num w:numId="3">
    <w:abstractNumId w:val="2"/>
  </w:num>
  <w:num w:numId="4">
    <w:abstractNumId w:val="15"/>
  </w:num>
  <w:num w:numId="5">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21"/>
  </w:num>
  <w:num w:numId="10">
    <w:abstractNumId w:val="18"/>
  </w:num>
  <w:num w:numId="11">
    <w:abstractNumId w:val="7"/>
  </w:num>
  <w:num w:numId="1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1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17"/>
  </w:num>
  <w:num w:numId="17">
    <w:abstractNumId w:val="4"/>
  </w:num>
  <w:num w:numId="18">
    <w:abstractNumId w:val="14"/>
  </w:num>
  <w:num w:numId="19">
    <w:abstractNumId w:val="6"/>
  </w:num>
  <w:num w:numId="20">
    <w:abstractNumId w:val="1"/>
  </w:num>
  <w:num w:numId="21">
    <w:abstractNumId w:val="8"/>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DC2"/>
    <w:rsid w:val="0000079B"/>
    <w:rsid w:val="000015DC"/>
    <w:rsid w:val="00002737"/>
    <w:rsid w:val="000030F5"/>
    <w:rsid w:val="00005051"/>
    <w:rsid w:val="00005599"/>
    <w:rsid w:val="000056BA"/>
    <w:rsid w:val="0000652C"/>
    <w:rsid w:val="00006C40"/>
    <w:rsid w:val="0001258C"/>
    <w:rsid w:val="00013FE1"/>
    <w:rsid w:val="000207CF"/>
    <w:rsid w:val="00021D41"/>
    <w:rsid w:val="000236FC"/>
    <w:rsid w:val="00023932"/>
    <w:rsid w:val="00025ED3"/>
    <w:rsid w:val="00026F3E"/>
    <w:rsid w:val="000314E9"/>
    <w:rsid w:val="00032B05"/>
    <w:rsid w:val="00033C02"/>
    <w:rsid w:val="0003498B"/>
    <w:rsid w:val="00034A47"/>
    <w:rsid w:val="000406E9"/>
    <w:rsid w:val="000460EE"/>
    <w:rsid w:val="00046D26"/>
    <w:rsid w:val="00047827"/>
    <w:rsid w:val="0005054B"/>
    <w:rsid w:val="0005130C"/>
    <w:rsid w:val="00052AAA"/>
    <w:rsid w:val="00054D06"/>
    <w:rsid w:val="00055D80"/>
    <w:rsid w:val="0005730F"/>
    <w:rsid w:val="0006120B"/>
    <w:rsid w:val="0006132B"/>
    <w:rsid w:val="00061EFD"/>
    <w:rsid w:val="00066D97"/>
    <w:rsid w:val="00073B25"/>
    <w:rsid w:val="000771EF"/>
    <w:rsid w:val="00081874"/>
    <w:rsid w:val="00082C20"/>
    <w:rsid w:val="00091851"/>
    <w:rsid w:val="000A14AD"/>
    <w:rsid w:val="000A25E4"/>
    <w:rsid w:val="000A6105"/>
    <w:rsid w:val="000A691F"/>
    <w:rsid w:val="000B2553"/>
    <w:rsid w:val="000B6DB3"/>
    <w:rsid w:val="000B7380"/>
    <w:rsid w:val="000C0485"/>
    <w:rsid w:val="000C5713"/>
    <w:rsid w:val="000D05A9"/>
    <w:rsid w:val="000D1808"/>
    <w:rsid w:val="000D3D22"/>
    <w:rsid w:val="000D5803"/>
    <w:rsid w:val="000D6249"/>
    <w:rsid w:val="000D7790"/>
    <w:rsid w:val="000E065D"/>
    <w:rsid w:val="000E0985"/>
    <w:rsid w:val="000E3B97"/>
    <w:rsid w:val="000E7CBC"/>
    <w:rsid w:val="000F11AC"/>
    <w:rsid w:val="000F36FA"/>
    <w:rsid w:val="000F4EEE"/>
    <w:rsid w:val="0010020C"/>
    <w:rsid w:val="00101B0A"/>
    <w:rsid w:val="001058F3"/>
    <w:rsid w:val="0010634C"/>
    <w:rsid w:val="00107EDD"/>
    <w:rsid w:val="00110BA4"/>
    <w:rsid w:val="00111C74"/>
    <w:rsid w:val="00112BAB"/>
    <w:rsid w:val="00112D8F"/>
    <w:rsid w:val="00112E11"/>
    <w:rsid w:val="00114B2E"/>
    <w:rsid w:val="00114D97"/>
    <w:rsid w:val="00121563"/>
    <w:rsid w:val="00123712"/>
    <w:rsid w:val="00123836"/>
    <w:rsid w:val="00127FD8"/>
    <w:rsid w:val="00132000"/>
    <w:rsid w:val="0013403A"/>
    <w:rsid w:val="00135203"/>
    <w:rsid w:val="001363A4"/>
    <w:rsid w:val="00140B18"/>
    <w:rsid w:val="00143DF0"/>
    <w:rsid w:val="001450A3"/>
    <w:rsid w:val="001466E3"/>
    <w:rsid w:val="00146A32"/>
    <w:rsid w:val="00150E25"/>
    <w:rsid w:val="00155555"/>
    <w:rsid w:val="00157176"/>
    <w:rsid w:val="0016081F"/>
    <w:rsid w:val="001738AB"/>
    <w:rsid w:val="00173C59"/>
    <w:rsid w:val="00173D2B"/>
    <w:rsid w:val="00175288"/>
    <w:rsid w:val="001822FE"/>
    <w:rsid w:val="00187894"/>
    <w:rsid w:val="00193AD3"/>
    <w:rsid w:val="0019416F"/>
    <w:rsid w:val="001A0055"/>
    <w:rsid w:val="001A58DA"/>
    <w:rsid w:val="001A6544"/>
    <w:rsid w:val="001B0CC8"/>
    <w:rsid w:val="001B3910"/>
    <w:rsid w:val="001B633D"/>
    <w:rsid w:val="001C2EAE"/>
    <w:rsid w:val="001C393D"/>
    <w:rsid w:val="001C3A32"/>
    <w:rsid w:val="001C6919"/>
    <w:rsid w:val="001C7F83"/>
    <w:rsid w:val="001D13D7"/>
    <w:rsid w:val="001D27E9"/>
    <w:rsid w:val="001D2EFB"/>
    <w:rsid w:val="001D79D8"/>
    <w:rsid w:val="001E293A"/>
    <w:rsid w:val="001E3121"/>
    <w:rsid w:val="001E520B"/>
    <w:rsid w:val="001F569E"/>
    <w:rsid w:val="001F6442"/>
    <w:rsid w:val="0020063D"/>
    <w:rsid w:val="00200DA0"/>
    <w:rsid w:val="00207314"/>
    <w:rsid w:val="00211165"/>
    <w:rsid w:val="00214762"/>
    <w:rsid w:val="00217F7D"/>
    <w:rsid w:val="00217F99"/>
    <w:rsid w:val="0022180B"/>
    <w:rsid w:val="00222834"/>
    <w:rsid w:val="00224C9B"/>
    <w:rsid w:val="002257EF"/>
    <w:rsid w:val="00231521"/>
    <w:rsid w:val="00231E0F"/>
    <w:rsid w:val="0023743F"/>
    <w:rsid w:val="002413A1"/>
    <w:rsid w:val="00241A90"/>
    <w:rsid w:val="00246FAE"/>
    <w:rsid w:val="002521C1"/>
    <w:rsid w:val="00252AD0"/>
    <w:rsid w:val="00253219"/>
    <w:rsid w:val="0025497A"/>
    <w:rsid w:val="00260233"/>
    <w:rsid w:val="0026049D"/>
    <w:rsid w:val="0026165D"/>
    <w:rsid w:val="002666D1"/>
    <w:rsid w:val="0026755F"/>
    <w:rsid w:val="00270E06"/>
    <w:rsid w:val="00271783"/>
    <w:rsid w:val="00271D92"/>
    <w:rsid w:val="002733CF"/>
    <w:rsid w:val="00274679"/>
    <w:rsid w:val="00275969"/>
    <w:rsid w:val="00275C89"/>
    <w:rsid w:val="00275CC1"/>
    <w:rsid w:val="0028257A"/>
    <w:rsid w:val="00286032"/>
    <w:rsid w:val="00291A6B"/>
    <w:rsid w:val="002A32D1"/>
    <w:rsid w:val="002A38FB"/>
    <w:rsid w:val="002A5BC0"/>
    <w:rsid w:val="002B17E3"/>
    <w:rsid w:val="002B3357"/>
    <w:rsid w:val="002C1A2C"/>
    <w:rsid w:val="002C650C"/>
    <w:rsid w:val="002E253D"/>
    <w:rsid w:val="002F003A"/>
    <w:rsid w:val="002F1731"/>
    <w:rsid w:val="002F1FCB"/>
    <w:rsid w:val="002F3E35"/>
    <w:rsid w:val="002F55BE"/>
    <w:rsid w:val="003007CD"/>
    <w:rsid w:val="003028E4"/>
    <w:rsid w:val="00304965"/>
    <w:rsid w:val="0030498A"/>
    <w:rsid w:val="00304D2B"/>
    <w:rsid w:val="003152AC"/>
    <w:rsid w:val="00320155"/>
    <w:rsid w:val="00321924"/>
    <w:rsid w:val="00323D21"/>
    <w:rsid w:val="00327F3D"/>
    <w:rsid w:val="00347950"/>
    <w:rsid w:val="003548E1"/>
    <w:rsid w:val="00360559"/>
    <w:rsid w:val="00364A29"/>
    <w:rsid w:val="0036536D"/>
    <w:rsid w:val="003654D8"/>
    <w:rsid w:val="003656D6"/>
    <w:rsid w:val="00370EE6"/>
    <w:rsid w:val="00377C7F"/>
    <w:rsid w:val="00384F56"/>
    <w:rsid w:val="003867EF"/>
    <w:rsid w:val="00391B6E"/>
    <w:rsid w:val="00391D7A"/>
    <w:rsid w:val="00397A20"/>
    <w:rsid w:val="003A1498"/>
    <w:rsid w:val="003A5B77"/>
    <w:rsid w:val="003B4ED1"/>
    <w:rsid w:val="003B7237"/>
    <w:rsid w:val="003C0608"/>
    <w:rsid w:val="003C3C65"/>
    <w:rsid w:val="003C7A4C"/>
    <w:rsid w:val="003D32DF"/>
    <w:rsid w:val="003D56F1"/>
    <w:rsid w:val="003E781C"/>
    <w:rsid w:val="003E7A8D"/>
    <w:rsid w:val="003F33FE"/>
    <w:rsid w:val="003F556D"/>
    <w:rsid w:val="003F62DC"/>
    <w:rsid w:val="004026BB"/>
    <w:rsid w:val="0040487D"/>
    <w:rsid w:val="0041424A"/>
    <w:rsid w:val="00417FE7"/>
    <w:rsid w:val="00420C55"/>
    <w:rsid w:val="0042337D"/>
    <w:rsid w:val="00425987"/>
    <w:rsid w:val="00426BA1"/>
    <w:rsid w:val="0043487A"/>
    <w:rsid w:val="00443C3A"/>
    <w:rsid w:val="00444111"/>
    <w:rsid w:val="004457F9"/>
    <w:rsid w:val="00453479"/>
    <w:rsid w:val="00455896"/>
    <w:rsid w:val="00455ECB"/>
    <w:rsid w:val="00456130"/>
    <w:rsid w:val="004569D6"/>
    <w:rsid w:val="00460074"/>
    <w:rsid w:val="0046345F"/>
    <w:rsid w:val="00463BF8"/>
    <w:rsid w:val="0047206F"/>
    <w:rsid w:val="0047566A"/>
    <w:rsid w:val="0048245D"/>
    <w:rsid w:val="00486A8B"/>
    <w:rsid w:val="00486E2D"/>
    <w:rsid w:val="004876A7"/>
    <w:rsid w:val="004944B7"/>
    <w:rsid w:val="00496748"/>
    <w:rsid w:val="004A5761"/>
    <w:rsid w:val="004A6BD3"/>
    <w:rsid w:val="004B30A8"/>
    <w:rsid w:val="004C2998"/>
    <w:rsid w:val="004C6E9D"/>
    <w:rsid w:val="004C74AC"/>
    <w:rsid w:val="004D14F7"/>
    <w:rsid w:val="004D37F1"/>
    <w:rsid w:val="004D4E0D"/>
    <w:rsid w:val="004D7589"/>
    <w:rsid w:val="004E33EC"/>
    <w:rsid w:val="004E78D2"/>
    <w:rsid w:val="004E7E4C"/>
    <w:rsid w:val="004F42B7"/>
    <w:rsid w:val="0050078E"/>
    <w:rsid w:val="00505785"/>
    <w:rsid w:val="00507895"/>
    <w:rsid w:val="00520BDA"/>
    <w:rsid w:val="00521F47"/>
    <w:rsid w:val="00531155"/>
    <w:rsid w:val="0053604F"/>
    <w:rsid w:val="00537A5F"/>
    <w:rsid w:val="00540F6A"/>
    <w:rsid w:val="005454B2"/>
    <w:rsid w:val="00550518"/>
    <w:rsid w:val="0055100A"/>
    <w:rsid w:val="005529A2"/>
    <w:rsid w:val="00552D40"/>
    <w:rsid w:val="00554B5A"/>
    <w:rsid w:val="0055736E"/>
    <w:rsid w:val="00557C9A"/>
    <w:rsid w:val="005603A3"/>
    <w:rsid w:val="0056203E"/>
    <w:rsid w:val="0056727A"/>
    <w:rsid w:val="00570BE9"/>
    <w:rsid w:val="00570EFA"/>
    <w:rsid w:val="005751DC"/>
    <w:rsid w:val="005753A0"/>
    <w:rsid w:val="00576B7F"/>
    <w:rsid w:val="00580CD8"/>
    <w:rsid w:val="0058492F"/>
    <w:rsid w:val="00586CFC"/>
    <w:rsid w:val="005949A3"/>
    <w:rsid w:val="005A0D11"/>
    <w:rsid w:val="005A39CE"/>
    <w:rsid w:val="005A5A20"/>
    <w:rsid w:val="005B04F7"/>
    <w:rsid w:val="005B26B4"/>
    <w:rsid w:val="005B2D52"/>
    <w:rsid w:val="005D169B"/>
    <w:rsid w:val="005D1A56"/>
    <w:rsid w:val="005D1E6F"/>
    <w:rsid w:val="005D24F1"/>
    <w:rsid w:val="005D63BE"/>
    <w:rsid w:val="005D7845"/>
    <w:rsid w:val="005E2418"/>
    <w:rsid w:val="005E25EC"/>
    <w:rsid w:val="005F0639"/>
    <w:rsid w:val="005F1202"/>
    <w:rsid w:val="005F2404"/>
    <w:rsid w:val="005F28B5"/>
    <w:rsid w:val="005F3342"/>
    <w:rsid w:val="005F3F95"/>
    <w:rsid w:val="00600634"/>
    <w:rsid w:val="006025F7"/>
    <w:rsid w:val="0060727D"/>
    <w:rsid w:val="00611CD0"/>
    <w:rsid w:val="00620458"/>
    <w:rsid w:val="006212D1"/>
    <w:rsid w:val="00621A8E"/>
    <w:rsid w:val="006232D9"/>
    <w:rsid w:val="006239F9"/>
    <w:rsid w:val="00626D1C"/>
    <w:rsid w:val="00627F77"/>
    <w:rsid w:val="00644DD8"/>
    <w:rsid w:val="00646D02"/>
    <w:rsid w:val="00650446"/>
    <w:rsid w:val="00654EA4"/>
    <w:rsid w:val="006572DF"/>
    <w:rsid w:val="006605D3"/>
    <w:rsid w:val="00661B23"/>
    <w:rsid w:val="00671D18"/>
    <w:rsid w:val="0067315D"/>
    <w:rsid w:val="00676040"/>
    <w:rsid w:val="00676394"/>
    <w:rsid w:val="00680666"/>
    <w:rsid w:val="006836D6"/>
    <w:rsid w:val="0068426C"/>
    <w:rsid w:val="0068707A"/>
    <w:rsid w:val="00694041"/>
    <w:rsid w:val="006942C7"/>
    <w:rsid w:val="00695511"/>
    <w:rsid w:val="00695D75"/>
    <w:rsid w:val="006A2690"/>
    <w:rsid w:val="006A3EF2"/>
    <w:rsid w:val="006A5F64"/>
    <w:rsid w:val="006B3B34"/>
    <w:rsid w:val="006B4784"/>
    <w:rsid w:val="006B5F2B"/>
    <w:rsid w:val="006C0FAA"/>
    <w:rsid w:val="006C1B81"/>
    <w:rsid w:val="006C66E1"/>
    <w:rsid w:val="006E04B9"/>
    <w:rsid w:val="006E1A6D"/>
    <w:rsid w:val="006E28D6"/>
    <w:rsid w:val="006E7E2B"/>
    <w:rsid w:val="006F0A9C"/>
    <w:rsid w:val="006F1E62"/>
    <w:rsid w:val="006F33A8"/>
    <w:rsid w:val="006F59DB"/>
    <w:rsid w:val="006F7B84"/>
    <w:rsid w:val="00701D56"/>
    <w:rsid w:val="00702ADB"/>
    <w:rsid w:val="0070779E"/>
    <w:rsid w:val="00707846"/>
    <w:rsid w:val="00712CE5"/>
    <w:rsid w:val="00717751"/>
    <w:rsid w:val="00717A03"/>
    <w:rsid w:val="00717D45"/>
    <w:rsid w:val="00720A49"/>
    <w:rsid w:val="0072320A"/>
    <w:rsid w:val="00723BD6"/>
    <w:rsid w:val="0072789E"/>
    <w:rsid w:val="00744929"/>
    <w:rsid w:val="0074657B"/>
    <w:rsid w:val="007548ED"/>
    <w:rsid w:val="00755649"/>
    <w:rsid w:val="007560DA"/>
    <w:rsid w:val="0075751C"/>
    <w:rsid w:val="00762303"/>
    <w:rsid w:val="00766003"/>
    <w:rsid w:val="00771166"/>
    <w:rsid w:val="0077236F"/>
    <w:rsid w:val="00774B0C"/>
    <w:rsid w:val="007772F4"/>
    <w:rsid w:val="00777837"/>
    <w:rsid w:val="00777BFD"/>
    <w:rsid w:val="00796147"/>
    <w:rsid w:val="007A0FD0"/>
    <w:rsid w:val="007A34E1"/>
    <w:rsid w:val="007B6999"/>
    <w:rsid w:val="007B74E6"/>
    <w:rsid w:val="007B756D"/>
    <w:rsid w:val="007B7DC1"/>
    <w:rsid w:val="007C23A0"/>
    <w:rsid w:val="007C3BF7"/>
    <w:rsid w:val="007D1728"/>
    <w:rsid w:val="007D2B7D"/>
    <w:rsid w:val="007D355E"/>
    <w:rsid w:val="007E3A8B"/>
    <w:rsid w:val="007E3DF9"/>
    <w:rsid w:val="007E4CDF"/>
    <w:rsid w:val="007E6FC7"/>
    <w:rsid w:val="007F7B68"/>
    <w:rsid w:val="00800373"/>
    <w:rsid w:val="00803CE2"/>
    <w:rsid w:val="008045EA"/>
    <w:rsid w:val="00810F74"/>
    <w:rsid w:val="00817DD1"/>
    <w:rsid w:val="008249C7"/>
    <w:rsid w:val="00826396"/>
    <w:rsid w:val="0083043B"/>
    <w:rsid w:val="00832CFC"/>
    <w:rsid w:val="00834F51"/>
    <w:rsid w:val="008551A6"/>
    <w:rsid w:val="008602EB"/>
    <w:rsid w:val="00864CE1"/>
    <w:rsid w:val="00865585"/>
    <w:rsid w:val="0086581A"/>
    <w:rsid w:val="00865A23"/>
    <w:rsid w:val="00865AF2"/>
    <w:rsid w:val="0086747E"/>
    <w:rsid w:val="0087307E"/>
    <w:rsid w:val="00873311"/>
    <w:rsid w:val="008858C5"/>
    <w:rsid w:val="008905F7"/>
    <w:rsid w:val="0089273B"/>
    <w:rsid w:val="00892FA6"/>
    <w:rsid w:val="008945DF"/>
    <w:rsid w:val="00896680"/>
    <w:rsid w:val="00896F4E"/>
    <w:rsid w:val="00896F5C"/>
    <w:rsid w:val="008A1735"/>
    <w:rsid w:val="008A409A"/>
    <w:rsid w:val="008B0B6D"/>
    <w:rsid w:val="008B3845"/>
    <w:rsid w:val="008B6736"/>
    <w:rsid w:val="008B731A"/>
    <w:rsid w:val="008C2EDC"/>
    <w:rsid w:val="008C58CD"/>
    <w:rsid w:val="008C7B3E"/>
    <w:rsid w:val="008C7E9B"/>
    <w:rsid w:val="008D1C5B"/>
    <w:rsid w:val="008D268C"/>
    <w:rsid w:val="008D3764"/>
    <w:rsid w:val="008D5B58"/>
    <w:rsid w:val="008D5DB0"/>
    <w:rsid w:val="008D613F"/>
    <w:rsid w:val="008E563C"/>
    <w:rsid w:val="008E6519"/>
    <w:rsid w:val="008F0848"/>
    <w:rsid w:val="008F1296"/>
    <w:rsid w:val="008F5AF4"/>
    <w:rsid w:val="008F5B2F"/>
    <w:rsid w:val="008F6AFF"/>
    <w:rsid w:val="00904777"/>
    <w:rsid w:val="00904AC7"/>
    <w:rsid w:val="00905024"/>
    <w:rsid w:val="0090611C"/>
    <w:rsid w:val="009116A4"/>
    <w:rsid w:val="0091514B"/>
    <w:rsid w:val="0091794E"/>
    <w:rsid w:val="00917EFD"/>
    <w:rsid w:val="009204EF"/>
    <w:rsid w:val="009214ED"/>
    <w:rsid w:val="00922F4C"/>
    <w:rsid w:val="00924333"/>
    <w:rsid w:val="00930ACC"/>
    <w:rsid w:val="00931A59"/>
    <w:rsid w:val="009320C7"/>
    <w:rsid w:val="00932900"/>
    <w:rsid w:val="0093371E"/>
    <w:rsid w:val="009341F7"/>
    <w:rsid w:val="00934A43"/>
    <w:rsid w:val="00944A18"/>
    <w:rsid w:val="00950D9B"/>
    <w:rsid w:val="00954E10"/>
    <w:rsid w:val="0095674C"/>
    <w:rsid w:val="009620CF"/>
    <w:rsid w:val="009640A9"/>
    <w:rsid w:val="00965183"/>
    <w:rsid w:val="0096569B"/>
    <w:rsid w:val="00967337"/>
    <w:rsid w:val="00970507"/>
    <w:rsid w:val="00970D46"/>
    <w:rsid w:val="00970FD7"/>
    <w:rsid w:val="00980D24"/>
    <w:rsid w:val="00984A5D"/>
    <w:rsid w:val="009956F5"/>
    <w:rsid w:val="009A0BED"/>
    <w:rsid w:val="009B0D40"/>
    <w:rsid w:val="009B2C5A"/>
    <w:rsid w:val="009B4545"/>
    <w:rsid w:val="009B7D07"/>
    <w:rsid w:val="009C2353"/>
    <w:rsid w:val="009C3A9B"/>
    <w:rsid w:val="009C41DC"/>
    <w:rsid w:val="009C58AF"/>
    <w:rsid w:val="009C7F12"/>
    <w:rsid w:val="009D22EB"/>
    <w:rsid w:val="009D65BE"/>
    <w:rsid w:val="009E464B"/>
    <w:rsid w:val="009E5B3A"/>
    <w:rsid w:val="009E5FE5"/>
    <w:rsid w:val="009F443F"/>
    <w:rsid w:val="00A0143E"/>
    <w:rsid w:val="00A0235D"/>
    <w:rsid w:val="00A051B3"/>
    <w:rsid w:val="00A0541D"/>
    <w:rsid w:val="00A05879"/>
    <w:rsid w:val="00A05F75"/>
    <w:rsid w:val="00A07650"/>
    <w:rsid w:val="00A2100E"/>
    <w:rsid w:val="00A2161E"/>
    <w:rsid w:val="00A226AF"/>
    <w:rsid w:val="00A26CD3"/>
    <w:rsid w:val="00A365B5"/>
    <w:rsid w:val="00A4116A"/>
    <w:rsid w:val="00A439F6"/>
    <w:rsid w:val="00A517E2"/>
    <w:rsid w:val="00A5195D"/>
    <w:rsid w:val="00A51C7A"/>
    <w:rsid w:val="00A52287"/>
    <w:rsid w:val="00A55F38"/>
    <w:rsid w:val="00A56DA6"/>
    <w:rsid w:val="00A61FD1"/>
    <w:rsid w:val="00A645C0"/>
    <w:rsid w:val="00A661FD"/>
    <w:rsid w:val="00A6656C"/>
    <w:rsid w:val="00A727CC"/>
    <w:rsid w:val="00A728E5"/>
    <w:rsid w:val="00A80678"/>
    <w:rsid w:val="00A81F6E"/>
    <w:rsid w:val="00A846E4"/>
    <w:rsid w:val="00A87FED"/>
    <w:rsid w:val="00A90110"/>
    <w:rsid w:val="00A924EE"/>
    <w:rsid w:val="00A938F7"/>
    <w:rsid w:val="00A94545"/>
    <w:rsid w:val="00A95A58"/>
    <w:rsid w:val="00A95C4C"/>
    <w:rsid w:val="00AB17EE"/>
    <w:rsid w:val="00AB2289"/>
    <w:rsid w:val="00AB2DE3"/>
    <w:rsid w:val="00AB448D"/>
    <w:rsid w:val="00AB5EF8"/>
    <w:rsid w:val="00AC073D"/>
    <w:rsid w:val="00AC4970"/>
    <w:rsid w:val="00AD17D8"/>
    <w:rsid w:val="00AD3F1B"/>
    <w:rsid w:val="00AD789F"/>
    <w:rsid w:val="00AE03E2"/>
    <w:rsid w:val="00AE15D7"/>
    <w:rsid w:val="00AE537A"/>
    <w:rsid w:val="00AF0AFC"/>
    <w:rsid w:val="00AF0DED"/>
    <w:rsid w:val="00AF2C7A"/>
    <w:rsid w:val="00AF6EDD"/>
    <w:rsid w:val="00B03A4C"/>
    <w:rsid w:val="00B06115"/>
    <w:rsid w:val="00B1248D"/>
    <w:rsid w:val="00B15CC2"/>
    <w:rsid w:val="00B163E7"/>
    <w:rsid w:val="00B172F4"/>
    <w:rsid w:val="00B21100"/>
    <w:rsid w:val="00B21B1A"/>
    <w:rsid w:val="00B223D8"/>
    <w:rsid w:val="00B22AF9"/>
    <w:rsid w:val="00B2487D"/>
    <w:rsid w:val="00B3140E"/>
    <w:rsid w:val="00B3274A"/>
    <w:rsid w:val="00B3766E"/>
    <w:rsid w:val="00B4174F"/>
    <w:rsid w:val="00B432A2"/>
    <w:rsid w:val="00B51207"/>
    <w:rsid w:val="00B52688"/>
    <w:rsid w:val="00B611E8"/>
    <w:rsid w:val="00B63E76"/>
    <w:rsid w:val="00B70738"/>
    <w:rsid w:val="00B70CF2"/>
    <w:rsid w:val="00B762A4"/>
    <w:rsid w:val="00B77645"/>
    <w:rsid w:val="00B82002"/>
    <w:rsid w:val="00B85E28"/>
    <w:rsid w:val="00B87A4D"/>
    <w:rsid w:val="00B902F1"/>
    <w:rsid w:val="00BB089E"/>
    <w:rsid w:val="00BB3D88"/>
    <w:rsid w:val="00BB6018"/>
    <w:rsid w:val="00BC39F9"/>
    <w:rsid w:val="00BC3C5D"/>
    <w:rsid w:val="00BC3DDF"/>
    <w:rsid w:val="00BC50B3"/>
    <w:rsid w:val="00BD1871"/>
    <w:rsid w:val="00BD39D4"/>
    <w:rsid w:val="00BD3DA3"/>
    <w:rsid w:val="00BD4846"/>
    <w:rsid w:val="00BD5700"/>
    <w:rsid w:val="00BE0A3D"/>
    <w:rsid w:val="00BE6D00"/>
    <w:rsid w:val="00BE6DE9"/>
    <w:rsid w:val="00BF0D35"/>
    <w:rsid w:val="00BF1704"/>
    <w:rsid w:val="00BF61DF"/>
    <w:rsid w:val="00BF685E"/>
    <w:rsid w:val="00BF757E"/>
    <w:rsid w:val="00C06A30"/>
    <w:rsid w:val="00C10AF4"/>
    <w:rsid w:val="00C1253A"/>
    <w:rsid w:val="00C16262"/>
    <w:rsid w:val="00C167D9"/>
    <w:rsid w:val="00C238C9"/>
    <w:rsid w:val="00C2683F"/>
    <w:rsid w:val="00C35F85"/>
    <w:rsid w:val="00C37BC4"/>
    <w:rsid w:val="00C426F1"/>
    <w:rsid w:val="00C42C33"/>
    <w:rsid w:val="00C44953"/>
    <w:rsid w:val="00C453EA"/>
    <w:rsid w:val="00C473DE"/>
    <w:rsid w:val="00C51344"/>
    <w:rsid w:val="00C66367"/>
    <w:rsid w:val="00C66959"/>
    <w:rsid w:val="00C77165"/>
    <w:rsid w:val="00C8020C"/>
    <w:rsid w:val="00C8111D"/>
    <w:rsid w:val="00C8599A"/>
    <w:rsid w:val="00C87054"/>
    <w:rsid w:val="00C91DEC"/>
    <w:rsid w:val="00C920D2"/>
    <w:rsid w:val="00C94860"/>
    <w:rsid w:val="00C969AB"/>
    <w:rsid w:val="00C970DE"/>
    <w:rsid w:val="00CA02D9"/>
    <w:rsid w:val="00CA6C36"/>
    <w:rsid w:val="00CB407C"/>
    <w:rsid w:val="00CB74C0"/>
    <w:rsid w:val="00CC0B35"/>
    <w:rsid w:val="00CC10CE"/>
    <w:rsid w:val="00CC483F"/>
    <w:rsid w:val="00CC4D3D"/>
    <w:rsid w:val="00CC6031"/>
    <w:rsid w:val="00CC695B"/>
    <w:rsid w:val="00CC6D21"/>
    <w:rsid w:val="00CC74C1"/>
    <w:rsid w:val="00CD0E19"/>
    <w:rsid w:val="00CD1630"/>
    <w:rsid w:val="00CD380B"/>
    <w:rsid w:val="00CD3BA4"/>
    <w:rsid w:val="00CD5887"/>
    <w:rsid w:val="00CD647F"/>
    <w:rsid w:val="00CE196E"/>
    <w:rsid w:val="00CE5915"/>
    <w:rsid w:val="00CF088F"/>
    <w:rsid w:val="00CF4E64"/>
    <w:rsid w:val="00CF64F6"/>
    <w:rsid w:val="00D01879"/>
    <w:rsid w:val="00D03905"/>
    <w:rsid w:val="00D0470E"/>
    <w:rsid w:val="00D14F11"/>
    <w:rsid w:val="00D209BC"/>
    <w:rsid w:val="00D20B7E"/>
    <w:rsid w:val="00D20C7A"/>
    <w:rsid w:val="00D252A9"/>
    <w:rsid w:val="00D37765"/>
    <w:rsid w:val="00D37B67"/>
    <w:rsid w:val="00D37CAF"/>
    <w:rsid w:val="00D37F43"/>
    <w:rsid w:val="00D40CAC"/>
    <w:rsid w:val="00D46494"/>
    <w:rsid w:val="00D5158C"/>
    <w:rsid w:val="00D53768"/>
    <w:rsid w:val="00D55300"/>
    <w:rsid w:val="00D5717D"/>
    <w:rsid w:val="00D60DE5"/>
    <w:rsid w:val="00D656AB"/>
    <w:rsid w:val="00D674BE"/>
    <w:rsid w:val="00D67529"/>
    <w:rsid w:val="00D71AC6"/>
    <w:rsid w:val="00D72AB1"/>
    <w:rsid w:val="00D72B51"/>
    <w:rsid w:val="00D73A26"/>
    <w:rsid w:val="00D74417"/>
    <w:rsid w:val="00D81A2B"/>
    <w:rsid w:val="00D82FE6"/>
    <w:rsid w:val="00D8496D"/>
    <w:rsid w:val="00D86C9E"/>
    <w:rsid w:val="00D87D3A"/>
    <w:rsid w:val="00D93D18"/>
    <w:rsid w:val="00D948AC"/>
    <w:rsid w:val="00D96B01"/>
    <w:rsid w:val="00DA1EC4"/>
    <w:rsid w:val="00DA4EF4"/>
    <w:rsid w:val="00DB2480"/>
    <w:rsid w:val="00DB5983"/>
    <w:rsid w:val="00DC1533"/>
    <w:rsid w:val="00DC287F"/>
    <w:rsid w:val="00DC300B"/>
    <w:rsid w:val="00DC5AE0"/>
    <w:rsid w:val="00DD0D6F"/>
    <w:rsid w:val="00DD1107"/>
    <w:rsid w:val="00DD1653"/>
    <w:rsid w:val="00DD323B"/>
    <w:rsid w:val="00DD5AC4"/>
    <w:rsid w:val="00DD7A33"/>
    <w:rsid w:val="00DD7F2A"/>
    <w:rsid w:val="00DE1AC3"/>
    <w:rsid w:val="00DE1F3A"/>
    <w:rsid w:val="00DF3C71"/>
    <w:rsid w:val="00DF3E92"/>
    <w:rsid w:val="00E01FA0"/>
    <w:rsid w:val="00E073C3"/>
    <w:rsid w:val="00E10191"/>
    <w:rsid w:val="00E172CE"/>
    <w:rsid w:val="00E17B9E"/>
    <w:rsid w:val="00E23E04"/>
    <w:rsid w:val="00E31426"/>
    <w:rsid w:val="00E34704"/>
    <w:rsid w:val="00E347C8"/>
    <w:rsid w:val="00E4169B"/>
    <w:rsid w:val="00E50799"/>
    <w:rsid w:val="00E52ACB"/>
    <w:rsid w:val="00E57053"/>
    <w:rsid w:val="00E70657"/>
    <w:rsid w:val="00E71AB3"/>
    <w:rsid w:val="00E7211F"/>
    <w:rsid w:val="00E72243"/>
    <w:rsid w:val="00E72D0B"/>
    <w:rsid w:val="00E76CA9"/>
    <w:rsid w:val="00E776A7"/>
    <w:rsid w:val="00E80E2D"/>
    <w:rsid w:val="00E83735"/>
    <w:rsid w:val="00E84F28"/>
    <w:rsid w:val="00E85D46"/>
    <w:rsid w:val="00E871E8"/>
    <w:rsid w:val="00E9108E"/>
    <w:rsid w:val="00E9376A"/>
    <w:rsid w:val="00E93CD1"/>
    <w:rsid w:val="00E9547E"/>
    <w:rsid w:val="00E97A43"/>
    <w:rsid w:val="00EA28FF"/>
    <w:rsid w:val="00EA33FD"/>
    <w:rsid w:val="00EA3CD1"/>
    <w:rsid w:val="00EB3590"/>
    <w:rsid w:val="00EB4553"/>
    <w:rsid w:val="00EB70F8"/>
    <w:rsid w:val="00EC2CAC"/>
    <w:rsid w:val="00EC3275"/>
    <w:rsid w:val="00EC37FF"/>
    <w:rsid w:val="00EC453C"/>
    <w:rsid w:val="00EC71ED"/>
    <w:rsid w:val="00EC7950"/>
    <w:rsid w:val="00ED77DE"/>
    <w:rsid w:val="00EE05BC"/>
    <w:rsid w:val="00EE2784"/>
    <w:rsid w:val="00EE714A"/>
    <w:rsid w:val="00EF0F59"/>
    <w:rsid w:val="00EF1239"/>
    <w:rsid w:val="00F00949"/>
    <w:rsid w:val="00F0251C"/>
    <w:rsid w:val="00F11240"/>
    <w:rsid w:val="00F13DC2"/>
    <w:rsid w:val="00F2245D"/>
    <w:rsid w:val="00F305EB"/>
    <w:rsid w:val="00F345A8"/>
    <w:rsid w:val="00F43C7A"/>
    <w:rsid w:val="00F4640C"/>
    <w:rsid w:val="00F50973"/>
    <w:rsid w:val="00F50A86"/>
    <w:rsid w:val="00F52A77"/>
    <w:rsid w:val="00F53037"/>
    <w:rsid w:val="00F56E44"/>
    <w:rsid w:val="00F60165"/>
    <w:rsid w:val="00F61E17"/>
    <w:rsid w:val="00F62A0B"/>
    <w:rsid w:val="00F662C4"/>
    <w:rsid w:val="00F66557"/>
    <w:rsid w:val="00F70C18"/>
    <w:rsid w:val="00F734F1"/>
    <w:rsid w:val="00F7493D"/>
    <w:rsid w:val="00F865BA"/>
    <w:rsid w:val="00F92894"/>
    <w:rsid w:val="00F9318D"/>
    <w:rsid w:val="00F944B6"/>
    <w:rsid w:val="00FA15EE"/>
    <w:rsid w:val="00FA4538"/>
    <w:rsid w:val="00FA4D62"/>
    <w:rsid w:val="00FA6186"/>
    <w:rsid w:val="00FA79EE"/>
    <w:rsid w:val="00FB01CA"/>
    <w:rsid w:val="00FB02F3"/>
    <w:rsid w:val="00FB1C8C"/>
    <w:rsid w:val="00FB3402"/>
    <w:rsid w:val="00FB4C2F"/>
    <w:rsid w:val="00FB5C0B"/>
    <w:rsid w:val="00FB670C"/>
    <w:rsid w:val="00FB71E7"/>
    <w:rsid w:val="00FC35C8"/>
    <w:rsid w:val="00FC3D48"/>
    <w:rsid w:val="00FC3EF6"/>
    <w:rsid w:val="00FD2BBA"/>
    <w:rsid w:val="00FD3C77"/>
    <w:rsid w:val="00FD5C97"/>
    <w:rsid w:val="00FD5CCB"/>
    <w:rsid w:val="00FD62E9"/>
    <w:rsid w:val="00FD6B03"/>
    <w:rsid w:val="00FE051A"/>
    <w:rsid w:val="00FE1920"/>
    <w:rsid w:val="00FE29D1"/>
    <w:rsid w:val="00FE2FF5"/>
    <w:rsid w:val="00FF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585"/>
  <w15:docId w15:val="{A2044FAE-36AF-4A74-81D6-F8F26636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1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1A6544"/>
    <w:pPr>
      <w:keepNext/>
      <w:spacing w:before="100" w:beforeAutospacing="1" w:after="100" w:afterAutospacing="1"/>
      <w:outlineLvl w:val="0"/>
    </w:pPr>
    <w:rPr>
      <w:rFonts w:ascii="Trebuchet MS" w:hAnsi="Trebuchet MS" w:cs="Arial"/>
      <w:b/>
      <w:bCs/>
      <w:kern w:val="32"/>
      <w:sz w:val="28"/>
      <w:szCs w:val="32"/>
    </w:rPr>
  </w:style>
  <w:style w:type="paragraph" w:styleId="Heading2">
    <w:name w:val="heading 2"/>
    <w:basedOn w:val="Heading3"/>
    <w:next w:val="Normal"/>
    <w:link w:val="Heading2Char"/>
    <w:qFormat/>
    <w:rsid w:val="007A0FD0"/>
    <w:pPr>
      <w:spacing w:before="100" w:beforeAutospacing="1" w:after="100" w:afterAutospacing="1"/>
      <w:outlineLvl w:val="1"/>
    </w:pPr>
    <w:rPr>
      <w:rFonts w:cs="Arial"/>
      <w:i w:val="0"/>
    </w:rPr>
  </w:style>
  <w:style w:type="paragraph" w:styleId="Heading3">
    <w:name w:val="heading 3"/>
    <w:basedOn w:val="Normal"/>
    <w:next w:val="Normal"/>
    <w:link w:val="Heading3Char"/>
    <w:uiPriority w:val="9"/>
    <w:unhideWhenUsed/>
    <w:qFormat/>
    <w:rsid w:val="00146A32"/>
    <w:pPr>
      <w:tabs>
        <w:tab w:val="left" w:pos="851"/>
      </w:tabs>
      <w:ind w:left="576" w:hanging="576"/>
      <w:jc w:val="both"/>
      <w:outlineLvl w:val="2"/>
    </w:pPr>
    <w:rPr>
      <w:rFonts w:ascii="Trebuchet MS" w:hAnsi="Trebuchet MS"/>
      <w:b/>
      <w:bCs/>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6544"/>
    <w:rPr>
      <w:rFonts w:ascii="Trebuchet MS" w:eastAsia="Times New Roman" w:hAnsi="Trebuchet MS" w:cs="Arial"/>
      <w:b/>
      <w:bCs/>
      <w:kern w:val="32"/>
      <w:sz w:val="28"/>
      <w:szCs w:val="32"/>
      <w:lang w:val="en-US"/>
    </w:rPr>
  </w:style>
  <w:style w:type="paragraph" w:styleId="TOC1">
    <w:name w:val="toc 1"/>
    <w:basedOn w:val="Normal"/>
    <w:next w:val="Normal"/>
    <w:autoRedefine/>
    <w:uiPriority w:val="39"/>
    <w:rsid w:val="00150E25"/>
    <w:pPr>
      <w:tabs>
        <w:tab w:val="right" w:leader="dot" w:pos="9639"/>
      </w:tabs>
      <w:ind w:right="-53"/>
    </w:pPr>
    <w:rPr>
      <w:rFonts w:ascii="Trebuchet MS" w:hAnsi="Trebuchet MS"/>
      <w:b/>
      <w:noProof/>
      <w:lang w:val="en-GB"/>
    </w:rPr>
  </w:style>
  <w:style w:type="paragraph" w:styleId="TOC2">
    <w:name w:val="toc 2"/>
    <w:basedOn w:val="Normal"/>
    <w:next w:val="Normal"/>
    <w:autoRedefine/>
    <w:uiPriority w:val="39"/>
    <w:rsid w:val="00150E25"/>
    <w:pPr>
      <w:tabs>
        <w:tab w:val="left" w:pos="880"/>
        <w:tab w:val="right" w:leader="dot" w:pos="9638"/>
      </w:tabs>
      <w:ind w:left="240"/>
    </w:pPr>
    <w:rPr>
      <w:rFonts w:ascii="Trebuchet MS" w:hAnsi="Trebuchet MS"/>
      <w:noProof/>
      <w:lang w:val="en-GB"/>
    </w:rPr>
  </w:style>
  <w:style w:type="character" w:styleId="Hyperlink">
    <w:name w:val="Hyperlink"/>
    <w:basedOn w:val="DefaultParagraphFont"/>
    <w:uiPriority w:val="99"/>
    <w:rsid w:val="001A6544"/>
    <w:rPr>
      <w:rFonts w:ascii="Trebuchet MS" w:hAnsi="Trebuchet MS"/>
      <w:color w:val="0000FF"/>
      <w:sz w:val="20"/>
      <w:u w:val="single"/>
    </w:rPr>
  </w:style>
  <w:style w:type="paragraph" w:styleId="Header">
    <w:name w:val="header"/>
    <w:basedOn w:val="Normal"/>
    <w:link w:val="HeaderChar"/>
    <w:uiPriority w:val="99"/>
    <w:rsid w:val="001A6544"/>
    <w:pPr>
      <w:tabs>
        <w:tab w:val="center" w:pos="4153"/>
        <w:tab w:val="right" w:pos="8306"/>
      </w:tabs>
    </w:pPr>
  </w:style>
  <w:style w:type="character" w:customStyle="1" w:styleId="HeaderChar">
    <w:name w:val="Header Char"/>
    <w:basedOn w:val="DefaultParagraphFont"/>
    <w:link w:val="Header"/>
    <w:uiPriority w:val="99"/>
    <w:rsid w:val="001A6544"/>
    <w:rPr>
      <w:rFonts w:ascii="Times New Roman" w:eastAsia="Times New Roman" w:hAnsi="Times New Roman" w:cs="Times New Roman"/>
      <w:sz w:val="24"/>
      <w:szCs w:val="24"/>
      <w:lang w:val="en-US"/>
    </w:rPr>
  </w:style>
  <w:style w:type="table" w:styleId="TableGrid">
    <w:name w:val="Table Grid"/>
    <w:basedOn w:val="TableNormal"/>
    <w:uiPriority w:val="59"/>
    <w:rsid w:val="001A6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13FE1"/>
    <w:pPr>
      <w:spacing w:before="120" w:after="120"/>
      <w:jc w:val="center"/>
    </w:pPr>
    <w:rPr>
      <w:rFonts w:ascii="Arial" w:hAnsi="Arial"/>
      <w:b/>
      <w:snapToGrid w:val="0"/>
      <w:sz w:val="28"/>
      <w:szCs w:val="20"/>
      <w:lang w:val="fr-BE"/>
    </w:rPr>
  </w:style>
  <w:style w:type="character" w:customStyle="1" w:styleId="SubtitleChar">
    <w:name w:val="Subtitle Char"/>
    <w:basedOn w:val="DefaultParagraphFont"/>
    <w:link w:val="Subtitle"/>
    <w:rsid w:val="00013FE1"/>
    <w:rPr>
      <w:rFonts w:ascii="Arial" w:eastAsia="Times New Roman" w:hAnsi="Arial" w:cs="Times New Roman"/>
      <w:b/>
      <w:snapToGrid w:val="0"/>
      <w:sz w:val="28"/>
      <w:szCs w:val="20"/>
      <w:lang w:val="fr-BE"/>
    </w:rPr>
  </w:style>
  <w:style w:type="paragraph" w:styleId="FootnoteText">
    <w:name w:val="footnote text"/>
    <w:basedOn w:val="Normal"/>
    <w:link w:val="FootnoteTextChar"/>
    <w:semiHidden/>
    <w:rsid w:val="00013FE1"/>
    <w:pPr>
      <w:spacing w:before="120" w:after="120"/>
    </w:pPr>
    <w:rPr>
      <w:rFonts w:ascii="Arial" w:hAnsi="Arial"/>
      <w:snapToGrid w:val="0"/>
      <w:sz w:val="20"/>
      <w:szCs w:val="20"/>
      <w:lang w:val="fr-FR"/>
    </w:rPr>
  </w:style>
  <w:style w:type="character" w:customStyle="1" w:styleId="FootnoteTextChar">
    <w:name w:val="Footnote Text Char"/>
    <w:basedOn w:val="DefaultParagraphFont"/>
    <w:link w:val="FootnoteText"/>
    <w:semiHidden/>
    <w:rsid w:val="00013FE1"/>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013FE1"/>
    <w:rPr>
      <w:vertAlign w:val="superscript"/>
    </w:rPr>
  </w:style>
  <w:style w:type="character" w:customStyle="1" w:styleId="Heading2Char">
    <w:name w:val="Heading 2 Char"/>
    <w:basedOn w:val="DefaultParagraphFont"/>
    <w:link w:val="Heading2"/>
    <w:rsid w:val="007A0FD0"/>
    <w:rPr>
      <w:rFonts w:ascii="Trebuchet MS" w:eastAsia="Times New Roman" w:hAnsi="Trebuchet MS" w:cs="Arial"/>
      <w:b/>
      <w:bCs/>
      <w:i/>
      <w:sz w:val="24"/>
      <w:szCs w:val="24"/>
    </w:rPr>
  </w:style>
  <w:style w:type="character" w:customStyle="1" w:styleId="Heading3Char">
    <w:name w:val="Heading 3 Char"/>
    <w:basedOn w:val="DefaultParagraphFont"/>
    <w:link w:val="Heading3"/>
    <w:uiPriority w:val="9"/>
    <w:rsid w:val="00146A32"/>
    <w:rPr>
      <w:rFonts w:ascii="Trebuchet MS" w:eastAsia="Times New Roman" w:hAnsi="Trebuchet MS" w:cs="Times New Roman"/>
      <w:b/>
      <w:bCs/>
      <w:i/>
      <w:sz w:val="24"/>
      <w:szCs w:val="24"/>
    </w:rPr>
  </w:style>
  <w:style w:type="paragraph" w:styleId="ListParagraph">
    <w:name w:val="List Paragraph"/>
    <w:aliases w:val="Italic Indent,tabella"/>
    <w:basedOn w:val="Normal"/>
    <w:link w:val="ListParagraphChar"/>
    <w:uiPriority w:val="34"/>
    <w:qFormat/>
    <w:rsid w:val="00717D45"/>
    <w:pPr>
      <w:ind w:left="720"/>
      <w:contextualSpacing/>
    </w:pPr>
  </w:style>
  <w:style w:type="paragraph" w:customStyle="1" w:styleId="Section">
    <w:name w:val="Section"/>
    <w:basedOn w:val="Normal"/>
    <w:rsid w:val="0047566A"/>
    <w:pPr>
      <w:widowControl w:val="0"/>
      <w:spacing w:line="360" w:lineRule="exact"/>
      <w:jc w:val="center"/>
    </w:pPr>
    <w:rPr>
      <w:rFonts w:ascii="Arial" w:hAnsi="Arial"/>
      <w:b/>
      <w:snapToGrid w:val="0"/>
      <w:sz w:val="32"/>
      <w:szCs w:val="20"/>
      <w:lang w:val="cs-CZ"/>
    </w:rPr>
  </w:style>
  <w:style w:type="paragraph" w:customStyle="1" w:styleId="Default">
    <w:name w:val="Default"/>
    <w:rsid w:val="00557C9A"/>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customStyle="1" w:styleId="StyleHeading1TrebuchetMS14ptCenteredBefore5ptAft">
    <w:name w:val="Style Heading 1 + Trebuchet MS 14 pt Centered Before:  5 pt Aft..."/>
    <w:basedOn w:val="Heading1"/>
    <w:autoRedefine/>
    <w:rsid w:val="00173D2B"/>
    <w:pPr>
      <w:spacing w:beforeAutospacing="0" w:afterAutospacing="0"/>
      <w:jc w:val="center"/>
    </w:pPr>
    <w:rPr>
      <w:rFonts w:cs="Times New Roman"/>
      <w:szCs w:val="20"/>
    </w:rPr>
  </w:style>
  <w:style w:type="paragraph" w:customStyle="1" w:styleId="NormalTrebuchetMS">
    <w:name w:val="Normal + Trebuchet MS"/>
    <w:aliases w:val="10 pt,Bold,Justified"/>
    <w:basedOn w:val="Normal"/>
    <w:link w:val="NormalTrebuchetMSChar"/>
    <w:rsid w:val="00173D2B"/>
    <w:pPr>
      <w:jc w:val="both"/>
    </w:pPr>
    <w:rPr>
      <w:rFonts w:ascii="Trebuchet MS" w:hAnsi="Trebuchet MS"/>
      <w:b/>
      <w:sz w:val="20"/>
      <w:szCs w:val="20"/>
    </w:rPr>
  </w:style>
  <w:style w:type="character" w:customStyle="1" w:styleId="NormalTrebuchetMSChar">
    <w:name w:val="Normal + Trebuchet MS Char"/>
    <w:aliases w:val="10 pt Char,Bold Char,Justified Char"/>
    <w:basedOn w:val="DefaultParagraphFont"/>
    <w:link w:val="NormalTrebuchetMS"/>
    <w:rsid w:val="00173D2B"/>
    <w:rPr>
      <w:rFonts w:ascii="Trebuchet MS" w:eastAsia="Times New Roman" w:hAnsi="Trebuchet MS" w:cs="Times New Roman"/>
      <w:b/>
      <w:sz w:val="20"/>
      <w:szCs w:val="20"/>
      <w:lang w:val="en-US"/>
    </w:rPr>
  </w:style>
  <w:style w:type="character" w:styleId="CommentReference">
    <w:name w:val="annotation reference"/>
    <w:basedOn w:val="DefaultParagraphFont"/>
    <w:uiPriority w:val="99"/>
    <w:semiHidden/>
    <w:unhideWhenUsed/>
    <w:rsid w:val="000E0985"/>
    <w:rPr>
      <w:sz w:val="16"/>
      <w:szCs w:val="16"/>
    </w:rPr>
  </w:style>
  <w:style w:type="paragraph" w:styleId="CommentText">
    <w:name w:val="annotation text"/>
    <w:basedOn w:val="Normal"/>
    <w:link w:val="CommentTextChar"/>
    <w:uiPriority w:val="99"/>
    <w:semiHidden/>
    <w:unhideWhenUsed/>
    <w:rsid w:val="000E0985"/>
    <w:rPr>
      <w:sz w:val="20"/>
      <w:szCs w:val="20"/>
    </w:rPr>
  </w:style>
  <w:style w:type="character" w:customStyle="1" w:styleId="CommentTextChar">
    <w:name w:val="Comment Text Char"/>
    <w:basedOn w:val="DefaultParagraphFont"/>
    <w:link w:val="CommentText"/>
    <w:uiPriority w:val="99"/>
    <w:semiHidden/>
    <w:rsid w:val="000E098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E0985"/>
    <w:rPr>
      <w:b/>
      <w:bCs/>
    </w:rPr>
  </w:style>
  <w:style w:type="character" w:customStyle="1" w:styleId="CommentSubjectChar">
    <w:name w:val="Comment Subject Char"/>
    <w:basedOn w:val="CommentTextChar"/>
    <w:link w:val="CommentSubject"/>
    <w:uiPriority w:val="99"/>
    <w:semiHidden/>
    <w:rsid w:val="000E098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E0985"/>
    <w:rPr>
      <w:rFonts w:ascii="Tahoma" w:hAnsi="Tahoma" w:cs="Tahoma"/>
      <w:sz w:val="16"/>
      <w:szCs w:val="16"/>
    </w:rPr>
  </w:style>
  <w:style w:type="character" w:customStyle="1" w:styleId="BalloonTextChar">
    <w:name w:val="Balloon Text Char"/>
    <w:basedOn w:val="DefaultParagraphFont"/>
    <w:link w:val="BalloonText"/>
    <w:uiPriority w:val="99"/>
    <w:semiHidden/>
    <w:rsid w:val="000E0985"/>
    <w:rPr>
      <w:rFonts w:ascii="Tahoma" w:eastAsia="Times New Roman" w:hAnsi="Tahoma" w:cs="Tahoma"/>
      <w:sz w:val="16"/>
      <w:szCs w:val="16"/>
      <w:lang w:val="en-US"/>
    </w:rPr>
  </w:style>
  <w:style w:type="paragraph" w:customStyle="1" w:styleId="CM4">
    <w:name w:val="CM4"/>
    <w:basedOn w:val="Normal"/>
    <w:next w:val="Normal"/>
    <w:uiPriority w:val="99"/>
    <w:rsid w:val="00E10191"/>
    <w:pPr>
      <w:autoSpaceDE w:val="0"/>
      <w:autoSpaceDN w:val="0"/>
      <w:adjustRightInd w:val="0"/>
    </w:pPr>
    <w:rPr>
      <w:rFonts w:ascii="EUAlbertina" w:eastAsiaTheme="minorHAnsi" w:hAnsi="EUAlbertina" w:cstheme="minorBidi"/>
      <w:lang w:val="en-GB"/>
    </w:rPr>
  </w:style>
  <w:style w:type="paragraph" w:styleId="Revision">
    <w:name w:val="Revision"/>
    <w:hidden/>
    <w:uiPriority w:val="99"/>
    <w:semiHidden/>
    <w:rsid w:val="003548E1"/>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E1A6D"/>
    <w:pPr>
      <w:tabs>
        <w:tab w:val="center" w:pos="4513"/>
        <w:tab w:val="right" w:pos="9026"/>
      </w:tabs>
    </w:pPr>
  </w:style>
  <w:style w:type="character" w:customStyle="1" w:styleId="FooterChar">
    <w:name w:val="Footer Char"/>
    <w:basedOn w:val="DefaultParagraphFont"/>
    <w:link w:val="Footer"/>
    <w:uiPriority w:val="99"/>
    <w:rsid w:val="006E1A6D"/>
    <w:rPr>
      <w:rFonts w:ascii="Times New Roman" w:eastAsia="Times New Roman" w:hAnsi="Times New Roman" w:cs="Times New Roman"/>
      <w:sz w:val="24"/>
      <w:szCs w:val="24"/>
      <w:lang w:val="en-US"/>
    </w:rPr>
  </w:style>
  <w:style w:type="paragraph" w:customStyle="1" w:styleId="Instruction">
    <w:name w:val="Instruction"/>
    <w:basedOn w:val="Normal"/>
    <w:next w:val="BodyText"/>
    <w:rsid w:val="00AC4970"/>
    <w:pPr>
      <w:keepNext/>
      <w:spacing w:after="120" w:line="288" w:lineRule="auto"/>
      <w:ind w:left="567"/>
    </w:pPr>
    <w:rPr>
      <w:rFonts w:ascii="Arial" w:hAnsi="Arial"/>
      <w:i/>
      <w:color w:val="0000FF"/>
      <w:sz w:val="20"/>
      <w:lang w:val="en-NZ"/>
    </w:rPr>
  </w:style>
  <w:style w:type="paragraph" w:styleId="BodyText">
    <w:name w:val="Body Text"/>
    <w:basedOn w:val="Normal"/>
    <w:link w:val="BodyTextChar"/>
    <w:unhideWhenUsed/>
    <w:rsid w:val="00AC4970"/>
    <w:pPr>
      <w:spacing w:after="120"/>
    </w:pPr>
  </w:style>
  <w:style w:type="character" w:customStyle="1" w:styleId="BodyTextChar">
    <w:name w:val="Body Text Char"/>
    <w:basedOn w:val="DefaultParagraphFont"/>
    <w:link w:val="BodyText"/>
    <w:rsid w:val="00AC4970"/>
    <w:rPr>
      <w:rFonts w:ascii="Times New Roman" w:eastAsia="Times New Roman" w:hAnsi="Times New Roman" w:cs="Times New Roman"/>
      <w:sz w:val="24"/>
      <w:szCs w:val="24"/>
      <w:lang w:val="en-US"/>
    </w:rPr>
  </w:style>
  <w:style w:type="paragraph" w:customStyle="1" w:styleId="m-9139987396648488266m6196398918564363607tableparagraph">
    <w:name w:val="m_-9139987396648488266m_6196398918564363607tableparagraph"/>
    <w:basedOn w:val="Normal"/>
    <w:uiPriority w:val="99"/>
    <w:rsid w:val="008C58CD"/>
    <w:pPr>
      <w:spacing w:before="100" w:beforeAutospacing="1" w:after="100" w:afterAutospacing="1"/>
    </w:pPr>
    <w:rPr>
      <w:lang w:val="en-GB" w:eastAsia="en-GB"/>
    </w:rPr>
  </w:style>
  <w:style w:type="paragraph" w:customStyle="1" w:styleId="m-9139987396648488266m6196398918564363607bullet-3">
    <w:name w:val="m_-9139987396648488266m_6196398918564363607bullet-3"/>
    <w:basedOn w:val="Normal"/>
    <w:rsid w:val="00A226AF"/>
    <w:pPr>
      <w:spacing w:before="100" w:beforeAutospacing="1" w:after="100" w:afterAutospacing="1"/>
    </w:pPr>
    <w:rPr>
      <w:lang w:val="en-GB" w:eastAsia="en-GB"/>
    </w:rPr>
  </w:style>
  <w:style w:type="paragraph" w:styleId="TOC3">
    <w:name w:val="toc 3"/>
    <w:basedOn w:val="Normal"/>
    <w:next w:val="Normal"/>
    <w:autoRedefine/>
    <w:uiPriority w:val="39"/>
    <w:unhideWhenUsed/>
    <w:rsid w:val="0005054B"/>
    <w:pPr>
      <w:spacing w:after="100"/>
      <w:ind w:left="480"/>
    </w:pPr>
  </w:style>
  <w:style w:type="paragraph" w:styleId="Caption">
    <w:name w:val="caption"/>
    <w:basedOn w:val="Normal"/>
    <w:next w:val="Normal"/>
    <w:uiPriority w:val="35"/>
    <w:unhideWhenUsed/>
    <w:qFormat/>
    <w:rsid w:val="001822FE"/>
    <w:pPr>
      <w:spacing w:after="200"/>
    </w:pPr>
    <w:rPr>
      <w:i/>
      <w:iCs/>
      <w:color w:val="1F497D" w:themeColor="text2"/>
      <w:sz w:val="18"/>
      <w:szCs w:val="18"/>
    </w:rPr>
  </w:style>
  <w:style w:type="paragraph" w:styleId="BodyTextIndent2">
    <w:name w:val="Body Text Indent 2"/>
    <w:basedOn w:val="Normal"/>
    <w:link w:val="BodyTextIndent2Char"/>
    <w:uiPriority w:val="99"/>
    <w:semiHidden/>
    <w:unhideWhenUsed/>
    <w:rsid w:val="006E7E2B"/>
    <w:pPr>
      <w:spacing w:after="120" w:line="480" w:lineRule="auto"/>
      <w:ind w:left="283"/>
    </w:pPr>
  </w:style>
  <w:style w:type="character" w:customStyle="1" w:styleId="BodyTextIndent2Char">
    <w:name w:val="Body Text Indent 2 Char"/>
    <w:basedOn w:val="DefaultParagraphFont"/>
    <w:link w:val="BodyTextIndent2"/>
    <w:uiPriority w:val="99"/>
    <w:semiHidden/>
    <w:rsid w:val="006E7E2B"/>
    <w:rPr>
      <w:rFonts w:ascii="Times New Roman" w:eastAsia="Times New Roman" w:hAnsi="Times New Roman" w:cs="Times New Roman"/>
      <w:sz w:val="24"/>
      <w:szCs w:val="24"/>
      <w:lang w:val="en-US"/>
    </w:rPr>
  </w:style>
  <w:style w:type="character" w:customStyle="1" w:styleId="ListParagraphChar">
    <w:name w:val="List Paragraph Char"/>
    <w:aliases w:val="Italic Indent Char,tabella Char"/>
    <w:basedOn w:val="DefaultParagraphFont"/>
    <w:link w:val="ListParagraph"/>
    <w:uiPriority w:val="34"/>
    <w:locked/>
    <w:rsid w:val="00054D06"/>
    <w:rPr>
      <w:rFonts w:ascii="Times New Roman" w:eastAsia="Times New Roman" w:hAnsi="Times New Roman" w:cs="Times New Roman"/>
      <w:sz w:val="24"/>
      <w:szCs w:val="24"/>
      <w:lang w:val="en-US"/>
    </w:rPr>
  </w:style>
  <w:style w:type="paragraph" w:customStyle="1" w:styleId="def-head">
    <w:name w:val="def-head"/>
    <w:basedOn w:val="Normal"/>
    <w:rsid w:val="0095674C"/>
    <w:pPr>
      <w:spacing w:before="100" w:beforeAutospacing="1" w:after="100" w:afterAutospacing="1"/>
    </w:pPr>
    <w:rPr>
      <w:rFonts w:eastAsiaTheme="minorHAns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5277">
      <w:bodyDiv w:val="1"/>
      <w:marLeft w:val="0"/>
      <w:marRight w:val="0"/>
      <w:marTop w:val="0"/>
      <w:marBottom w:val="0"/>
      <w:divBdr>
        <w:top w:val="none" w:sz="0" w:space="0" w:color="auto"/>
        <w:left w:val="none" w:sz="0" w:space="0" w:color="auto"/>
        <w:bottom w:val="none" w:sz="0" w:space="0" w:color="auto"/>
        <w:right w:val="none" w:sz="0" w:space="0" w:color="auto"/>
      </w:divBdr>
    </w:div>
    <w:div w:id="85079193">
      <w:bodyDiv w:val="1"/>
      <w:marLeft w:val="0"/>
      <w:marRight w:val="0"/>
      <w:marTop w:val="0"/>
      <w:marBottom w:val="0"/>
      <w:divBdr>
        <w:top w:val="none" w:sz="0" w:space="0" w:color="auto"/>
        <w:left w:val="none" w:sz="0" w:space="0" w:color="auto"/>
        <w:bottom w:val="none" w:sz="0" w:space="0" w:color="auto"/>
        <w:right w:val="none" w:sz="0" w:space="0" w:color="auto"/>
      </w:divBdr>
    </w:div>
    <w:div w:id="138963901">
      <w:bodyDiv w:val="1"/>
      <w:marLeft w:val="0"/>
      <w:marRight w:val="0"/>
      <w:marTop w:val="0"/>
      <w:marBottom w:val="0"/>
      <w:divBdr>
        <w:top w:val="none" w:sz="0" w:space="0" w:color="auto"/>
        <w:left w:val="none" w:sz="0" w:space="0" w:color="auto"/>
        <w:bottom w:val="none" w:sz="0" w:space="0" w:color="auto"/>
        <w:right w:val="none" w:sz="0" w:space="0" w:color="auto"/>
      </w:divBdr>
    </w:div>
    <w:div w:id="458259986">
      <w:bodyDiv w:val="1"/>
      <w:marLeft w:val="0"/>
      <w:marRight w:val="0"/>
      <w:marTop w:val="0"/>
      <w:marBottom w:val="0"/>
      <w:divBdr>
        <w:top w:val="none" w:sz="0" w:space="0" w:color="auto"/>
        <w:left w:val="none" w:sz="0" w:space="0" w:color="auto"/>
        <w:bottom w:val="none" w:sz="0" w:space="0" w:color="auto"/>
        <w:right w:val="none" w:sz="0" w:space="0" w:color="auto"/>
      </w:divBdr>
    </w:div>
    <w:div w:id="470369018">
      <w:bodyDiv w:val="1"/>
      <w:marLeft w:val="0"/>
      <w:marRight w:val="0"/>
      <w:marTop w:val="0"/>
      <w:marBottom w:val="0"/>
      <w:divBdr>
        <w:top w:val="none" w:sz="0" w:space="0" w:color="auto"/>
        <w:left w:val="none" w:sz="0" w:space="0" w:color="auto"/>
        <w:bottom w:val="none" w:sz="0" w:space="0" w:color="auto"/>
        <w:right w:val="none" w:sz="0" w:space="0" w:color="auto"/>
      </w:divBdr>
    </w:div>
    <w:div w:id="687364486">
      <w:bodyDiv w:val="1"/>
      <w:marLeft w:val="0"/>
      <w:marRight w:val="0"/>
      <w:marTop w:val="0"/>
      <w:marBottom w:val="0"/>
      <w:divBdr>
        <w:top w:val="none" w:sz="0" w:space="0" w:color="auto"/>
        <w:left w:val="none" w:sz="0" w:space="0" w:color="auto"/>
        <w:bottom w:val="none" w:sz="0" w:space="0" w:color="auto"/>
        <w:right w:val="none" w:sz="0" w:space="0" w:color="auto"/>
      </w:divBdr>
    </w:div>
    <w:div w:id="730273850">
      <w:bodyDiv w:val="1"/>
      <w:marLeft w:val="0"/>
      <w:marRight w:val="0"/>
      <w:marTop w:val="0"/>
      <w:marBottom w:val="0"/>
      <w:divBdr>
        <w:top w:val="none" w:sz="0" w:space="0" w:color="auto"/>
        <w:left w:val="none" w:sz="0" w:space="0" w:color="auto"/>
        <w:bottom w:val="none" w:sz="0" w:space="0" w:color="auto"/>
        <w:right w:val="none" w:sz="0" w:space="0" w:color="auto"/>
      </w:divBdr>
    </w:div>
    <w:div w:id="815297246">
      <w:bodyDiv w:val="1"/>
      <w:marLeft w:val="0"/>
      <w:marRight w:val="0"/>
      <w:marTop w:val="0"/>
      <w:marBottom w:val="0"/>
      <w:divBdr>
        <w:top w:val="none" w:sz="0" w:space="0" w:color="auto"/>
        <w:left w:val="none" w:sz="0" w:space="0" w:color="auto"/>
        <w:bottom w:val="none" w:sz="0" w:space="0" w:color="auto"/>
        <w:right w:val="none" w:sz="0" w:space="0" w:color="auto"/>
      </w:divBdr>
    </w:div>
    <w:div w:id="1075708663">
      <w:bodyDiv w:val="1"/>
      <w:marLeft w:val="0"/>
      <w:marRight w:val="0"/>
      <w:marTop w:val="0"/>
      <w:marBottom w:val="0"/>
      <w:divBdr>
        <w:top w:val="none" w:sz="0" w:space="0" w:color="auto"/>
        <w:left w:val="none" w:sz="0" w:space="0" w:color="auto"/>
        <w:bottom w:val="none" w:sz="0" w:space="0" w:color="auto"/>
        <w:right w:val="none" w:sz="0" w:space="0" w:color="auto"/>
      </w:divBdr>
    </w:div>
    <w:div w:id="1209225834">
      <w:bodyDiv w:val="1"/>
      <w:marLeft w:val="0"/>
      <w:marRight w:val="0"/>
      <w:marTop w:val="0"/>
      <w:marBottom w:val="0"/>
      <w:divBdr>
        <w:top w:val="none" w:sz="0" w:space="0" w:color="auto"/>
        <w:left w:val="none" w:sz="0" w:space="0" w:color="auto"/>
        <w:bottom w:val="none" w:sz="0" w:space="0" w:color="auto"/>
        <w:right w:val="none" w:sz="0" w:space="0" w:color="auto"/>
      </w:divBdr>
    </w:div>
    <w:div w:id="1222910811">
      <w:bodyDiv w:val="1"/>
      <w:marLeft w:val="0"/>
      <w:marRight w:val="0"/>
      <w:marTop w:val="0"/>
      <w:marBottom w:val="0"/>
      <w:divBdr>
        <w:top w:val="none" w:sz="0" w:space="0" w:color="auto"/>
        <w:left w:val="none" w:sz="0" w:space="0" w:color="auto"/>
        <w:bottom w:val="none" w:sz="0" w:space="0" w:color="auto"/>
        <w:right w:val="none" w:sz="0" w:space="0" w:color="auto"/>
      </w:divBdr>
    </w:div>
    <w:div w:id="1225948999">
      <w:bodyDiv w:val="1"/>
      <w:marLeft w:val="0"/>
      <w:marRight w:val="0"/>
      <w:marTop w:val="0"/>
      <w:marBottom w:val="0"/>
      <w:divBdr>
        <w:top w:val="none" w:sz="0" w:space="0" w:color="auto"/>
        <w:left w:val="none" w:sz="0" w:space="0" w:color="auto"/>
        <w:bottom w:val="none" w:sz="0" w:space="0" w:color="auto"/>
        <w:right w:val="none" w:sz="0" w:space="0" w:color="auto"/>
      </w:divBdr>
    </w:div>
    <w:div w:id="1429961919">
      <w:bodyDiv w:val="1"/>
      <w:marLeft w:val="0"/>
      <w:marRight w:val="0"/>
      <w:marTop w:val="0"/>
      <w:marBottom w:val="0"/>
      <w:divBdr>
        <w:top w:val="none" w:sz="0" w:space="0" w:color="auto"/>
        <w:left w:val="none" w:sz="0" w:space="0" w:color="auto"/>
        <w:bottom w:val="none" w:sz="0" w:space="0" w:color="auto"/>
        <w:right w:val="none" w:sz="0" w:space="0" w:color="auto"/>
      </w:divBdr>
    </w:div>
    <w:div w:id="1446534699">
      <w:bodyDiv w:val="1"/>
      <w:marLeft w:val="0"/>
      <w:marRight w:val="0"/>
      <w:marTop w:val="0"/>
      <w:marBottom w:val="0"/>
      <w:divBdr>
        <w:top w:val="none" w:sz="0" w:space="0" w:color="auto"/>
        <w:left w:val="none" w:sz="0" w:space="0" w:color="auto"/>
        <w:bottom w:val="none" w:sz="0" w:space="0" w:color="auto"/>
        <w:right w:val="none" w:sz="0" w:space="0" w:color="auto"/>
      </w:divBdr>
    </w:div>
    <w:div w:id="1465001610">
      <w:bodyDiv w:val="1"/>
      <w:marLeft w:val="0"/>
      <w:marRight w:val="0"/>
      <w:marTop w:val="0"/>
      <w:marBottom w:val="0"/>
      <w:divBdr>
        <w:top w:val="none" w:sz="0" w:space="0" w:color="auto"/>
        <w:left w:val="none" w:sz="0" w:space="0" w:color="auto"/>
        <w:bottom w:val="none" w:sz="0" w:space="0" w:color="auto"/>
        <w:right w:val="none" w:sz="0" w:space="0" w:color="auto"/>
      </w:divBdr>
    </w:div>
    <w:div w:id="1493334352">
      <w:bodyDiv w:val="1"/>
      <w:marLeft w:val="0"/>
      <w:marRight w:val="0"/>
      <w:marTop w:val="0"/>
      <w:marBottom w:val="0"/>
      <w:divBdr>
        <w:top w:val="none" w:sz="0" w:space="0" w:color="auto"/>
        <w:left w:val="none" w:sz="0" w:space="0" w:color="auto"/>
        <w:bottom w:val="none" w:sz="0" w:space="0" w:color="auto"/>
        <w:right w:val="none" w:sz="0" w:space="0" w:color="auto"/>
      </w:divBdr>
    </w:div>
    <w:div w:id="1495340029">
      <w:bodyDiv w:val="1"/>
      <w:marLeft w:val="0"/>
      <w:marRight w:val="0"/>
      <w:marTop w:val="0"/>
      <w:marBottom w:val="0"/>
      <w:divBdr>
        <w:top w:val="none" w:sz="0" w:space="0" w:color="auto"/>
        <w:left w:val="none" w:sz="0" w:space="0" w:color="auto"/>
        <w:bottom w:val="none" w:sz="0" w:space="0" w:color="auto"/>
        <w:right w:val="none" w:sz="0" w:space="0" w:color="auto"/>
      </w:divBdr>
    </w:div>
    <w:div w:id="1591043204">
      <w:bodyDiv w:val="1"/>
      <w:marLeft w:val="0"/>
      <w:marRight w:val="0"/>
      <w:marTop w:val="0"/>
      <w:marBottom w:val="0"/>
      <w:divBdr>
        <w:top w:val="none" w:sz="0" w:space="0" w:color="auto"/>
        <w:left w:val="none" w:sz="0" w:space="0" w:color="auto"/>
        <w:bottom w:val="none" w:sz="0" w:space="0" w:color="auto"/>
        <w:right w:val="none" w:sz="0" w:space="0" w:color="auto"/>
      </w:divBdr>
    </w:div>
    <w:div w:id="1728257146">
      <w:bodyDiv w:val="1"/>
      <w:marLeft w:val="0"/>
      <w:marRight w:val="0"/>
      <w:marTop w:val="0"/>
      <w:marBottom w:val="0"/>
      <w:divBdr>
        <w:top w:val="none" w:sz="0" w:space="0" w:color="auto"/>
        <w:left w:val="none" w:sz="0" w:space="0" w:color="auto"/>
        <w:bottom w:val="none" w:sz="0" w:space="0" w:color="auto"/>
        <w:right w:val="none" w:sz="0" w:space="0" w:color="auto"/>
      </w:divBdr>
    </w:div>
    <w:div w:id="1764253788">
      <w:bodyDiv w:val="1"/>
      <w:marLeft w:val="0"/>
      <w:marRight w:val="0"/>
      <w:marTop w:val="0"/>
      <w:marBottom w:val="0"/>
      <w:divBdr>
        <w:top w:val="none" w:sz="0" w:space="0" w:color="auto"/>
        <w:left w:val="none" w:sz="0" w:space="0" w:color="auto"/>
        <w:bottom w:val="none" w:sz="0" w:space="0" w:color="auto"/>
        <w:right w:val="none" w:sz="0" w:space="0" w:color="auto"/>
      </w:divBdr>
    </w:div>
    <w:div w:id="1910191213">
      <w:bodyDiv w:val="1"/>
      <w:marLeft w:val="0"/>
      <w:marRight w:val="0"/>
      <w:marTop w:val="0"/>
      <w:marBottom w:val="0"/>
      <w:divBdr>
        <w:top w:val="none" w:sz="0" w:space="0" w:color="auto"/>
        <w:left w:val="none" w:sz="0" w:space="0" w:color="auto"/>
        <w:bottom w:val="none" w:sz="0" w:space="0" w:color="auto"/>
        <w:right w:val="none" w:sz="0" w:space="0" w:color="auto"/>
      </w:divBdr>
    </w:div>
    <w:div w:id="1929805230">
      <w:bodyDiv w:val="1"/>
      <w:marLeft w:val="0"/>
      <w:marRight w:val="0"/>
      <w:marTop w:val="0"/>
      <w:marBottom w:val="0"/>
      <w:divBdr>
        <w:top w:val="none" w:sz="0" w:space="0" w:color="auto"/>
        <w:left w:val="none" w:sz="0" w:space="0" w:color="auto"/>
        <w:bottom w:val="none" w:sz="0" w:space="0" w:color="auto"/>
        <w:right w:val="none" w:sz="0" w:space="0" w:color="auto"/>
      </w:divBdr>
    </w:div>
    <w:div w:id="2003309198">
      <w:bodyDiv w:val="1"/>
      <w:marLeft w:val="0"/>
      <w:marRight w:val="0"/>
      <w:marTop w:val="0"/>
      <w:marBottom w:val="0"/>
      <w:divBdr>
        <w:top w:val="none" w:sz="0" w:space="0" w:color="auto"/>
        <w:left w:val="none" w:sz="0" w:space="0" w:color="auto"/>
        <w:bottom w:val="none" w:sz="0" w:space="0" w:color="auto"/>
        <w:right w:val="none" w:sz="0" w:space="0" w:color="auto"/>
      </w:divBdr>
    </w:div>
    <w:div w:id="20916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naturetrustmalta.org" TargetMode="External"/><Relationship Id="rId18" Type="http://schemas.openxmlformats.org/officeDocument/2006/relationships/image" Target="media/image9.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tenders.gov.m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fi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fif"/><Relationship Id="rId20" Type="http://schemas.openxmlformats.org/officeDocument/2006/relationships/hyperlink" Target="http://www.etenders.gov.m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f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aturetrustmalta.org" TargetMode="External"/><Relationship Id="rId22" Type="http://schemas.openxmlformats.org/officeDocument/2006/relationships/header" Target="header1.xm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cf002\Documents\Amendment%20to%20Tender%20Document\E-Tender%20Document%20version%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DBCFF-CF06-4D98-9B41-A16BD4439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E-Tender Document version 1.13.dotx</Template>
  <TotalTime>1308</TotalTime>
  <Pages>18</Pages>
  <Words>5472</Words>
  <Characters>31197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Gov_User</dc:creator>
  <cp:lastModifiedBy>Stefan Cachia</cp:lastModifiedBy>
  <cp:revision>143</cp:revision>
  <cp:lastPrinted>2019-04-15T07:36:00Z</cp:lastPrinted>
  <dcterms:created xsi:type="dcterms:W3CDTF">2019-06-20T13:48:00Z</dcterms:created>
  <dcterms:modified xsi:type="dcterms:W3CDTF">2020-10-15T22:26:00Z</dcterms:modified>
</cp:coreProperties>
</file>