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C169E" w14:textId="77777777" w:rsidR="00AE4200" w:rsidRDefault="00AE4200" w:rsidP="00AE4200">
      <w:pPr>
        <w:rPr>
          <w:rFonts w:asciiTheme="minorHAnsi" w:hAnsiTheme="minorHAnsi" w:cstheme="minorHAnsi"/>
          <w:b/>
          <w:bCs/>
          <w:color w:val="000000"/>
          <w:sz w:val="22"/>
          <w:szCs w:val="22"/>
          <w:lang w:val="en-GB" w:eastAsia="en-GB"/>
        </w:rPr>
      </w:pPr>
      <w:bookmarkStart w:id="0" w:name="_Hlk34172468"/>
      <w:r w:rsidRPr="00D329B6">
        <w:rPr>
          <w:rFonts w:asciiTheme="minorHAnsi" w:hAnsiTheme="minorHAnsi" w:cstheme="minorHAnsi"/>
          <w:b/>
          <w:bCs/>
          <w:color w:val="000000"/>
          <w:sz w:val="22"/>
          <w:szCs w:val="22"/>
          <w:lang w:val="en-GB" w:eastAsia="en-GB"/>
        </w:rPr>
        <w:t>Tender for the supply, delivery and if applicable installation of Equipment for the Foods Stores, Treatment Room and Vivaria at Xrobb L-Għaġin Natural Park as part of ERDF Project ERDF.05.121 – Wildlife Rehabilitation Centre - ERDF.05.0121</w:t>
      </w:r>
    </w:p>
    <w:p w14:paraId="690C5F52" w14:textId="77777777" w:rsidR="00AE4200" w:rsidRDefault="00AE4200" w:rsidP="00AE4200">
      <w:pPr>
        <w:rPr>
          <w:rFonts w:asciiTheme="minorHAnsi" w:hAnsiTheme="minorHAnsi" w:cstheme="minorHAnsi"/>
          <w:b/>
          <w:bCs/>
          <w:color w:val="000000"/>
          <w:sz w:val="22"/>
          <w:szCs w:val="22"/>
          <w:lang w:val="en-GB" w:eastAsia="en-GB"/>
        </w:rPr>
      </w:pPr>
    </w:p>
    <w:p w14:paraId="1AB1C846" w14:textId="132A5478" w:rsidR="00AE4200" w:rsidRPr="00EB6E2D" w:rsidRDefault="00AE4200" w:rsidP="00AE4200">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w:t>
      </w:r>
      <w:r w:rsidR="001C5F8D">
        <w:rPr>
          <w:rFonts w:asciiTheme="minorHAnsi" w:hAnsiTheme="minorHAnsi" w:cstheme="minorHAnsi"/>
          <w:b/>
          <w:bCs/>
          <w:color w:val="000000"/>
          <w:sz w:val="22"/>
          <w:szCs w:val="22"/>
          <w:lang w:val="en-GB" w:eastAsia="en-GB"/>
        </w:rPr>
        <w:t>2</w:t>
      </w:r>
      <w:r>
        <w:rPr>
          <w:rFonts w:asciiTheme="minorHAnsi" w:hAnsiTheme="minorHAnsi" w:cstheme="minorHAnsi"/>
          <w:b/>
          <w:bCs/>
          <w:color w:val="000000"/>
          <w:sz w:val="22"/>
          <w:szCs w:val="22"/>
          <w:lang w:val="en-GB" w:eastAsia="en-GB"/>
        </w:rPr>
        <w:t>3</w:t>
      </w:r>
    </w:p>
    <w:bookmarkEnd w:id="0"/>
    <w:p w14:paraId="6EBAD7E5" w14:textId="1093DDFE"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1"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1"/>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AE4200" w:rsidRPr="00B61DC3" w14:paraId="6C79C985" w14:textId="6BAEE54F" w:rsidTr="00FC4910">
        <w:trPr>
          <w:trHeight w:val="510"/>
        </w:trPr>
        <w:tc>
          <w:tcPr>
            <w:tcW w:w="665" w:type="dxa"/>
          </w:tcPr>
          <w:p w14:paraId="35E3B5D4" w14:textId="2086344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BC3482D" w14:textId="62F8DE71"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Fridge </w:t>
            </w:r>
            <w:r w:rsidRPr="00EC4443">
              <w:rPr>
                <w:rFonts w:asciiTheme="minorHAnsi" w:hAnsiTheme="minorHAnsi" w:cstheme="minorHAnsi"/>
                <w:b/>
                <w:bCs/>
                <w:color w:val="000000"/>
                <w:sz w:val="20"/>
                <w:szCs w:val="20"/>
                <w:lang w:eastAsia="en-GB"/>
              </w:rPr>
              <w:t>for Foods Store</w:t>
            </w:r>
          </w:p>
        </w:tc>
        <w:tc>
          <w:tcPr>
            <w:tcW w:w="1511" w:type="dxa"/>
          </w:tcPr>
          <w:p w14:paraId="0DB4CF1A" w14:textId="007A86F2"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w:t>
            </w:r>
          </w:p>
        </w:tc>
        <w:tc>
          <w:tcPr>
            <w:tcW w:w="2066" w:type="dxa"/>
          </w:tcPr>
          <w:p w14:paraId="21633487"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4CC1A658" w14:textId="26315F23" w:rsidTr="00FC4910">
        <w:trPr>
          <w:trHeight w:val="510"/>
        </w:trPr>
        <w:tc>
          <w:tcPr>
            <w:tcW w:w="665" w:type="dxa"/>
          </w:tcPr>
          <w:p w14:paraId="1734F28C" w14:textId="100B385E"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549A8D1" w14:textId="7797A8FC"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Chest freezer</w:t>
            </w:r>
            <w:r w:rsidRPr="00EC4443">
              <w:rPr>
                <w:rFonts w:asciiTheme="minorHAnsi" w:hAnsiTheme="minorHAnsi" w:cstheme="minorHAnsi"/>
                <w:b/>
                <w:bCs/>
                <w:color w:val="000000"/>
                <w:sz w:val="20"/>
                <w:szCs w:val="20"/>
                <w:lang w:eastAsia="en-GB"/>
              </w:rPr>
              <w:t xml:space="preserve"> for Foods Store</w:t>
            </w:r>
          </w:p>
        </w:tc>
        <w:tc>
          <w:tcPr>
            <w:tcW w:w="1511" w:type="dxa"/>
          </w:tcPr>
          <w:p w14:paraId="55DE5076" w14:textId="103AB8CC"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w:t>
            </w:r>
          </w:p>
        </w:tc>
        <w:tc>
          <w:tcPr>
            <w:tcW w:w="2066" w:type="dxa"/>
          </w:tcPr>
          <w:p w14:paraId="1A1A8556"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4F1B86F3"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4E4BEAA0" w14:textId="6E14EBD2" w:rsidTr="00FC4910">
        <w:trPr>
          <w:trHeight w:val="510"/>
        </w:trPr>
        <w:tc>
          <w:tcPr>
            <w:tcW w:w="665" w:type="dxa"/>
          </w:tcPr>
          <w:p w14:paraId="3C1751E4" w14:textId="7F78E041"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5AD5C16" w14:textId="37D022AE"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Chest freezer (for dead animals) </w:t>
            </w:r>
            <w:r w:rsidRPr="00EC4443">
              <w:rPr>
                <w:rFonts w:asciiTheme="minorHAnsi" w:hAnsiTheme="minorHAnsi" w:cstheme="minorHAnsi"/>
                <w:b/>
                <w:bCs/>
                <w:color w:val="000000"/>
                <w:sz w:val="20"/>
                <w:szCs w:val="20"/>
                <w:lang w:eastAsia="en-GB"/>
              </w:rPr>
              <w:t>for Foods Store</w:t>
            </w:r>
          </w:p>
        </w:tc>
        <w:tc>
          <w:tcPr>
            <w:tcW w:w="1511" w:type="dxa"/>
          </w:tcPr>
          <w:p w14:paraId="46B2A40A" w14:textId="46CF4C5F"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3</w:t>
            </w:r>
          </w:p>
        </w:tc>
        <w:tc>
          <w:tcPr>
            <w:tcW w:w="2066" w:type="dxa"/>
          </w:tcPr>
          <w:p w14:paraId="0E73473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3A7C56F"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609CE576" w14:textId="464E0DC3" w:rsidTr="00FC4910">
        <w:trPr>
          <w:trHeight w:val="510"/>
        </w:trPr>
        <w:tc>
          <w:tcPr>
            <w:tcW w:w="665" w:type="dxa"/>
          </w:tcPr>
          <w:p w14:paraId="5174D18B" w14:textId="58E095A9"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09979E09" w14:textId="19B1A637"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table</w:t>
            </w:r>
            <w:r w:rsidRPr="00EC4443">
              <w:rPr>
                <w:rFonts w:asciiTheme="minorHAnsi" w:hAnsiTheme="minorHAnsi" w:cstheme="minorHAnsi"/>
                <w:b/>
                <w:bCs/>
                <w:color w:val="000000"/>
                <w:sz w:val="20"/>
                <w:szCs w:val="20"/>
                <w:lang w:eastAsia="en-GB"/>
              </w:rPr>
              <w:t xml:space="preserve"> for Foods Store</w:t>
            </w:r>
          </w:p>
        </w:tc>
        <w:tc>
          <w:tcPr>
            <w:tcW w:w="1511" w:type="dxa"/>
          </w:tcPr>
          <w:p w14:paraId="18967F43" w14:textId="4F424D51"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4</w:t>
            </w:r>
          </w:p>
        </w:tc>
        <w:tc>
          <w:tcPr>
            <w:tcW w:w="2066" w:type="dxa"/>
          </w:tcPr>
          <w:p w14:paraId="23528F2C"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B72D4E5"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5472F913" w14:textId="3F5E33FA" w:rsidTr="00FC4910">
        <w:trPr>
          <w:trHeight w:val="510"/>
        </w:trPr>
        <w:tc>
          <w:tcPr>
            <w:tcW w:w="665" w:type="dxa"/>
          </w:tcPr>
          <w:p w14:paraId="7E1BBB93" w14:textId="333AE678"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08F80332" w14:textId="3D9D0540"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Bin</w:t>
            </w:r>
            <w:r w:rsidRPr="00EC4443">
              <w:rPr>
                <w:rFonts w:asciiTheme="minorHAnsi" w:hAnsiTheme="minorHAnsi" w:cstheme="minorHAnsi"/>
                <w:b/>
                <w:bCs/>
                <w:color w:val="000000"/>
                <w:sz w:val="20"/>
                <w:szCs w:val="20"/>
                <w:lang w:eastAsia="en-GB"/>
              </w:rPr>
              <w:t xml:space="preserve"> for Foods Store</w:t>
            </w:r>
          </w:p>
        </w:tc>
        <w:tc>
          <w:tcPr>
            <w:tcW w:w="1511" w:type="dxa"/>
          </w:tcPr>
          <w:p w14:paraId="2D9F5454" w14:textId="4BDF4682"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5</w:t>
            </w:r>
          </w:p>
        </w:tc>
        <w:tc>
          <w:tcPr>
            <w:tcW w:w="2066" w:type="dxa"/>
          </w:tcPr>
          <w:p w14:paraId="3303545D"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BFCCF0C"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4F36A3D" w14:textId="4C9FAEF0" w:rsidTr="00FC4910">
        <w:trPr>
          <w:trHeight w:val="510"/>
        </w:trPr>
        <w:tc>
          <w:tcPr>
            <w:tcW w:w="665" w:type="dxa"/>
          </w:tcPr>
          <w:p w14:paraId="59CA3095" w14:textId="22AE7764"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3CB6A66F" w14:textId="4FA0D665"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Cutting Board Nylon </w:t>
            </w:r>
            <w:r w:rsidRPr="00EC4443">
              <w:rPr>
                <w:rFonts w:asciiTheme="minorHAnsi" w:hAnsiTheme="minorHAnsi" w:cstheme="minorHAnsi"/>
                <w:b/>
                <w:bCs/>
                <w:color w:val="000000"/>
                <w:sz w:val="20"/>
                <w:szCs w:val="20"/>
                <w:lang w:eastAsia="en-GB"/>
              </w:rPr>
              <w:t>for Foods Store</w:t>
            </w:r>
          </w:p>
        </w:tc>
        <w:tc>
          <w:tcPr>
            <w:tcW w:w="1511" w:type="dxa"/>
          </w:tcPr>
          <w:p w14:paraId="461BD627" w14:textId="684DD37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6</w:t>
            </w:r>
          </w:p>
        </w:tc>
        <w:tc>
          <w:tcPr>
            <w:tcW w:w="2066" w:type="dxa"/>
          </w:tcPr>
          <w:p w14:paraId="185D3295"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5071424"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002C6EC" w14:textId="1B9C7296" w:rsidTr="00FC4910">
        <w:trPr>
          <w:trHeight w:val="510"/>
        </w:trPr>
        <w:tc>
          <w:tcPr>
            <w:tcW w:w="665" w:type="dxa"/>
          </w:tcPr>
          <w:p w14:paraId="793F785A" w14:textId="7DEE2BE5"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2F91EDE" w14:textId="0CB6FA04"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Knives including knife sharpener and plastic containers)</w:t>
            </w:r>
            <w:r w:rsidRPr="00EC4443">
              <w:rPr>
                <w:rFonts w:asciiTheme="minorHAnsi" w:hAnsiTheme="minorHAnsi" w:cstheme="minorHAnsi"/>
                <w:b/>
                <w:bCs/>
                <w:color w:val="000000"/>
                <w:sz w:val="20"/>
                <w:szCs w:val="20"/>
                <w:lang w:eastAsia="en-GB"/>
              </w:rPr>
              <w:t xml:space="preserve"> for Foods Store</w:t>
            </w:r>
          </w:p>
        </w:tc>
        <w:tc>
          <w:tcPr>
            <w:tcW w:w="1511" w:type="dxa"/>
          </w:tcPr>
          <w:p w14:paraId="7A21DC06" w14:textId="62A2273E"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7</w:t>
            </w:r>
          </w:p>
        </w:tc>
        <w:tc>
          <w:tcPr>
            <w:tcW w:w="2066" w:type="dxa"/>
          </w:tcPr>
          <w:p w14:paraId="6714D7F2"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5BE49F3C"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5121BC6" w14:textId="6CBDAA38" w:rsidTr="00FC4910">
        <w:trPr>
          <w:trHeight w:val="510"/>
        </w:trPr>
        <w:tc>
          <w:tcPr>
            <w:tcW w:w="665" w:type="dxa"/>
          </w:tcPr>
          <w:p w14:paraId="0595FF37" w14:textId="393A6252"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66C8C4A" w14:textId="01C873C8"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Sink</w:t>
            </w:r>
            <w:r w:rsidRPr="00EC4443">
              <w:rPr>
                <w:rFonts w:asciiTheme="minorHAnsi" w:hAnsiTheme="minorHAnsi" w:cstheme="minorHAnsi"/>
                <w:b/>
                <w:bCs/>
                <w:color w:val="000000"/>
                <w:sz w:val="20"/>
                <w:szCs w:val="20"/>
                <w:lang w:eastAsia="en-GB"/>
              </w:rPr>
              <w:t xml:space="preserve"> for Foods Store, Treatment Area and Operations Area</w:t>
            </w:r>
          </w:p>
        </w:tc>
        <w:tc>
          <w:tcPr>
            <w:tcW w:w="1511" w:type="dxa"/>
          </w:tcPr>
          <w:p w14:paraId="6D4EDA1A" w14:textId="020E759C"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8, 26, 29</w:t>
            </w:r>
          </w:p>
        </w:tc>
        <w:tc>
          <w:tcPr>
            <w:tcW w:w="2066" w:type="dxa"/>
          </w:tcPr>
          <w:p w14:paraId="0224CD41"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433815FD"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56844CEC" w14:textId="59B05743" w:rsidTr="00FC4910">
        <w:trPr>
          <w:trHeight w:val="510"/>
        </w:trPr>
        <w:tc>
          <w:tcPr>
            <w:tcW w:w="665" w:type="dxa"/>
          </w:tcPr>
          <w:p w14:paraId="22C02604" w14:textId="3D4C3AA9"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407F2BF0" w14:textId="7FC28CC1"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Wash hand basin</w:t>
            </w:r>
            <w:r w:rsidRPr="00EC4443">
              <w:rPr>
                <w:rFonts w:asciiTheme="minorHAnsi" w:hAnsiTheme="minorHAnsi" w:cstheme="minorHAnsi"/>
                <w:b/>
                <w:bCs/>
                <w:color w:val="000000"/>
                <w:sz w:val="20"/>
                <w:szCs w:val="20"/>
                <w:lang w:eastAsia="en-GB"/>
              </w:rPr>
              <w:t xml:space="preserve"> for Foods Store, Treatment Area and Operations Area</w:t>
            </w:r>
          </w:p>
        </w:tc>
        <w:tc>
          <w:tcPr>
            <w:tcW w:w="1511" w:type="dxa"/>
          </w:tcPr>
          <w:p w14:paraId="69C570C6" w14:textId="659EC9F5"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9, 27, 30</w:t>
            </w:r>
          </w:p>
        </w:tc>
        <w:tc>
          <w:tcPr>
            <w:tcW w:w="2066" w:type="dxa"/>
          </w:tcPr>
          <w:p w14:paraId="13A5CCC2"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5D1082B3"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72A6CA1" w14:textId="5D72F34E" w:rsidTr="00FC4910">
        <w:trPr>
          <w:trHeight w:val="510"/>
        </w:trPr>
        <w:tc>
          <w:tcPr>
            <w:tcW w:w="665" w:type="dxa"/>
          </w:tcPr>
          <w:p w14:paraId="2C87D047" w14:textId="3C2404D0"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14E05C3" w14:textId="17B6AC53"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Thawing out board</w:t>
            </w:r>
            <w:r w:rsidRPr="00EC4443">
              <w:rPr>
                <w:rFonts w:asciiTheme="minorHAnsi" w:hAnsiTheme="minorHAnsi" w:cstheme="minorHAnsi"/>
                <w:b/>
                <w:bCs/>
                <w:color w:val="000000"/>
                <w:sz w:val="20"/>
                <w:szCs w:val="20"/>
                <w:lang w:eastAsia="en-GB"/>
              </w:rPr>
              <w:t xml:space="preserve"> for Foods Store</w:t>
            </w:r>
          </w:p>
        </w:tc>
        <w:tc>
          <w:tcPr>
            <w:tcW w:w="1511" w:type="dxa"/>
          </w:tcPr>
          <w:p w14:paraId="593FFF1A" w14:textId="55FDAA58"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10</w:t>
            </w:r>
          </w:p>
        </w:tc>
        <w:tc>
          <w:tcPr>
            <w:tcW w:w="2066" w:type="dxa"/>
          </w:tcPr>
          <w:p w14:paraId="3664F3C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DECCEDB"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5FCE0FC1" w14:textId="20C86108" w:rsidTr="00FC4910">
        <w:trPr>
          <w:trHeight w:val="510"/>
        </w:trPr>
        <w:tc>
          <w:tcPr>
            <w:tcW w:w="665" w:type="dxa"/>
          </w:tcPr>
          <w:p w14:paraId="01960A59" w14:textId="2B4A69D4"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417B219" w14:textId="7F7CC2AA"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Storage Shelving Racks</w:t>
            </w:r>
            <w:r w:rsidRPr="00EC4443">
              <w:rPr>
                <w:rFonts w:asciiTheme="minorHAnsi" w:hAnsiTheme="minorHAnsi" w:cstheme="minorHAnsi"/>
                <w:b/>
                <w:bCs/>
                <w:color w:val="000000"/>
                <w:sz w:val="20"/>
                <w:szCs w:val="20"/>
                <w:lang w:eastAsia="en-GB"/>
              </w:rPr>
              <w:t xml:space="preserve"> for Equipment and Dry Food Store</w:t>
            </w:r>
          </w:p>
        </w:tc>
        <w:tc>
          <w:tcPr>
            <w:tcW w:w="1511" w:type="dxa"/>
          </w:tcPr>
          <w:p w14:paraId="4C186B02" w14:textId="7044E5A5"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11</w:t>
            </w:r>
          </w:p>
        </w:tc>
        <w:tc>
          <w:tcPr>
            <w:tcW w:w="2066" w:type="dxa"/>
          </w:tcPr>
          <w:p w14:paraId="7DB82769"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423F2F98"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53D97B21" w14:textId="0D11C332" w:rsidTr="00FC4910">
        <w:trPr>
          <w:trHeight w:val="510"/>
        </w:trPr>
        <w:tc>
          <w:tcPr>
            <w:tcW w:w="665" w:type="dxa"/>
          </w:tcPr>
          <w:p w14:paraId="7F3F4BC1" w14:textId="0F08BE3D"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3A4A39DA" w14:textId="1E2AEEBE"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Vivaria for </w:t>
            </w:r>
            <w:proofErr w:type="spellStart"/>
            <w:r w:rsidRPr="00EC4443">
              <w:rPr>
                <w:rFonts w:asciiTheme="minorHAnsi" w:hAnsiTheme="minorHAnsi" w:cstheme="minorHAnsi"/>
                <w:color w:val="000000"/>
                <w:sz w:val="20"/>
                <w:szCs w:val="20"/>
                <w:lang w:eastAsia="en-GB"/>
              </w:rPr>
              <w:t>Reptalian</w:t>
            </w:r>
            <w:proofErr w:type="spellEnd"/>
            <w:r w:rsidRPr="00EC4443">
              <w:rPr>
                <w:rFonts w:asciiTheme="minorHAnsi" w:hAnsiTheme="minorHAnsi" w:cstheme="minorHAnsi"/>
                <w:color w:val="000000"/>
                <w:sz w:val="20"/>
                <w:szCs w:val="20"/>
                <w:lang w:eastAsia="en-GB"/>
              </w:rPr>
              <w:t xml:space="preserve"> Room and treatment room</w:t>
            </w:r>
          </w:p>
        </w:tc>
        <w:tc>
          <w:tcPr>
            <w:tcW w:w="1511" w:type="dxa"/>
          </w:tcPr>
          <w:p w14:paraId="4C9A3B15" w14:textId="7015B5FA"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12, 24</w:t>
            </w:r>
          </w:p>
        </w:tc>
        <w:tc>
          <w:tcPr>
            <w:tcW w:w="2066" w:type="dxa"/>
          </w:tcPr>
          <w:p w14:paraId="78BD9691"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7D7A1AF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B77F407" w14:textId="506A8D91" w:rsidTr="00FC4910">
        <w:trPr>
          <w:trHeight w:val="510"/>
        </w:trPr>
        <w:tc>
          <w:tcPr>
            <w:tcW w:w="665" w:type="dxa"/>
          </w:tcPr>
          <w:p w14:paraId="59558D69" w14:textId="074DCCE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421EC89D" w14:textId="0BF3388D"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Vivaria for </w:t>
            </w:r>
            <w:r w:rsidRPr="00EC4443">
              <w:rPr>
                <w:rFonts w:asciiTheme="minorHAnsi" w:hAnsiTheme="minorHAnsi" w:cstheme="minorHAnsi"/>
                <w:b/>
                <w:bCs/>
                <w:color w:val="000000"/>
                <w:sz w:val="20"/>
                <w:szCs w:val="20"/>
                <w:lang w:eastAsia="en-GB"/>
              </w:rPr>
              <w:t xml:space="preserve">Mammalian Room </w:t>
            </w:r>
            <w:r w:rsidRPr="00EC4443">
              <w:rPr>
                <w:rFonts w:asciiTheme="minorHAnsi" w:hAnsiTheme="minorHAnsi" w:cstheme="minorHAnsi"/>
                <w:color w:val="000000"/>
                <w:sz w:val="20"/>
                <w:szCs w:val="20"/>
                <w:lang w:eastAsia="en-GB"/>
              </w:rPr>
              <w:t>and treatment room</w:t>
            </w:r>
          </w:p>
        </w:tc>
        <w:tc>
          <w:tcPr>
            <w:tcW w:w="1511" w:type="dxa"/>
          </w:tcPr>
          <w:p w14:paraId="32031636" w14:textId="0CCD2F19"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13, 25</w:t>
            </w:r>
          </w:p>
        </w:tc>
        <w:tc>
          <w:tcPr>
            <w:tcW w:w="2066" w:type="dxa"/>
          </w:tcPr>
          <w:p w14:paraId="4A4C20BA"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2C5C0E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240A31BA" w14:textId="1787285B" w:rsidTr="00FC4910">
        <w:trPr>
          <w:trHeight w:val="510"/>
        </w:trPr>
        <w:tc>
          <w:tcPr>
            <w:tcW w:w="665" w:type="dxa"/>
          </w:tcPr>
          <w:p w14:paraId="03D9854A" w14:textId="65564189"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4ADB2C11" w14:textId="36949C90"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table for treatment room</w:t>
            </w:r>
          </w:p>
        </w:tc>
        <w:tc>
          <w:tcPr>
            <w:tcW w:w="1511" w:type="dxa"/>
          </w:tcPr>
          <w:p w14:paraId="55366D41" w14:textId="7E4708EA"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14</w:t>
            </w:r>
          </w:p>
        </w:tc>
        <w:tc>
          <w:tcPr>
            <w:tcW w:w="2066" w:type="dxa"/>
          </w:tcPr>
          <w:p w14:paraId="6F2472E8"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723DFE2"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F52D6AD" w14:textId="7650BD1C" w:rsidTr="00FC4910">
        <w:trPr>
          <w:trHeight w:val="510"/>
        </w:trPr>
        <w:tc>
          <w:tcPr>
            <w:tcW w:w="665" w:type="dxa"/>
          </w:tcPr>
          <w:p w14:paraId="3622819D" w14:textId="1515D471"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4D34417" w14:textId="062DF997"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Cabinet glass/unit for treatment room</w:t>
            </w:r>
          </w:p>
        </w:tc>
        <w:tc>
          <w:tcPr>
            <w:tcW w:w="1511" w:type="dxa"/>
          </w:tcPr>
          <w:p w14:paraId="17E82151" w14:textId="2CCCBDA5"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15</w:t>
            </w:r>
          </w:p>
        </w:tc>
        <w:tc>
          <w:tcPr>
            <w:tcW w:w="2066" w:type="dxa"/>
          </w:tcPr>
          <w:p w14:paraId="4B0E8B97"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273DD7A"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3D45FF1" w14:textId="02044001" w:rsidTr="00FC4910">
        <w:trPr>
          <w:trHeight w:val="510"/>
        </w:trPr>
        <w:tc>
          <w:tcPr>
            <w:tcW w:w="665" w:type="dxa"/>
          </w:tcPr>
          <w:p w14:paraId="680271CD" w14:textId="138CBA26"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40D4C633" w14:textId="459427BA"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Small refrigerator for treatment room</w:t>
            </w:r>
          </w:p>
        </w:tc>
        <w:tc>
          <w:tcPr>
            <w:tcW w:w="1511" w:type="dxa"/>
          </w:tcPr>
          <w:p w14:paraId="3DC46E9D" w14:textId="5FC4DAA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16</w:t>
            </w:r>
          </w:p>
        </w:tc>
        <w:tc>
          <w:tcPr>
            <w:tcW w:w="2066" w:type="dxa"/>
          </w:tcPr>
          <w:p w14:paraId="1D27FCB5"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7818200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4DAEE6F6" w14:textId="5092B40B" w:rsidTr="00FC4910">
        <w:trPr>
          <w:trHeight w:val="510"/>
        </w:trPr>
        <w:tc>
          <w:tcPr>
            <w:tcW w:w="665" w:type="dxa"/>
          </w:tcPr>
          <w:p w14:paraId="75717165" w14:textId="673178E6"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C182F86" w14:textId="1E05B2A2"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treatment/examination table for treatment room</w:t>
            </w:r>
          </w:p>
        </w:tc>
        <w:tc>
          <w:tcPr>
            <w:tcW w:w="1511" w:type="dxa"/>
          </w:tcPr>
          <w:p w14:paraId="66E3D6A8" w14:textId="5BA2A287"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17</w:t>
            </w:r>
          </w:p>
        </w:tc>
        <w:tc>
          <w:tcPr>
            <w:tcW w:w="2066" w:type="dxa"/>
          </w:tcPr>
          <w:p w14:paraId="5066FF8F"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711FD9D"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18778AA7" w14:textId="783B2DEC" w:rsidTr="00FC4910">
        <w:trPr>
          <w:trHeight w:val="510"/>
        </w:trPr>
        <w:tc>
          <w:tcPr>
            <w:tcW w:w="665" w:type="dxa"/>
          </w:tcPr>
          <w:p w14:paraId="49DF55D7" w14:textId="4455DFCF"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7ECF738" w14:textId="0941FF4C"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Surgical equipment for treatment room</w:t>
            </w:r>
          </w:p>
        </w:tc>
        <w:tc>
          <w:tcPr>
            <w:tcW w:w="1511" w:type="dxa"/>
          </w:tcPr>
          <w:p w14:paraId="78D4D836" w14:textId="43EBA973"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18</w:t>
            </w:r>
          </w:p>
        </w:tc>
        <w:tc>
          <w:tcPr>
            <w:tcW w:w="2066" w:type="dxa"/>
          </w:tcPr>
          <w:p w14:paraId="7C8E936B"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15DB84A"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54CCB2B" w14:textId="5373A49B" w:rsidTr="00FC4910">
        <w:trPr>
          <w:trHeight w:val="510"/>
        </w:trPr>
        <w:tc>
          <w:tcPr>
            <w:tcW w:w="665" w:type="dxa"/>
          </w:tcPr>
          <w:p w14:paraId="3D0EE609" w14:textId="2D1FA666"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F9BB80A" w14:textId="42D08C60"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Saddle Stool for treatment </w:t>
            </w:r>
            <w:r w:rsidRPr="00EC4443">
              <w:rPr>
                <w:rFonts w:asciiTheme="minorHAnsi" w:hAnsiTheme="minorHAnsi" w:cstheme="minorHAnsi"/>
                <w:color w:val="000000"/>
                <w:sz w:val="20"/>
                <w:szCs w:val="20"/>
                <w:lang w:eastAsia="en-GB"/>
              </w:rPr>
              <w:lastRenderedPageBreak/>
              <w:t>room</w:t>
            </w:r>
          </w:p>
        </w:tc>
        <w:tc>
          <w:tcPr>
            <w:tcW w:w="1511" w:type="dxa"/>
          </w:tcPr>
          <w:p w14:paraId="13F0507F" w14:textId="55A6126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lastRenderedPageBreak/>
              <w:t>19</w:t>
            </w:r>
          </w:p>
        </w:tc>
        <w:tc>
          <w:tcPr>
            <w:tcW w:w="2066" w:type="dxa"/>
          </w:tcPr>
          <w:p w14:paraId="7DDACC8C"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67EB138"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2C508888" w14:textId="15615BD5" w:rsidTr="00FC4910">
        <w:trPr>
          <w:trHeight w:val="510"/>
        </w:trPr>
        <w:tc>
          <w:tcPr>
            <w:tcW w:w="665" w:type="dxa"/>
          </w:tcPr>
          <w:p w14:paraId="6E1AD87B" w14:textId="055658F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6EFD8CD" w14:textId="5F1D8104"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Inspection Light lamp Mobile for treatment room</w:t>
            </w:r>
          </w:p>
        </w:tc>
        <w:tc>
          <w:tcPr>
            <w:tcW w:w="1511" w:type="dxa"/>
          </w:tcPr>
          <w:p w14:paraId="0A5CFC87" w14:textId="09EB50BF"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20</w:t>
            </w:r>
          </w:p>
        </w:tc>
        <w:tc>
          <w:tcPr>
            <w:tcW w:w="2066" w:type="dxa"/>
          </w:tcPr>
          <w:p w14:paraId="0E99B7F1"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530CAD7B"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11F12A49" w14:textId="28681CE1" w:rsidTr="00FC4910">
        <w:trPr>
          <w:trHeight w:val="510"/>
        </w:trPr>
        <w:tc>
          <w:tcPr>
            <w:tcW w:w="665" w:type="dxa"/>
          </w:tcPr>
          <w:p w14:paraId="289299CE" w14:textId="41B90E1B"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B2349DB" w14:textId="23855E25"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Inspection Light Lamp Wall-mounted for treatment room</w:t>
            </w:r>
          </w:p>
        </w:tc>
        <w:tc>
          <w:tcPr>
            <w:tcW w:w="1511" w:type="dxa"/>
          </w:tcPr>
          <w:p w14:paraId="33D51E1E" w14:textId="4E79721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21</w:t>
            </w:r>
          </w:p>
        </w:tc>
        <w:tc>
          <w:tcPr>
            <w:tcW w:w="2066" w:type="dxa"/>
          </w:tcPr>
          <w:p w14:paraId="35342A62"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D28AB5F"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320E657" w14:textId="5C4327DD" w:rsidTr="00FC4910">
        <w:trPr>
          <w:trHeight w:val="510"/>
        </w:trPr>
        <w:tc>
          <w:tcPr>
            <w:tcW w:w="665" w:type="dxa"/>
          </w:tcPr>
          <w:p w14:paraId="6BEFEDA3" w14:textId="370150C0"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E7C6C1D" w14:textId="241B4649"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trolley for treatment room</w:t>
            </w:r>
          </w:p>
        </w:tc>
        <w:tc>
          <w:tcPr>
            <w:tcW w:w="1511" w:type="dxa"/>
          </w:tcPr>
          <w:p w14:paraId="364C95F0" w14:textId="45641524"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22</w:t>
            </w:r>
          </w:p>
        </w:tc>
        <w:tc>
          <w:tcPr>
            <w:tcW w:w="2066" w:type="dxa"/>
          </w:tcPr>
          <w:p w14:paraId="26100665"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75D26A6"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1F779DA" w14:textId="6BA06E37" w:rsidTr="00FC4910">
        <w:trPr>
          <w:trHeight w:val="510"/>
        </w:trPr>
        <w:tc>
          <w:tcPr>
            <w:tcW w:w="665" w:type="dxa"/>
          </w:tcPr>
          <w:p w14:paraId="10315C65" w14:textId="75075B07"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50B2386D" w14:textId="2B8BEFE1"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Freezer Carcasses for treatment room</w:t>
            </w:r>
          </w:p>
        </w:tc>
        <w:tc>
          <w:tcPr>
            <w:tcW w:w="1511" w:type="dxa"/>
          </w:tcPr>
          <w:p w14:paraId="602B8E1B" w14:textId="327E507F"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23</w:t>
            </w:r>
          </w:p>
        </w:tc>
        <w:tc>
          <w:tcPr>
            <w:tcW w:w="2066" w:type="dxa"/>
          </w:tcPr>
          <w:p w14:paraId="4794D02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04B131DD"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23F38370" w14:textId="77777777" w:rsidR="00FC4910" w:rsidRPr="00CC41B9" w:rsidRDefault="00AE4200" w:rsidP="00FC4910">
      <w:pPr>
        <w:pStyle w:val="ListParagraph"/>
        <w:spacing w:line="276" w:lineRule="auto"/>
        <w:rPr>
          <w:rFonts w:ascii="Trebuchet MS" w:hAnsi="Trebuchet MS"/>
          <w:sz w:val="20"/>
          <w:szCs w:val="20"/>
        </w:rPr>
      </w:pPr>
      <w:r>
        <w:rPr>
          <w:rFonts w:ascii="Trebuchet MS" w:hAnsi="Trebuchet MS"/>
          <w:sz w:val="20"/>
          <w:szCs w:val="20"/>
        </w:rPr>
        <w:br w:type="column"/>
      </w: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38E46728" w14:textId="6E0D4BA4" w:rsidR="00FC4910" w:rsidRPr="00F41776" w:rsidRDefault="00F41776" w:rsidP="00FC4910">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sidRPr="00F41776">
        <w:rPr>
          <w:rFonts w:ascii="Trebuchet MS" w:hAnsi="Trebuchet MS" w:cs="Arial"/>
          <w:bCs/>
          <w:snapToGrid w:val="0"/>
          <w:sz w:val="20"/>
          <w:szCs w:val="20"/>
          <w:lang w:val="en-GB"/>
        </w:rPr>
        <w:t>Equipment for the Foods Stores, Treatment Room, Vivaria etc</w:t>
      </w:r>
    </w:p>
    <w:p w14:paraId="27B09813" w14:textId="2DF174CE"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 xml:space="preserve">This Guarantee/Warranty forms an integral part of the Contract </w:t>
      </w:r>
      <w:proofErr w:type="gramStart"/>
      <w:r w:rsidRPr="009F134A">
        <w:rPr>
          <w:rFonts w:ascii="Trebuchet MS" w:hAnsi="Trebuchet MS"/>
          <w:sz w:val="20"/>
          <w:szCs w:val="20"/>
        </w:rPr>
        <w:t>entered into</w:t>
      </w:r>
      <w:proofErr w:type="gramEnd"/>
      <w:r w:rsidRPr="009F134A">
        <w:rPr>
          <w:rFonts w:ascii="Trebuchet MS" w:hAnsi="Trebuchet MS"/>
          <w:sz w:val="20"/>
          <w:szCs w:val="20"/>
        </w:rPr>
        <w:t xml:space="preserve">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77D03689"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proofErr w:type="gramStart"/>
      <w:r w:rsidR="006F2035">
        <w:rPr>
          <w:rFonts w:asciiTheme="minorHAnsi" w:hAnsiTheme="minorHAnsi" w:cstheme="minorHAnsi"/>
          <w:b w:val="0"/>
          <w:sz w:val="22"/>
          <w:szCs w:val="22"/>
          <w:lang w:val="en-GB"/>
        </w:rPr>
        <w:t>six</w:t>
      </w:r>
      <w:r w:rsidRPr="00EB6E2D">
        <w:rPr>
          <w:rFonts w:asciiTheme="minorHAnsi" w:hAnsiTheme="minorHAnsi" w:cstheme="minorHAnsi"/>
          <w:b w:val="0"/>
          <w:sz w:val="22"/>
          <w:szCs w:val="22"/>
          <w:lang w:val="en-GB"/>
        </w:rPr>
        <w:t xml:space="preserve"> </w:t>
      </w:r>
      <w:r w:rsidR="00004183" w:rsidRPr="00EB6E2D">
        <w:rPr>
          <w:rFonts w:asciiTheme="minorHAnsi" w:hAnsiTheme="minorHAnsi" w:cstheme="minorHAnsi"/>
          <w:b w:val="0"/>
          <w:sz w:val="22"/>
          <w:szCs w:val="22"/>
          <w:lang w:val="en-GB"/>
        </w:rPr>
        <w:t>month</w:t>
      </w:r>
      <w:proofErr w:type="gramEnd"/>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2" w:name="_Toc262909946"/>
      <w:bookmarkStart w:id="3" w:name="_Toc302812349"/>
      <w:r w:rsidRPr="00EB6E2D">
        <w:rPr>
          <w:rFonts w:asciiTheme="minorHAnsi" w:hAnsiTheme="minorHAnsi" w:cstheme="minorHAnsi"/>
          <w:b w:val="0"/>
          <w:sz w:val="22"/>
          <w:szCs w:val="22"/>
          <w:lang w:val="en-GB"/>
        </w:rPr>
        <w:t xml:space="preserve"> Bidders are asked to indicate sub-</w:t>
      </w:r>
      <w:proofErr w:type="gramStart"/>
      <w:r w:rsidRPr="00EB6E2D">
        <w:rPr>
          <w:rFonts w:asciiTheme="minorHAnsi" w:hAnsiTheme="minorHAnsi" w:cstheme="minorHAnsi"/>
          <w:b w:val="0"/>
          <w:sz w:val="22"/>
          <w:szCs w:val="22"/>
          <w:lang w:val="en-GB"/>
        </w:rPr>
        <w:t>tasks</w:t>
      </w:r>
      <w:proofErr w:type="gramEnd"/>
      <w:r w:rsidRPr="00EB6E2D">
        <w:rPr>
          <w:rFonts w:asciiTheme="minorHAnsi" w:hAnsiTheme="minorHAnsi" w:cstheme="minorHAnsi"/>
          <w:b w:val="0"/>
          <w:sz w:val="22"/>
          <w:szCs w:val="22"/>
          <w:lang w:val="en-GB"/>
        </w:rPr>
        <w:t xml:space="preserve"> as necessary. The Gantt Chart is split in Weeks, and covers </w:t>
      </w:r>
      <w:r w:rsidR="009358B2">
        <w:rPr>
          <w:rFonts w:asciiTheme="minorHAnsi" w:hAnsiTheme="minorHAnsi" w:cstheme="minorHAnsi"/>
          <w:b w:val="0"/>
          <w:sz w:val="22"/>
          <w:szCs w:val="22"/>
          <w:lang w:val="en-GB"/>
        </w:rPr>
        <w:t>26</w:t>
      </w:r>
      <w:r w:rsidRPr="00EB6E2D">
        <w:rPr>
          <w:rFonts w:asciiTheme="minorHAnsi" w:hAnsiTheme="minorHAnsi" w:cstheme="minorHAnsi"/>
          <w:b w:val="0"/>
          <w:sz w:val="22"/>
          <w:szCs w:val="22"/>
          <w:lang w:val="en-GB"/>
        </w:rPr>
        <w:t>-weeks</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9F2A1B">
        <w:tc>
          <w:tcPr>
            <w:tcW w:w="4017" w:type="dxa"/>
            <w:shd w:val="clear" w:color="auto" w:fill="BFBFBF" w:themeFill="background1" w:themeFillShade="BF"/>
          </w:tcPr>
          <w:p w14:paraId="537B021A" w14:textId="4D5709DA" w:rsidR="006F2035" w:rsidRPr="009358B2" w:rsidRDefault="006F2035" w:rsidP="006F2035">
            <w:pPr>
              <w:tabs>
                <w:tab w:val="left" w:pos="4694"/>
              </w:tabs>
              <w:rPr>
                <w:rFonts w:asciiTheme="minorHAnsi" w:hAnsiTheme="minorHAnsi" w:cstheme="minorHAnsi"/>
                <w:sz w:val="20"/>
                <w:szCs w:val="20"/>
                <w:lang w:val="en-GB" w:eastAsia="en-GB"/>
              </w:rPr>
            </w:pPr>
            <w:r w:rsidRPr="006F2035">
              <w:rPr>
                <w:rFonts w:asciiTheme="minorHAnsi" w:eastAsia="Bookman Old Style" w:hAnsiTheme="minorHAnsi" w:cstheme="minorHAnsi"/>
                <w:b/>
                <w:bCs/>
                <w:lang w:val="en-GB"/>
              </w:rPr>
              <w:t>Equipment for the Foods Stores, Treatment Room, Vivaria etc</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124598">
        <w:tc>
          <w:tcPr>
            <w:tcW w:w="4017" w:type="dxa"/>
          </w:tcPr>
          <w:p w14:paraId="39AA9138" w14:textId="347F398A" w:rsidR="006F2035" w:rsidRPr="006F2035" w:rsidRDefault="006F2035" w:rsidP="006F2035">
            <w:pPr>
              <w:pStyle w:val="ListParagraph"/>
              <w:numPr>
                <w:ilvl w:val="0"/>
                <w:numId w:val="11"/>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Order</w:t>
            </w: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124598">
        <w:tc>
          <w:tcPr>
            <w:tcW w:w="4017" w:type="dxa"/>
          </w:tcPr>
          <w:p w14:paraId="7165850C" w14:textId="0AA18DA2" w:rsidR="006F2035" w:rsidRPr="006F2035" w:rsidRDefault="006F2035" w:rsidP="006F2035">
            <w:pPr>
              <w:pStyle w:val="ListParagraph"/>
              <w:numPr>
                <w:ilvl w:val="0"/>
                <w:numId w:val="11"/>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Delivery on site</w:t>
            </w: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124598">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124598">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p w14:paraId="2AEE12F4"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09DBB499" w14:textId="77777777" w:rsidTr="00F80DF2">
        <w:trPr>
          <w:trHeight w:val="397"/>
        </w:trPr>
        <w:tc>
          <w:tcPr>
            <w:tcW w:w="8141" w:type="dxa"/>
          </w:tcPr>
          <w:bookmarkEnd w:id="2"/>
          <w:bookmarkEnd w:id="3"/>
          <w:p w14:paraId="0A59DE7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34B7CA61"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4356C862" w14:textId="77777777" w:rsidTr="00F80DF2">
        <w:trPr>
          <w:trHeight w:val="397"/>
        </w:trPr>
        <w:tc>
          <w:tcPr>
            <w:tcW w:w="8141" w:type="dxa"/>
          </w:tcPr>
          <w:p w14:paraId="4CABFE6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7D4B0DA1"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541F2DD7" w14:textId="77777777" w:rsidTr="00F80DF2">
        <w:trPr>
          <w:trHeight w:val="397"/>
        </w:trPr>
        <w:tc>
          <w:tcPr>
            <w:tcW w:w="8141" w:type="dxa"/>
          </w:tcPr>
          <w:p w14:paraId="067727C3" w14:textId="3C1F96BB" w:rsidR="000C0F4A" w:rsidRPr="00EB6E2D"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selection criteria</w:t>
            </w:r>
          </w:p>
        </w:tc>
        <w:tc>
          <w:tcPr>
            <w:tcW w:w="1101" w:type="dxa"/>
          </w:tcPr>
          <w:p w14:paraId="243D0616" w14:textId="77777777" w:rsidR="000C0F4A" w:rsidRPr="00EB6E2D" w:rsidRDefault="000C0F4A" w:rsidP="00FC4910">
            <w:pPr>
              <w:rPr>
                <w:rFonts w:asciiTheme="minorHAnsi" w:hAnsiTheme="minorHAnsi" w:cstheme="minorHAnsi"/>
                <w:snapToGrid w:val="0"/>
                <w:sz w:val="22"/>
                <w:szCs w:val="22"/>
                <w:lang w:val="en-GB"/>
              </w:rPr>
            </w:pPr>
          </w:p>
        </w:tc>
      </w:tr>
      <w:tr w:rsidR="000C0F4A" w:rsidRPr="00EB6E2D" w14:paraId="6A95946F" w14:textId="77777777" w:rsidTr="00F80DF2">
        <w:trPr>
          <w:trHeight w:val="397"/>
        </w:trPr>
        <w:tc>
          <w:tcPr>
            <w:tcW w:w="8141" w:type="dxa"/>
          </w:tcPr>
          <w:p w14:paraId="77566379" w14:textId="4E624252" w:rsidR="000C0F4A" w:rsidRPr="000C0F4A"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exclusion grounds</w:t>
            </w:r>
          </w:p>
        </w:tc>
        <w:tc>
          <w:tcPr>
            <w:tcW w:w="1101" w:type="dxa"/>
          </w:tcPr>
          <w:p w14:paraId="48331410" w14:textId="77777777" w:rsidR="000C0F4A" w:rsidRPr="00EB6E2D" w:rsidRDefault="000C0F4A" w:rsidP="00FC4910">
            <w:pPr>
              <w:rPr>
                <w:rFonts w:asciiTheme="minorHAnsi" w:hAnsiTheme="minorHAnsi" w:cstheme="minorHAnsi"/>
                <w:snapToGrid w:val="0"/>
                <w:sz w:val="22"/>
                <w:szCs w:val="22"/>
                <w:lang w:val="en-GB"/>
              </w:rPr>
            </w:pPr>
          </w:p>
        </w:tc>
      </w:tr>
      <w:tr w:rsidR="004D221A" w:rsidRPr="00EB6E2D" w14:paraId="3FF8655E" w14:textId="77777777" w:rsidTr="00F80DF2">
        <w:trPr>
          <w:trHeight w:val="397"/>
        </w:trPr>
        <w:tc>
          <w:tcPr>
            <w:tcW w:w="8141" w:type="dxa"/>
          </w:tcPr>
          <w:p w14:paraId="73522AD8" w14:textId="77777777" w:rsidR="004D221A" w:rsidRPr="00EB6E2D" w:rsidRDefault="004D221A" w:rsidP="00FC4910">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3242991B"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3636DDB6" w14:textId="77777777" w:rsidTr="00F80DF2">
        <w:trPr>
          <w:trHeight w:val="397"/>
        </w:trPr>
        <w:tc>
          <w:tcPr>
            <w:tcW w:w="8141" w:type="dxa"/>
          </w:tcPr>
          <w:p w14:paraId="41E3B80B" w14:textId="1BDDEC2D" w:rsidR="000C0F4A" w:rsidRPr="00EB6E2D" w:rsidRDefault="000C0F4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581845B4" w14:textId="77777777" w:rsidR="000C0F4A" w:rsidRPr="00EB6E2D" w:rsidRDefault="000C0F4A" w:rsidP="00FC4910">
            <w:pPr>
              <w:rPr>
                <w:rFonts w:asciiTheme="minorHAnsi" w:hAnsiTheme="minorHAnsi" w:cstheme="minorHAnsi"/>
                <w:snapToGrid w:val="0"/>
                <w:sz w:val="22"/>
                <w:szCs w:val="22"/>
                <w:lang w:val="en-GB"/>
              </w:rPr>
            </w:pPr>
          </w:p>
        </w:tc>
      </w:tr>
      <w:tr w:rsidR="004D221A" w:rsidRPr="00EB6E2D" w14:paraId="6C025741" w14:textId="77777777" w:rsidTr="00F80DF2">
        <w:trPr>
          <w:trHeight w:val="397"/>
        </w:trPr>
        <w:tc>
          <w:tcPr>
            <w:tcW w:w="8141" w:type="dxa"/>
          </w:tcPr>
          <w:p w14:paraId="3755A8B5"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6C35EE4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9B0C815" w14:textId="77777777" w:rsidTr="00F80DF2">
        <w:trPr>
          <w:trHeight w:val="397"/>
        </w:trPr>
        <w:tc>
          <w:tcPr>
            <w:tcW w:w="8141" w:type="dxa"/>
          </w:tcPr>
          <w:p w14:paraId="590E0AC0"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0ABF587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5DD3384" w14:textId="77777777" w:rsidTr="00F80DF2">
        <w:trPr>
          <w:trHeight w:val="397"/>
        </w:trPr>
        <w:tc>
          <w:tcPr>
            <w:tcW w:w="8141" w:type="dxa"/>
          </w:tcPr>
          <w:p w14:paraId="3DF8B016"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08880966" w14:textId="77777777" w:rsidR="004D221A" w:rsidRPr="00EB6E2D" w:rsidRDefault="004D221A" w:rsidP="00FC4910">
            <w:pPr>
              <w:rPr>
                <w:rFonts w:asciiTheme="minorHAnsi" w:hAnsiTheme="minorHAnsi" w:cstheme="minorHAnsi"/>
                <w:snapToGrid w:val="0"/>
                <w:sz w:val="22"/>
                <w:szCs w:val="22"/>
                <w:lang w:val="en-GB"/>
              </w:rPr>
            </w:pPr>
          </w:p>
        </w:tc>
      </w:tr>
      <w:tr w:rsidR="00561D55" w:rsidRPr="00EB6E2D" w14:paraId="703B6612" w14:textId="77777777" w:rsidTr="00F80DF2">
        <w:trPr>
          <w:trHeight w:val="397"/>
        </w:trPr>
        <w:tc>
          <w:tcPr>
            <w:tcW w:w="8141" w:type="dxa"/>
          </w:tcPr>
          <w:p w14:paraId="314C3852" w14:textId="4A1296DC" w:rsidR="00561D55" w:rsidRPr="009837D6" w:rsidRDefault="00561D55" w:rsidP="00FC4910">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(vide Literature List)</w:t>
            </w:r>
          </w:p>
        </w:tc>
        <w:tc>
          <w:tcPr>
            <w:tcW w:w="1101" w:type="dxa"/>
          </w:tcPr>
          <w:p w14:paraId="541978C8" w14:textId="77777777" w:rsidR="00561D55" w:rsidRPr="00EB6E2D" w:rsidRDefault="00561D55" w:rsidP="00FC4910">
            <w:pPr>
              <w:rPr>
                <w:rFonts w:asciiTheme="minorHAnsi" w:hAnsiTheme="minorHAnsi" w:cstheme="minorHAnsi"/>
                <w:snapToGrid w:val="0"/>
                <w:sz w:val="22"/>
                <w:szCs w:val="22"/>
                <w:lang w:val="en-GB"/>
              </w:rPr>
            </w:pPr>
          </w:p>
        </w:tc>
      </w:tr>
    </w:tbl>
    <w:p w14:paraId="60C7B655"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68AACA98"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34A9" w14:textId="77777777" w:rsidR="00BA28C7" w:rsidRDefault="00BA28C7" w:rsidP="00676FB1">
      <w:r>
        <w:separator/>
      </w:r>
    </w:p>
  </w:endnote>
  <w:endnote w:type="continuationSeparator" w:id="0">
    <w:p w14:paraId="61ECDB3F" w14:textId="77777777" w:rsidR="00BA28C7" w:rsidRDefault="00BA28C7"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B022F" w14:textId="77777777" w:rsidR="00BA28C7" w:rsidRDefault="00BA28C7" w:rsidP="00676FB1">
      <w:r>
        <w:separator/>
      </w:r>
    </w:p>
  </w:footnote>
  <w:footnote w:type="continuationSeparator" w:id="0">
    <w:p w14:paraId="4BBCBCAB" w14:textId="77777777" w:rsidR="00BA28C7" w:rsidRDefault="00BA28C7"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4"/>
  </w:num>
  <w:num w:numId="6">
    <w:abstractNumId w:val="6"/>
  </w:num>
  <w:num w:numId="7">
    <w:abstractNumId w:val="1"/>
  </w:num>
  <w:num w:numId="8">
    <w:abstractNumId w:val="9"/>
  </w:num>
  <w:num w:numId="9">
    <w:abstractNumId w:val="10"/>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A4A5E"/>
    <w:rsid w:val="001B0884"/>
    <w:rsid w:val="001B3B2B"/>
    <w:rsid w:val="001B3C78"/>
    <w:rsid w:val="001C5F8D"/>
    <w:rsid w:val="00221079"/>
    <w:rsid w:val="00237EB1"/>
    <w:rsid w:val="002515DF"/>
    <w:rsid w:val="002753D5"/>
    <w:rsid w:val="00283CC3"/>
    <w:rsid w:val="00297757"/>
    <w:rsid w:val="002A1394"/>
    <w:rsid w:val="002C045E"/>
    <w:rsid w:val="002D4EA9"/>
    <w:rsid w:val="0031193F"/>
    <w:rsid w:val="00387D1D"/>
    <w:rsid w:val="003D0D54"/>
    <w:rsid w:val="00407565"/>
    <w:rsid w:val="00420388"/>
    <w:rsid w:val="00424FDB"/>
    <w:rsid w:val="00451ECB"/>
    <w:rsid w:val="00493AA2"/>
    <w:rsid w:val="004B59DE"/>
    <w:rsid w:val="004C00E1"/>
    <w:rsid w:val="004C03C4"/>
    <w:rsid w:val="004D221A"/>
    <w:rsid w:val="00545A1C"/>
    <w:rsid w:val="00561D55"/>
    <w:rsid w:val="00567880"/>
    <w:rsid w:val="0059155E"/>
    <w:rsid w:val="006070DE"/>
    <w:rsid w:val="00676FB1"/>
    <w:rsid w:val="006836C4"/>
    <w:rsid w:val="00691026"/>
    <w:rsid w:val="006B1E52"/>
    <w:rsid w:val="006F2035"/>
    <w:rsid w:val="00734C0B"/>
    <w:rsid w:val="00736959"/>
    <w:rsid w:val="008161D1"/>
    <w:rsid w:val="00835F5C"/>
    <w:rsid w:val="00861C5C"/>
    <w:rsid w:val="00867AB4"/>
    <w:rsid w:val="00891323"/>
    <w:rsid w:val="008F010A"/>
    <w:rsid w:val="009358B2"/>
    <w:rsid w:val="009837D6"/>
    <w:rsid w:val="009F54FC"/>
    <w:rsid w:val="00A00CE9"/>
    <w:rsid w:val="00A701C3"/>
    <w:rsid w:val="00A7508D"/>
    <w:rsid w:val="00A90B01"/>
    <w:rsid w:val="00AA59B9"/>
    <w:rsid w:val="00AB542B"/>
    <w:rsid w:val="00AE09E1"/>
    <w:rsid w:val="00AE4200"/>
    <w:rsid w:val="00AE545E"/>
    <w:rsid w:val="00AF6225"/>
    <w:rsid w:val="00B32F70"/>
    <w:rsid w:val="00B43D10"/>
    <w:rsid w:val="00B46544"/>
    <w:rsid w:val="00B61EA9"/>
    <w:rsid w:val="00BA28C7"/>
    <w:rsid w:val="00C02D91"/>
    <w:rsid w:val="00CA59D7"/>
    <w:rsid w:val="00CB1288"/>
    <w:rsid w:val="00CC5267"/>
    <w:rsid w:val="00D0385D"/>
    <w:rsid w:val="00D0670C"/>
    <w:rsid w:val="00D31FD6"/>
    <w:rsid w:val="00D6476E"/>
    <w:rsid w:val="00D72902"/>
    <w:rsid w:val="00D928BA"/>
    <w:rsid w:val="00DB2CF2"/>
    <w:rsid w:val="00E1616C"/>
    <w:rsid w:val="00E8072D"/>
    <w:rsid w:val="00EB6E2D"/>
    <w:rsid w:val="00F41776"/>
    <w:rsid w:val="00F80DF2"/>
    <w:rsid w:val="00F87087"/>
    <w:rsid w:val="00F91238"/>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31</cp:revision>
  <dcterms:created xsi:type="dcterms:W3CDTF">2019-12-10T12:09:00Z</dcterms:created>
  <dcterms:modified xsi:type="dcterms:W3CDTF">2020-10-15T12:25:00Z</dcterms:modified>
</cp:coreProperties>
</file>