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6D248A5B"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2526F0DE"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5D24F1">
              <w:rPr>
                <w:rFonts w:asciiTheme="minorHAnsi" w:hAnsiTheme="minorHAnsi" w:cstheme="minorHAnsi"/>
                <w:b/>
                <w:color w:val="000000"/>
                <w:lang w:val="en-GB"/>
              </w:rPr>
              <w:t>22</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2B5E5BA4" w:rsidR="001A6544" w:rsidRPr="00217F99" w:rsidRDefault="008045EA" w:rsidP="005B2D52">
            <w:pPr>
              <w:jc w:val="center"/>
              <w:rPr>
                <w:rFonts w:asciiTheme="minorHAnsi" w:hAnsiTheme="minorHAnsi" w:cstheme="minorHAnsi"/>
                <w:b/>
                <w:caps/>
                <w:color w:val="000000"/>
                <w:sz w:val="50"/>
                <w:szCs w:val="50"/>
                <w:lang w:val="en-GB"/>
              </w:rPr>
            </w:pPr>
            <w:r w:rsidRPr="008045EA">
              <w:rPr>
                <w:rFonts w:asciiTheme="minorHAnsi" w:hAnsiTheme="minorHAnsi" w:cstheme="minorHAnsi"/>
                <w:b/>
                <w:caps/>
                <w:color w:val="000000"/>
                <w:sz w:val="50"/>
                <w:szCs w:val="50"/>
                <w:lang w:val="en-GB"/>
              </w:rPr>
              <w:t>Drilling of a Sea-Water Borehole and Installation of a Sea-Water Borehole Pump and Pipeworks and Commissioning thereof at Xrobb L-Għaġin Natural Park as part of ERDF Project ERDF.05.121 – Wildlife Rehabilitation Centre</w:t>
            </w:r>
          </w:p>
        </w:tc>
      </w:tr>
      <w:tr w:rsidR="005D24F1"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D24F1" w:rsidRPr="00217F99"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74505CDD" w:rsidR="005D24F1" w:rsidRPr="003B7237" w:rsidRDefault="005D24F1" w:rsidP="005D24F1">
            <w:pPr>
              <w:rPr>
                <w:rFonts w:asciiTheme="minorHAnsi" w:hAnsiTheme="minorHAnsi" w:cstheme="minorHAnsi"/>
                <w:b/>
                <w:color w:val="000000"/>
                <w:lang w:val="en-GB"/>
              </w:rPr>
            </w:pPr>
            <w:r w:rsidRPr="003B7237">
              <w:rPr>
                <w:rFonts w:asciiTheme="minorHAnsi" w:hAnsiTheme="minorHAnsi" w:cstheme="minorHAnsi"/>
                <w:b/>
                <w:color w:val="000000"/>
                <w:lang w:val="en-GB"/>
              </w:rPr>
              <w:t xml:space="preserve">Sunday </w:t>
            </w:r>
            <w:r>
              <w:rPr>
                <w:rFonts w:asciiTheme="minorHAnsi" w:hAnsiTheme="minorHAnsi" w:cstheme="minorHAnsi"/>
                <w:b/>
                <w:color w:val="000000"/>
                <w:lang w:val="en-GB"/>
              </w:rPr>
              <w:t>18</w:t>
            </w:r>
            <w:r w:rsidRPr="000A6EA7">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October</w:t>
            </w:r>
            <w:r w:rsidRPr="003B7237">
              <w:rPr>
                <w:rFonts w:asciiTheme="minorHAnsi" w:hAnsiTheme="minorHAnsi" w:cstheme="minorHAnsi"/>
                <w:b/>
                <w:color w:val="000000"/>
                <w:lang w:val="en-GB"/>
              </w:rPr>
              <w:t xml:space="preserve"> 2020</w:t>
            </w:r>
          </w:p>
        </w:tc>
        <w:tc>
          <w:tcPr>
            <w:tcW w:w="3178" w:type="dxa"/>
            <w:tcBorders>
              <w:top w:val="dotted" w:sz="4" w:space="0" w:color="auto"/>
              <w:bottom w:val="dotted" w:sz="4" w:space="0" w:color="auto"/>
            </w:tcBorders>
            <w:vAlign w:val="center"/>
          </w:tcPr>
          <w:p w14:paraId="23DC729A" w14:textId="77777777" w:rsidR="005D24F1" w:rsidRPr="00217F99" w:rsidRDefault="005D24F1" w:rsidP="005D24F1">
            <w:pPr>
              <w:rPr>
                <w:rFonts w:asciiTheme="minorHAnsi" w:hAnsiTheme="minorHAnsi" w:cstheme="minorHAnsi"/>
                <w:b/>
                <w:color w:val="000000"/>
                <w:lang w:val="en-GB"/>
              </w:rPr>
            </w:pPr>
          </w:p>
        </w:tc>
      </w:tr>
      <w:tr w:rsidR="005D24F1"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D24F1" w:rsidRPr="00217F99"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1F4A244C" w:rsidR="005D24F1" w:rsidRPr="003B7237" w:rsidRDefault="005D24F1" w:rsidP="005D24F1">
            <w:pPr>
              <w:rPr>
                <w:rFonts w:asciiTheme="minorHAnsi" w:hAnsiTheme="minorHAnsi" w:cstheme="minorHAnsi"/>
                <w:b/>
                <w:color w:val="000000"/>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0B2FB49" w14:textId="77777777" w:rsidR="005D24F1" w:rsidRPr="00217F99"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D24F1"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D24F1" w:rsidRPr="00217F99" w:rsidDel="00C02C4C"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30DC52F7" w:rsidR="005D24F1" w:rsidRPr="003B7237" w:rsidRDefault="005D24F1" w:rsidP="005D24F1">
            <w:pPr>
              <w:rPr>
                <w:rFonts w:asciiTheme="minorHAnsi" w:hAnsiTheme="minorHAnsi" w:cstheme="minorHAnsi"/>
                <w:b/>
                <w:color w:val="000000"/>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E5304D0" w14:textId="09B9883F" w:rsidR="005D24F1" w:rsidRPr="00217F99" w:rsidRDefault="005D24F1" w:rsidP="005D24F1">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 xml:space="preserve">Xrobb l-Għaġin Nature Park and Sustainable Development Centre, </w:t>
            </w:r>
            <w:proofErr w:type="spellStart"/>
            <w:r w:rsidR="00EA3CD1" w:rsidRPr="00EA3CD1">
              <w:rPr>
                <w:rFonts w:asciiTheme="minorHAnsi" w:hAnsiTheme="minorHAnsi" w:cstheme="minorHAnsi"/>
                <w:color w:val="000000"/>
                <w:sz w:val="16"/>
                <w:szCs w:val="16"/>
                <w:lang w:val="en-GB"/>
              </w:rPr>
              <w:t>Triq</w:t>
            </w:r>
            <w:proofErr w:type="spellEnd"/>
            <w:r w:rsidR="00EA3CD1" w:rsidRPr="00EA3CD1">
              <w:rPr>
                <w:rFonts w:asciiTheme="minorHAnsi" w:hAnsiTheme="minorHAnsi" w:cstheme="minorHAnsi"/>
                <w:color w:val="000000"/>
                <w:sz w:val="16"/>
                <w:szCs w:val="16"/>
                <w:lang w:val="en-GB"/>
              </w:rPr>
              <w:t xml:space="preserve">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3663472"/>
      <w:r w:rsidRPr="00217F99">
        <w:rPr>
          <w:rFonts w:asciiTheme="minorHAnsi" w:hAnsiTheme="minorHAnsi" w:cstheme="minorHAnsi"/>
          <w:lang w:val="en-GB"/>
        </w:rPr>
        <w:lastRenderedPageBreak/>
        <w:t>Table of Contents</w:t>
      </w:r>
      <w:bookmarkEnd w:id="0"/>
    </w:p>
    <w:p w14:paraId="75B70BB0" w14:textId="485875BE" w:rsidR="005D24F1"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3663472" w:history="1">
        <w:r w:rsidR="005D24F1" w:rsidRPr="006058FC">
          <w:rPr>
            <w:rStyle w:val="Hyperlink"/>
            <w:rFonts w:cstheme="minorHAnsi"/>
          </w:rPr>
          <w:t>Table of Contents</w:t>
        </w:r>
        <w:r w:rsidR="005D24F1">
          <w:rPr>
            <w:webHidden/>
          </w:rPr>
          <w:tab/>
        </w:r>
        <w:r w:rsidR="005D24F1">
          <w:rPr>
            <w:webHidden/>
          </w:rPr>
          <w:fldChar w:fldCharType="begin"/>
        </w:r>
        <w:r w:rsidR="005D24F1">
          <w:rPr>
            <w:webHidden/>
          </w:rPr>
          <w:instrText xml:space="preserve"> PAGEREF _Toc53663472 \h </w:instrText>
        </w:r>
        <w:r w:rsidR="005D24F1">
          <w:rPr>
            <w:webHidden/>
          </w:rPr>
        </w:r>
        <w:r w:rsidR="005D24F1">
          <w:rPr>
            <w:webHidden/>
          </w:rPr>
          <w:fldChar w:fldCharType="separate"/>
        </w:r>
        <w:r w:rsidR="005D24F1">
          <w:rPr>
            <w:webHidden/>
          </w:rPr>
          <w:t>2</w:t>
        </w:r>
        <w:r w:rsidR="005D24F1">
          <w:rPr>
            <w:webHidden/>
          </w:rPr>
          <w:fldChar w:fldCharType="end"/>
        </w:r>
      </w:hyperlink>
    </w:p>
    <w:p w14:paraId="0A4868B2" w14:textId="081BAA06" w:rsidR="005D24F1" w:rsidRDefault="005D24F1">
      <w:pPr>
        <w:pStyle w:val="TOC1"/>
        <w:rPr>
          <w:rFonts w:asciiTheme="minorHAnsi" w:eastAsiaTheme="minorEastAsia" w:hAnsiTheme="minorHAnsi" w:cstheme="minorBidi"/>
          <w:b w:val="0"/>
          <w:sz w:val="22"/>
          <w:szCs w:val="22"/>
          <w:lang w:eastAsia="en-GB"/>
        </w:rPr>
      </w:pPr>
      <w:hyperlink w:anchor="_Toc53663473" w:history="1">
        <w:r w:rsidRPr="006058FC">
          <w:rPr>
            <w:rStyle w:val="Hyperlink"/>
            <w:rFonts w:cstheme="minorHAnsi"/>
          </w:rPr>
          <w:t>SECTION 1 – INSTRUCTIONS TO TENDERERS</w:t>
        </w:r>
        <w:r>
          <w:rPr>
            <w:webHidden/>
          </w:rPr>
          <w:tab/>
        </w:r>
        <w:r>
          <w:rPr>
            <w:webHidden/>
          </w:rPr>
          <w:fldChar w:fldCharType="begin"/>
        </w:r>
        <w:r>
          <w:rPr>
            <w:webHidden/>
          </w:rPr>
          <w:instrText xml:space="preserve"> PAGEREF _Toc53663473 \h </w:instrText>
        </w:r>
        <w:r>
          <w:rPr>
            <w:webHidden/>
          </w:rPr>
        </w:r>
        <w:r>
          <w:rPr>
            <w:webHidden/>
          </w:rPr>
          <w:fldChar w:fldCharType="separate"/>
        </w:r>
        <w:r>
          <w:rPr>
            <w:webHidden/>
          </w:rPr>
          <w:t>5</w:t>
        </w:r>
        <w:r>
          <w:rPr>
            <w:webHidden/>
          </w:rPr>
          <w:fldChar w:fldCharType="end"/>
        </w:r>
      </w:hyperlink>
    </w:p>
    <w:p w14:paraId="16E53960" w14:textId="2F617A0B" w:rsidR="005D24F1" w:rsidRDefault="005D24F1">
      <w:pPr>
        <w:pStyle w:val="TOC1"/>
        <w:rPr>
          <w:rFonts w:asciiTheme="minorHAnsi" w:eastAsiaTheme="minorEastAsia" w:hAnsiTheme="minorHAnsi" w:cstheme="minorBidi"/>
          <w:b w:val="0"/>
          <w:sz w:val="22"/>
          <w:szCs w:val="22"/>
          <w:lang w:eastAsia="en-GB"/>
        </w:rPr>
      </w:pPr>
      <w:hyperlink w:anchor="_Toc53663474" w:history="1">
        <w:r w:rsidRPr="006058FC">
          <w:rPr>
            <w:rStyle w:val="Hyperlink"/>
            <w:rFonts w:cstheme="minorHAnsi"/>
          </w:rPr>
          <w:t>1. General Instructions</w:t>
        </w:r>
        <w:r>
          <w:rPr>
            <w:webHidden/>
          </w:rPr>
          <w:tab/>
        </w:r>
        <w:r>
          <w:rPr>
            <w:webHidden/>
          </w:rPr>
          <w:fldChar w:fldCharType="begin"/>
        </w:r>
        <w:r>
          <w:rPr>
            <w:webHidden/>
          </w:rPr>
          <w:instrText xml:space="preserve"> PAGEREF _Toc53663474 \h </w:instrText>
        </w:r>
        <w:r>
          <w:rPr>
            <w:webHidden/>
          </w:rPr>
        </w:r>
        <w:r>
          <w:rPr>
            <w:webHidden/>
          </w:rPr>
          <w:fldChar w:fldCharType="separate"/>
        </w:r>
        <w:r>
          <w:rPr>
            <w:webHidden/>
          </w:rPr>
          <w:t>5</w:t>
        </w:r>
        <w:r>
          <w:rPr>
            <w:webHidden/>
          </w:rPr>
          <w:fldChar w:fldCharType="end"/>
        </w:r>
      </w:hyperlink>
    </w:p>
    <w:p w14:paraId="72D6E101" w14:textId="05925E6F" w:rsidR="005D24F1" w:rsidRDefault="005D24F1">
      <w:pPr>
        <w:pStyle w:val="TOC2"/>
        <w:rPr>
          <w:rFonts w:asciiTheme="minorHAnsi" w:eastAsiaTheme="minorEastAsia" w:hAnsiTheme="minorHAnsi" w:cstheme="minorBidi"/>
          <w:sz w:val="22"/>
          <w:szCs w:val="22"/>
          <w:lang w:eastAsia="en-GB"/>
        </w:rPr>
      </w:pPr>
      <w:hyperlink w:anchor="_Toc53663475" w:history="1">
        <w:r w:rsidRPr="006058FC">
          <w:rPr>
            <w:rStyle w:val="Hyperlink"/>
          </w:rPr>
          <w:t>2. Timetable</w:t>
        </w:r>
        <w:r>
          <w:rPr>
            <w:webHidden/>
          </w:rPr>
          <w:tab/>
        </w:r>
        <w:r>
          <w:rPr>
            <w:webHidden/>
          </w:rPr>
          <w:fldChar w:fldCharType="begin"/>
        </w:r>
        <w:r>
          <w:rPr>
            <w:webHidden/>
          </w:rPr>
          <w:instrText xml:space="preserve"> PAGEREF _Toc53663475 \h </w:instrText>
        </w:r>
        <w:r>
          <w:rPr>
            <w:webHidden/>
          </w:rPr>
        </w:r>
        <w:r>
          <w:rPr>
            <w:webHidden/>
          </w:rPr>
          <w:fldChar w:fldCharType="separate"/>
        </w:r>
        <w:r>
          <w:rPr>
            <w:webHidden/>
          </w:rPr>
          <w:t>6</w:t>
        </w:r>
        <w:r>
          <w:rPr>
            <w:webHidden/>
          </w:rPr>
          <w:fldChar w:fldCharType="end"/>
        </w:r>
      </w:hyperlink>
    </w:p>
    <w:p w14:paraId="3882C7FE" w14:textId="0BA6D756" w:rsidR="005D24F1" w:rsidRDefault="005D24F1">
      <w:pPr>
        <w:pStyle w:val="TOC2"/>
        <w:rPr>
          <w:rFonts w:asciiTheme="minorHAnsi" w:eastAsiaTheme="minorEastAsia" w:hAnsiTheme="minorHAnsi" w:cstheme="minorBidi"/>
          <w:sz w:val="22"/>
          <w:szCs w:val="22"/>
          <w:lang w:eastAsia="en-GB"/>
        </w:rPr>
      </w:pPr>
      <w:hyperlink w:anchor="_Toc53663476" w:history="1">
        <w:r w:rsidRPr="006058FC">
          <w:rPr>
            <w:rStyle w:val="Hyperlink"/>
          </w:rPr>
          <w:t>3. Lots</w:t>
        </w:r>
        <w:r>
          <w:rPr>
            <w:webHidden/>
          </w:rPr>
          <w:tab/>
        </w:r>
        <w:r>
          <w:rPr>
            <w:webHidden/>
          </w:rPr>
          <w:fldChar w:fldCharType="begin"/>
        </w:r>
        <w:r>
          <w:rPr>
            <w:webHidden/>
          </w:rPr>
          <w:instrText xml:space="preserve"> PAGEREF _Toc53663476 \h </w:instrText>
        </w:r>
        <w:r>
          <w:rPr>
            <w:webHidden/>
          </w:rPr>
        </w:r>
        <w:r>
          <w:rPr>
            <w:webHidden/>
          </w:rPr>
          <w:fldChar w:fldCharType="separate"/>
        </w:r>
        <w:r>
          <w:rPr>
            <w:webHidden/>
          </w:rPr>
          <w:t>6</w:t>
        </w:r>
        <w:r>
          <w:rPr>
            <w:webHidden/>
          </w:rPr>
          <w:fldChar w:fldCharType="end"/>
        </w:r>
      </w:hyperlink>
    </w:p>
    <w:p w14:paraId="0C3F3305" w14:textId="3023DD2F" w:rsidR="005D24F1" w:rsidRDefault="005D24F1">
      <w:pPr>
        <w:pStyle w:val="TOC2"/>
        <w:rPr>
          <w:rFonts w:asciiTheme="minorHAnsi" w:eastAsiaTheme="minorEastAsia" w:hAnsiTheme="minorHAnsi" w:cstheme="minorBidi"/>
          <w:sz w:val="22"/>
          <w:szCs w:val="22"/>
          <w:lang w:eastAsia="en-GB"/>
        </w:rPr>
      </w:pPr>
      <w:hyperlink w:anchor="_Toc53663477" w:history="1">
        <w:r w:rsidRPr="006058FC">
          <w:rPr>
            <w:rStyle w:val="Hyperlink"/>
          </w:rPr>
          <w:t>5. Financing</w:t>
        </w:r>
        <w:r>
          <w:rPr>
            <w:webHidden/>
          </w:rPr>
          <w:tab/>
        </w:r>
        <w:r>
          <w:rPr>
            <w:webHidden/>
          </w:rPr>
          <w:fldChar w:fldCharType="begin"/>
        </w:r>
        <w:r>
          <w:rPr>
            <w:webHidden/>
          </w:rPr>
          <w:instrText xml:space="preserve"> PAGEREF _Toc53663477 \h </w:instrText>
        </w:r>
        <w:r>
          <w:rPr>
            <w:webHidden/>
          </w:rPr>
        </w:r>
        <w:r>
          <w:rPr>
            <w:webHidden/>
          </w:rPr>
          <w:fldChar w:fldCharType="separate"/>
        </w:r>
        <w:r>
          <w:rPr>
            <w:webHidden/>
          </w:rPr>
          <w:t>6</w:t>
        </w:r>
        <w:r>
          <w:rPr>
            <w:webHidden/>
          </w:rPr>
          <w:fldChar w:fldCharType="end"/>
        </w:r>
      </w:hyperlink>
    </w:p>
    <w:p w14:paraId="6F94EED3" w14:textId="4EAE6D96" w:rsidR="005D24F1" w:rsidRDefault="005D24F1">
      <w:pPr>
        <w:pStyle w:val="TOC2"/>
        <w:rPr>
          <w:rFonts w:asciiTheme="minorHAnsi" w:eastAsiaTheme="minorEastAsia" w:hAnsiTheme="minorHAnsi" w:cstheme="minorBidi"/>
          <w:sz w:val="22"/>
          <w:szCs w:val="22"/>
          <w:lang w:eastAsia="en-GB"/>
        </w:rPr>
      </w:pPr>
      <w:hyperlink w:anchor="_Toc53663478" w:history="1">
        <w:r w:rsidRPr="006058FC">
          <w:rPr>
            <w:rStyle w:val="Hyperlink"/>
          </w:rPr>
          <w:t>6. Clarification Meeting/Site Visit/Workshop</w:t>
        </w:r>
        <w:r>
          <w:rPr>
            <w:webHidden/>
          </w:rPr>
          <w:tab/>
        </w:r>
        <w:r>
          <w:rPr>
            <w:webHidden/>
          </w:rPr>
          <w:fldChar w:fldCharType="begin"/>
        </w:r>
        <w:r>
          <w:rPr>
            <w:webHidden/>
          </w:rPr>
          <w:instrText xml:space="preserve"> PAGEREF _Toc53663478 \h </w:instrText>
        </w:r>
        <w:r>
          <w:rPr>
            <w:webHidden/>
          </w:rPr>
        </w:r>
        <w:r>
          <w:rPr>
            <w:webHidden/>
          </w:rPr>
          <w:fldChar w:fldCharType="separate"/>
        </w:r>
        <w:r>
          <w:rPr>
            <w:webHidden/>
          </w:rPr>
          <w:t>6</w:t>
        </w:r>
        <w:r>
          <w:rPr>
            <w:webHidden/>
          </w:rPr>
          <w:fldChar w:fldCharType="end"/>
        </w:r>
      </w:hyperlink>
    </w:p>
    <w:p w14:paraId="3F9B14B5" w14:textId="0E8D0B69" w:rsidR="005D24F1" w:rsidRDefault="005D24F1">
      <w:pPr>
        <w:pStyle w:val="TOC2"/>
        <w:rPr>
          <w:rFonts w:asciiTheme="minorHAnsi" w:eastAsiaTheme="minorEastAsia" w:hAnsiTheme="minorHAnsi" w:cstheme="minorBidi"/>
          <w:sz w:val="22"/>
          <w:szCs w:val="22"/>
          <w:lang w:eastAsia="en-GB"/>
        </w:rPr>
      </w:pPr>
      <w:hyperlink w:anchor="_Toc53663479" w:history="1">
        <w:r w:rsidRPr="006058FC">
          <w:rPr>
            <w:rStyle w:val="Hyperlink"/>
          </w:rPr>
          <w:t>7. Selection and Award Requirements</w:t>
        </w:r>
        <w:r>
          <w:rPr>
            <w:webHidden/>
          </w:rPr>
          <w:tab/>
        </w:r>
        <w:r>
          <w:rPr>
            <w:webHidden/>
          </w:rPr>
          <w:fldChar w:fldCharType="begin"/>
        </w:r>
        <w:r>
          <w:rPr>
            <w:webHidden/>
          </w:rPr>
          <w:instrText xml:space="preserve"> PAGEREF _Toc53663479 \h </w:instrText>
        </w:r>
        <w:r>
          <w:rPr>
            <w:webHidden/>
          </w:rPr>
        </w:r>
        <w:r>
          <w:rPr>
            <w:webHidden/>
          </w:rPr>
          <w:fldChar w:fldCharType="separate"/>
        </w:r>
        <w:r>
          <w:rPr>
            <w:webHidden/>
          </w:rPr>
          <w:t>6</w:t>
        </w:r>
        <w:r>
          <w:rPr>
            <w:webHidden/>
          </w:rPr>
          <w:fldChar w:fldCharType="end"/>
        </w:r>
      </w:hyperlink>
    </w:p>
    <w:p w14:paraId="3B762791" w14:textId="4AAB63B9" w:rsidR="005D24F1" w:rsidRDefault="005D24F1">
      <w:pPr>
        <w:pStyle w:val="TOC2"/>
        <w:rPr>
          <w:rFonts w:asciiTheme="minorHAnsi" w:eastAsiaTheme="minorEastAsia" w:hAnsiTheme="minorHAnsi" w:cstheme="minorBidi"/>
          <w:sz w:val="22"/>
          <w:szCs w:val="22"/>
          <w:lang w:eastAsia="en-GB"/>
        </w:rPr>
      </w:pPr>
      <w:hyperlink w:anchor="_Toc53663480" w:history="1">
        <w:r w:rsidRPr="006058FC">
          <w:rPr>
            <w:rStyle w:val="Hyperlink"/>
          </w:rPr>
          <w:t>9. Criteria for Award</w:t>
        </w:r>
        <w:r>
          <w:rPr>
            <w:webHidden/>
          </w:rPr>
          <w:tab/>
        </w:r>
        <w:r>
          <w:rPr>
            <w:webHidden/>
          </w:rPr>
          <w:fldChar w:fldCharType="begin"/>
        </w:r>
        <w:r>
          <w:rPr>
            <w:webHidden/>
          </w:rPr>
          <w:instrText xml:space="preserve"> PAGEREF _Toc53663480 \h </w:instrText>
        </w:r>
        <w:r>
          <w:rPr>
            <w:webHidden/>
          </w:rPr>
        </w:r>
        <w:r>
          <w:rPr>
            <w:webHidden/>
          </w:rPr>
          <w:fldChar w:fldCharType="separate"/>
        </w:r>
        <w:r>
          <w:rPr>
            <w:webHidden/>
          </w:rPr>
          <w:t>8</w:t>
        </w:r>
        <w:r>
          <w:rPr>
            <w:webHidden/>
          </w:rPr>
          <w:fldChar w:fldCharType="end"/>
        </w:r>
      </w:hyperlink>
    </w:p>
    <w:p w14:paraId="3ED8A7EA" w14:textId="7A1F4CA4" w:rsidR="005D24F1" w:rsidRDefault="005D24F1">
      <w:pPr>
        <w:pStyle w:val="TOC1"/>
        <w:rPr>
          <w:rFonts w:asciiTheme="minorHAnsi" w:eastAsiaTheme="minorEastAsia" w:hAnsiTheme="minorHAnsi" w:cstheme="minorBidi"/>
          <w:b w:val="0"/>
          <w:sz w:val="22"/>
          <w:szCs w:val="22"/>
          <w:lang w:eastAsia="en-GB"/>
        </w:rPr>
      </w:pPr>
      <w:hyperlink w:anchor="_Toc53663481" w:history="1">
        <w:r w:rsidRPr="006058FC">
          <w:rPr>
            <w:rStyle w:val="Hyperlink"/>
            <w:rFonts w:cstheme="minorHAnsi"/>
          </w:rPr>
          <w:t>SECTION 2 – EXTRACTS FROM THE PUBLIC PROCUREMENT REGULATIONS</w:t>
        </w:r>
        <w:r>
          <w:rPr>
            <w:webHidden/>
          </w:rPr>
          <w:tab/>
        </w:r>
        <w:r>
          <w:rPr>
            <w:webHidden/>
          </w:rPr>
          <w:fldChar w:fldCharType="begin"/>
        </w:r>
        <w:r>
          <w:rPr>
            <w:webHidden/>
          </w:rPr>
          <w:instrText xml:space="preserve"> PAGEREF _Toc53663481 \h </w:instrText>
        </w:r>
        <w:r>
          <w:rPr>
            <w:webHidden/>
          </w:rPr>
        </w:r>
        <w:r>
          <w:rPr>
            <w:webHidden/>
          </w:rPr>
          <w:fldChar w:fldCharType="separate"/>
        </w:r>
        <w:r>
          <w:rPr>
            <w:webHidden/>
          </w:rPr>
          <w:t>9</w:t>
        </w:r>
        <w:r>
          <w:rPr>
            <w:webHidden/>
          </w:rPr>
          <w:fldChar w:fldCharType="end"/>
        </w:r>
      </w:hyperlink>
    </w:p>
    <w:p w14:paraId="18AE855E" w14:textId="7A26464B" w:rsidR="005D24F1" w:rsidRDefault="005D24F1">
      <w:pPr>
        <w:pStyle w:val="TOC1"/>
        <w:rPr>
          <w:rFonts w:asciiTheme="minorHAnsi" w:eastAsiaTheme="minorEastAsia" w:hAnsiTheme="minorHAnsi" w:cstheme="minorBidi"/>
          <w:b w:val="0"/>
          <w:sz w:val="22"/>
          <w:szCs w:val="22"/>
          <w:lang w:eastAsia="en-GB"/>
        </w:rPr>
      </w:pPr>
      <w:hyperlink w:anchor="_Toc53663482" w:history="1">
        <w:r w:rsidRPr="006058FC">
          <w:rPr>
            <w:rStyle w:val="Hyperlink"/>
            <w:rFonts w:cstheme="minorHAnsi"/>
          </w:rPr>
          <w:t>SECTION 3 – SPECIAL CONDITIONS</w:t>
        </w:r>
        <w:r>
          <w:rPr>
            <w:webHidden/>
          </w:rPr>
          <w:tab/>
        </w:r>
        <w:r>
          <w:rPr>
            <w:webHidden/>
          </w:rPr>
          <w:fldChar w:fldCharType="begin"/>
        </w:r>
        <w:r>
          <w:rPr>
            <w:webHidden/>
          </w:rPr>
          <w:instrText xml:space="preserve"> PAGEREF _Toc53663482 \h </w:instrText>
        </w:r>
        <w:r>
          <w:rPr>
            <w:webHidden/>
          </w:rPr>
        </w:r>
        <w:r>
          <w:rPr>
            <w:webHidden/>
          </w:rPr>
          <w:fldChar w:fldCharType="separate"/>
        </w:r>
        <w:r>
          <w:rPr>
            <w:webHidden/>
          </w:rPr>
          <w:t>11</w:t>
        </w:r>
        <w:r>
          <w:rPr>
            <w:webHidden/>
          </w:rPr>
          <w:fldChar w:fldCharType="end"/>
        </w:r>
      </w:hyperlink>
    </w:p>
    <w:p w14:paraId="7A3F13F4" w14:textId="64BBB83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83" w:history="1">
        <w:r w:rsidRPr="006058FC">
          <w:rPr>
            <w:rStyle w:val="Hyperlink"/>
            <w:noProof/>
          </w:rPr>
          <w:t>Article 2: Law and language of the Contract</w:t>
        </w:r>
        <w:r>
          <w:rPr>
            <w:noProof/>
            <w:webHidden/>
          </w:rPr>
          <w:tab/>
        </w:r>
        <w:r>
          <w:rPr>
            <w:noProof/>
            <w:webHidden/>
          </w:rPr>
          <w:fldChar w:fldCharType="begin"/>
        </w:r>
        <w:r>
          <w:rPr>
            <w:noProof/>
            <w:webHidden/>
          </w:rPr>
          <w:instrText xml:space="preserve"> PAGEREF _Toc53663483 \h </w:instrText>
        </w:r>
        <w:r>
          <w:rPr>
            <w:noProof/>
            <w:webHidden/>
          </w:rPr>
        </w:r>
        <w:r>
          <w:rPr>
            <w:noProof/>
            <w:webHidden/>
          </w:rPr>
          <w:fldChar w:fldCharType="separate"/>
        </w:r>
        <w:r>
          <w:rPr>
            <w:noProof/>
            <w:webHidden/>
          </w:rPr>
          <w:t>11</w:t>
        </w:r>
        <w:r>
          <w:rPr>
            <w:noProof/>
            <w:webHidden/>
          </w:rPr>
          <w:fldChar w:fldCharType="end"/>
        </w:r>
      </w:hyperlink>
    </w:p>
    <w:p w14:paraId="60ED694E" w14:textId="3B070CA0"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84" w:history="1">
        <w:r w:rsidRPr="006058FC">
          <w:rPr>
            <w:rStyle w:val="Hyperlink"/>
            <w:noProof/>
          </w:rPr>
          <w:t>Article 3: Order of Precedence of Contract Documents</w:t>
        </w:r>
        <w:r>
          <w:rPr>
            <w:noProof/>
            <w:webHidden/>
          </w:rPr>
          <w:tab/>
        </w:r>
        <w:r>
          <w:rPr>
            <w:noProof/>
            <w:webHidden/>
          </w:rPr>
          <w:fldChar w:fldCharType="begin"/>
        </w:r>
        <w:r>
          <w:rPr>
            <w:noProof/>
            <w:webHidden/>
          </w:rPr>
          <w:instrText xml:space="preserve"> PAGEREF _Toc53663484 \h </w:instrText>
        </w:r>
        <w:r>
          <w:rPr>
            <w:noProof/>
            <w:webHidden/>
          </w:rPr>
        </w:r>
        <w:r>
          <w:rPr>
            <w:noProof/>
            <w:webHidden/>
          </w:rPr>
          <w:fldChar w:fldCharType="separate"/>
        </w:r>
        <w:r>
          <w:rPr>
            <w:noProof/>
            <w:webHidden/>
          </w:rPr>
          <w:t>11</w:t>
        </w:r>
        <w:r>
          <w:rPr>
            <w:noProof/>
            <w:webHidden/>
          </w:rPr>
          <w:fldChar w:fldCharType="end"/>
        </w:r>
      </w:hyperlink>
    </w:p>
    <w:p w14:paraId="0EEDC44F" w14:textId="14327F6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85" w:history="1">
        <w:r w:rsidRPr="006058FC">
          <w:rPr>
            <w:rStyle w:val="Hyperlink"/>
            <w:noProof/>
          </w:rPr>
          <w:t>Article 4: Communications</w:t>
        </w:r>
        <w:r>
          <w:rPr>
            <w:noProof/>
            <w:webHidden/>
          </w:rPr>
          <w:tab/>
        </w:r>
        <w:r>
          <w:rPr>
            <w:noProof/>
            <w:webHidden/>
          </w:rPr>
          <w:fldChar w:fldCharType="begin"/>
        </w:r>
        <w:r>
          <w:rPr>
            <w:noProof/>
            <w:webHidden/>
          </w:rPr>
          <w:instrText xml:space="preserve"> PAGEREF _Toc53663485 \h </w:instrText>
        </w:r>
        <w:r>
          <w:rPr>
            <w:noProof/>
            <w:webHidden/>
          </w:rPr>
        </w:r>
        <w:r>
          <w:rPr>
            <w:noProof/>
            <w:webHidden/>
          </w:rPr>
          <w:fldChar w:fldCharType="separate"/>
        </w:r>
        <w:r>
          <w:rPr>
            <w:noProof/>
            <w:webHidden/>
          </w:rPr>
          <w:t>11</w:t>
        </w:r>
        <w:r>
          <w:rPr>
            <w:noProof/>
            <w:webHidden/>
          </w:rPr>
          <w:fldChar w:fldCharType="end"/>
        </w:r>
      </w:hyperlink>
    </w:p>
    <w:p w14:paraId="5290BE8C" w14:textId="583636F6"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86" w:history="1">
        <w:r w:rsidRPr="006058FC">
          <w:rPr>
            <w:rStyle w:val="Hyperlink"/>
            <w:noProof/>
          </w:rPr>
          <w:t>Article 5: Supervisor and Supervisor's Representative</w:t>
        </w:r>
        <w:r>
          <w:rPr>
            <w:noProof/>
            <w:webHidden/>
          </w:rPr>
          <w:tab/>
        </w:r>
        <w:r>
          <w:rPr>
            <w:noProof/>
            <w:webHidden/>
          </w:rPr>
          <w:fldChar w:fldCharType="begin"/>
        </w:r>
        <w:r>
          <w:rPr>
            <w:noProof/>
            <w:webHidden/>
          </w:rPr>
          <w:instrText xml:space="preserve"> PAGEREF _Toc53663486 \h </w:instrText>
        </w:r>
        <w:r>
          <w:rPr>
            <w:noProof/>
            <w:webHidden/>
          </w:rPr>
        </w:r>
        <w:r>
          <w:rPr>
            <w:noProof/>
            <w:webHidden/>
          </w:rPr>
          <w:fldChar w:fldCharType="separate"/>
        </w:r>
        <w:r>
          <w:rPr>
            <w:noProof/>
            <w:webHidden/>
          </w:rPr>
          <w:t>11</w:t>
        </w:r>
        <w:r>
          <w:rPr>
            <w:noProof/>
            <w:webHidden/>
          </w:rPr>
          <w:fldChar w:fldCharType="end"/>
        </w:r>
      </w:hyperlink>
    </w:p>
    <w:p w14:paraId="15EAF560" w14:textId="12E0FE2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87" w:history="1">
        <w:r w:rsidRPr="006058FC">
          <w:rPr>
            <w:rStyle w:val="Hyperlink"/>
            <w:noProof/>
          </w:rPr>
          <w:t>Article 8: Supply of Documents</w:t>
        </w:r>
        <w:r>
          <w:rPr>
            <w:noProof/>
            <w:webHidden/>
          </w:rPr>
          <w:tab/>
        </w:r>
        <w:r>
          <w:rPr>
            <w:noProof/>
            <w:webHidden/>
          </w:rPr>
          <w:fldChar w:fldCharType="begin"/>
        </w:r>
        <w:r>
          <w:rPr>
            <w:noProof/>
            <w:webHidden/>
          </w:rPr>
          <w:instrText xml:space="preserve"> PAGEREF _Toc53663487 \h </w:instrText>
        </w:r>
        <w:r>
          <w:rPr>
            <w:noProof/>
            <w:webHidden/>
          </w:rPr>
        </w:r>
        <w:r>
          <w:rPr>
            <w:noProof/>
            <w:webHidden/>
          </w:rPr>
          <w:fldChar w:fldCharType="separate"/>
        </w:r>
        <w:r>
          <w:rPr>
            <w:noProof/>
            <w:webHidden/>
          </w:rPr>
          <w:t>12</w:t>
        </w:r>
        <w:r>
          <w:rPr>
            <w:noProof/>
            <w:webHidden/>
          </w:rPr>
          <w:fldChar w:fldCharType="end"/>
        </w:r>
      </w:hyperlink>
    </w:p>
    <w:p w14:paraId="71D428A8" w14:textId="5E6E5AD3"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88" w:history="1">
        <w:r w:rsidRPr="006058FC">
          <w:rPr>
            <w:rStyle w:val="Hyperlink"/>
            <w:noProof/>
          </w:rPr>
          <w:t>Article 10: Assistance with Local Regulations</w:t>
        </w:r>
        <w:r>
          <w:rPr>
            <w:noProof/>
            <w:webHidden/>
          </w:rPr>
          <w:tab/>
        </w:r>
        <w:r>
          <w:rPr>
            <w:noProof/>
            <w:webHidden/>
          </w:rPr>
          <w:fldChar w:fldCharType="begin"/>
        </w:r>
        <w:r>
          <w:rPr>
            <w:noProof/>
            <w:webHidden/>
          </w:rPr>
          <w:instrText xml:space="preserve"> PAGEREF _Toc53663488 \h </w:instrText>
        </w:r>
        <w:r>
          <w:rPr>
            <w:noProof/>
            <w:webHidden/>
          </w:rPr>
        </w:r>
        <w:r>
          <w:rPr>
            <w:noProof/>
            <w:webHidden/>
          </w:rPr>
          <w:fldChar w:fldCharType="separate"/>
        </w:r>
        <w:r>
          <w:rPr>
            <w:noProof/>
            <w:webHidden/>
          </w:rPr>
          <w:t>12</w:t>
        </w:r>
        <w:r>
          <w:rPr>
            <w:noProof/>
            <w:webHidden/>
          </w:rPr>
          <w:fldChar w:fldCharType="end"/>
        </w:r>
      </w:hyperlink>
    </w:p>
    <w:p w14:paraId="7328AB7D" w14:textId="48C8D1F9"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89" w:history="1">
        <w:r w:rsidRPr="006058FC">
          <w:rPr>
            <w:rStyle w:val="Hyperlink"/>
            <w:noProof/>
          </w:rPr>
          <w:t>Article 11: The Contractor’s Obligations</w:t>
        </w:r>
        <w:r>
          <w:rPr>
            <w:noProof/>
            <w:webHidden/>
          </w:rPr>
          <w:tab/>
        </w:r>
        <w:r>
          <w:rPr>
            <w:noProof/>
            <w:webHidden/>
          </w:rPr>
          <w:fldChar w:fldCharType="begin"/>
        </w:r>
        <w:r>
          <w:rPr>
            <w:noProof/>
            <w:webHidden/>
          </w:rPr>
          <w:instrText xml:space="preserve"> PAGEREF _Toc53663489 \h </w:instrText>
        </w:r>
        <w:r>
          <w:rPr>
            <w:noProof/>
            <w:webHidden/>
          </w:rPr>
        </w:r>
        <w:r>
          <w:rPr>
            <w:noProof/>
            <w:webHidden/>
          </w:rPr>
          <w:fldChar w:fldCharType="separate"/>
        </w:r>
        <w:r>
          <w:rPr>
            <w:noProof/>
            <w:webHidden/>
          </w:rPr>
          <w:t>12</w:t>
        </w:r>
        <w:r>
          <w:rPr>
            <w:noProof/>
            <w:webHidden/>
          </w:rPr>
          <w:fldChar w:fldCharType="end"/>
        </w:r>
      </w:hyperlink>
    </w:p>
    <w:p w14:paraId="7A47E15A" w14:textId="3AA81FD7"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0" w:history="1">
        <w:r w:rsidRPr="006058FC">
          <w:rPr>
            <w:rStyle w:val="Hyperlink"/>
            <w:noProof/>
          </w:rPr>
          <w:t>Article 13: Performance Guarantee</w:t>
        </w:r>
        <w:r>
          <w:rPr>
            <w:noProof/>
            <w:webHidden/>
          </w:rPr>
          <w:tab/>
        </w:r>
        <w:r>
          <w:rPr>
            <w:noProof/>
            <w:webHidden/>
          </w:rPr>
          <w:fldChar w:fldCharType="begin"/>
        </w:r>
        <w:r>
          <w:rPr>
            <w:noProof/>
            <w:webHidden/>
          </w:rPr>
          <w:instrText xml:space="preserve"> PAGEREF _Toc53663490 \h </w:instrText>
        </w:r>
        <w:r>
          <w:rPr>
            <w:noProof/>
            <w:webHidden/>
          </w:rPr>
        </w:r>
        <w:r>
          <w:rPr>
            <w:noProof/>
            <w:webHidden/>
          </w:rPr>
          <w:fldChar w:fldCharType="separate"/>
        </w:r>
        <w:r>
          <w:rPr>
            <w:noProof/>
            <w:webHidden/>
          </w:rPr>
          <w:t>13</w:t>
        </w:r>
        <w:r>
          <w:rPr>
            <w:noProof/>
            <w:webHidden/>
          </w:rPr>
          <w:fldChar w:fldCharType="end"/>
        </w:r>
      </w:hyperlink>
    </w:p>
    <w:p w14:paraId="329D3F25" w14:textId="56769026"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1" w:history="1">
        <w:r w:rsidRPr="006058FC">
          <w:rPr>
            <w:rStyle w:val="Hyperlink"/>
            <w:noProof/>
          </w:rPr>
          <w:t>Article 14: Insurance</w:t>
        </w:r>
        <w:r>
          <w:rPr>
            <w:noProof/>
            <w:webHidden/>
          </w:rPr>
          <w:tab/>
        </w:r>
        <w:r>
          <w:rPr>
            <w:noProof/>
            <w:webHidden/>
          </w:rPr>
          <w:fldChar w:fldCharType="begin"/>
        </w:r>
        <w:r>
          <w:rPr>
            <w:noProof/>
            <w:webHidden/>
          </w:rPr>
          <w:instrText xml:space="preserve"> PAGEREF _Toc53663491 \h </w:instrText>
        </w:r>
        <w:r>
          <w:rPr>
            <w:noProof/>
            <w:webHidden/>
          </w:rPr>
        </w:r>
        <w:r>
          <w:rPr>
            <w:noProof/>
            <w:webHidden/>
          </w:rPr>
          <w:fldChar w:fldCharType="separate"/>
        </w:r>
        <w:r>
          <w:rPr>
            <w:noProof/>
            <w:webHidden/>
          </w:rPr>
          <w:t>13</w:t>
        </w:r>
        <w:r>
          <w:rPr>
            <w:noProof/>
            <w:webHidden/>
          </w:rPr>
          <w:fldChar w:fldCharType="end"/>
        </w:r>
      </w:hyperlink>
    </w:p>
    <w:p w14:paraId="558C353F" w14:textId="51E60F20"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2" w:history="1">
        <w:r w:rsidRPr="006058FC">
          <w:rPr>
            <w:rStyle w:val="Hyperlink"/>
            <w:noProof/>
          </w:rPr>
          <w:t>Article 15: Performance Programme (Timetable)</w:t>
        </w:r>
        <w:r>
          <w:rPr>
            <w:noProof/>
            <w:webHidden/>
          </w:rPr>
          <w:tab/>
        </w:r>
        <w:r>
          <w:rPr>
            <w:noProof/>
            <w:webHidden/>
          </w:rPr>
          <w:fldChar w:fldCharType="begin"/>
        </w:r>
        <w:r>
          <w:rPr>
            <w:noProof/>
            <w:webHidden/>
          </w:rPr>
          <w:instrText xml:space="preserve"> PAGEREF _Toc53663492 \h </w:instrText>
        </w:r>
        <w:r>
          <w:rPr>
            <w:noProof/>
            <w:webHidden/>
          </w:rPr>
        </w:r>
        <w:r>
          <w:rPr>
            <w:noProof/>
            <w:webHidden/>
          </w:rPr>
          <w:fldChar w:fldCharType="separate"/>
        </w:r>
        <w:r>
          <w:rPr>
            <w:noProof/>
            <w:webHidden/>
          </w:rPr>
          <w:t>13</w:t>
        </w:r>
        <w:r>
          <w:rPr>
            <w:noProof/>
            <w:webHidden/>
          </w:rPr>
          <w:fldChar w:fldCharType="end"/>
        </w:r>
      </w:hyperlink>
    </w:p>
    <w:p w14:paraId="7EE3A4AC" w14:textId="1B0B91B0"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3" w:history="1">
        <w:r w:rsidRPr="006058FC">
          <w:rPr>
            <w:rStyle w:val="Hyperlink"/>
            <w:noProof/>
          </w:rPr>
          <w:t>Article 17: Contractor’s Drawings/Diagrams</w:t>
        </w:r>
        <w:r>
          <w:rPr>
            <w:noProof/>
            <w:webHidden/>
          </w:rPr>
          <w:tab/>
        </w:r>
        <w:r>
          <w:rPr>
            <w:noProof/>
            <w:webHidden/>
          </w:rPr>
          <w:fldChar w:fldCharType="begin"/>
        </w:r>
        <w:r>
          <w:rPr>
            <w:noProof/>
            <w:webHidden/>
          </w:rPr>
          <w:instrText xml:space="preserve"> PAGEREF _Toc53663493 \h </w:instrText>
        </w:r>
        <w:r>
          <w:rPr>
            <w:noProof/>
            <w:webHidden/>
          </w:rPr>
        </w:r>
        <w:r>
          <w:rPr>
            <w:noProof/>
            <w:webHidden/>
          </w:rPr>
          <w:fldChar w:fldCharType="separate"/>
        </w:r>
        <w:r>
          <w:rPr>
            <w:noProof/>
            <w:webHidden/>
          </w:rPr>
          <w:t>14</w:t>
        </w:r>
        <w:r>
          <w:rPr>
            <w:noProof/>
            <w:webHidden/>
          </w:rPr>
          <w:fldChar w:fldCharType="end"/>
        </w:r>
      </w:hyperlink>
    </w:p>
    <w:p w14:paraId="7E31652C" w14:textId="4DC6E47B"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4" w:history="1">
        <w:r w:rsidRPr="006058FC">
          <w:rPr>
            <w:rStyle w:val="Hyperlink"/>
            <w:noProof/>
          </w:rPr>
          <w:t>Article 18: Tender Prices</w:t>
        </w:r>
        <w:r>
          <w:rPr>
            <w:noProof/>
            <w:webHidden/>
          </w:rPr>
          <w:tab/>
        </w:r>
        <w:r>
          <w:rPr>
            <w:noProof/>
            <w:webHidden/>
          </w:rPr>
          <w:fldChar w:fldCharType="begin"/>
        </w:r>
        <w:r>
          <w:rPr>
            <w:noProof/>
            <w:webHidden/>
          </w:rPr>
          <w:instrText xml:space="preserve"> PAGEREF _Toc53663494 \h </w:instrText>
        </w:r>
        <w:r>
          <w:rPr>
            <w:noProof/>
            <w:webHidden/>
          </w:rPr>
        </w:r>
        <w:r>
          <w:rPr>
            <w:noProof/>
            <w:webHidden/>
          </w:rPr>
          <w:fldChar w:fldCharType="separate"/>
        </w:r>
        <w:r>
          <w:rPr>
            <w:noProof/>
            <w:webHidden/>
          </w:rPr>
          <w:t>14</w:t>
        </w:r>
        <w:r>
          <w:rPr>
            <w:noProof/>
            <w:webHidden/>
          </w:rPr>
          <w:fldChar w:fldCharType="end"/>
        </w:r>
      </w:hyperlink>
    </w:p>
    <w:p w14:paraId="48035194" w14:textId="48AFE44D"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5" w:history="1">
        <w:r w:rsidRPr="006058FC">
          <w:rPr>
            <w:rStyle w:val="Hyperlink"/>
            <w:noProof/>
          </w:rPr>
          <w:t>Article 20: Safety on Site</w:t>
        </w:r>
        <w:r>
          <w:rPr>
            <w:noProof/>
            <w:webHidden/>
          </w:rPr>
          <w:tab/>
        </w:r>
        <w:r>
          <w:rPr>
            <w:noProof/>
            <w:webHidden/>
          </w:rPr>
          <w:fldChar w:fldCharType="begin"/>
        </w:r>
        <w:r>
          <w:rPr>
            <w:noProof/>
            <w:webHidden/>
          </w:rPr>
          <w:instrText xml:space="preserve"> PAGEREF _Toc53663495 \h </w:instrText>
        </w:r>
        <w:r>
          <w:rPr>
            <w:noProof/>
            <w:webHidden/>
          </w:rPr>
        </w:r>
        <w:r>
          <w:rPr>
            <w:noProof/>
            <w:webHidden/>
          </w:rPr>
          <w:fldChar w:fldCharType="separate"/>
        </w:r>
        <w:r>
          <w:rPr>
            <w:noProof/>
            <w:webHidden/>
          </w:rPr>
          <w:t>14</w:t>
        </w:r>
        <w:r>
          <w:rPr>
            <w:noProof/>
            <w:webHidden/>
          </w:rPr>
          <w:fldChar w:fldCharType="end"/>
        </w:r>
      </w:hyperlink>
    </w:p>
    <w:p w14:paraId="425D79B3" w14:textId="481ACCE7"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6" w:history="1">
        <w:r w:rsidRPr="006058FC">
          <w:rPr>
            <w:rStyle w:val="Hyperlink"/>
            <w:noProof/>
          </w:rPr>
          <w:t>Article 22: Interference with Traffic</w:t>
        </w:r>
        <w:r>
          <w:rPr>
            <w:noProof/>
            <w:webHidden/>
          </w:rPr>
          <w:tab/>
        </w:r>
        <w:r>
          <w:rPr>
            <w:noProof/>
            <w:webHidden/>
          </w:rPr>
          <w:fldChar w:fldCharType="begin"/>
        </w:r>
        <w:r>
          <w:rPr>
            <w:noProof/>
            <w:webHidden/>
          </w:rPr>
          <w:instrText xml:space="preserve"> PAGEREF _Toc53663496 \h </w:instrText>
        </w:r>
        <w:r>
          <w:rPr>
            <w:noProof/>
            <w:webHidden/>
          </w:rPr>
        </w:r>
        <w:r>
          <w:rPr>
            <w:noProof/>
            <w:webHidden/>
          </w:rPr>
          <w:fldChar w:fldCharType="separate"/>
        </w:r>
        <w:r>
          <w:rPr>
            <w:noProof/>
            <w:webHidden/>
          </w:rPr>
          <w:t>14</w:t>
        </w:r>
        <w:r>
          <w:rPr>
            <w:noProof/>
            <w:webHidden/>
          </w:rPr>
          <w:fldChar w:fldCharType="end"/>
        </w:r>
      </w:hyperlink>
    </w:p>
    <w:p w14:paraId="1712A730" w14:textId="4F0AA06F"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7" w:history="1">
        <w:r w:rsidRPr="006058FC">
          <w:rPr>
            <w:rStyle w:val="Hyperlink"/>
            <w:noProof/>
          </w:rPr>
          <w:t>Article 25: Demolished Materials</w:t>
        </w:r>
        <w:r>
          <w:rPr>
            <w:noProof/>
            <w:webHidden/>
          </w:rPr>
          <w:tab/>
        </w:r>
        <w:r>
          <w:rPr>
            <w:noProof/>
            <w:webHidden/>
          </w:rPr>
          <w:fldChar w:fldCharType="begin"/>
        </w:r>
        <w:r>
          <w:rPr>
            <w:noProof/>
            <w:webHidden/>
          </w:rPr>
          <w:instrText xml:space="preserve"> PAGEREF _Toc53663497 \h </w:instrText>
        </w:r>
        <w:r>
          <w:rPr>
            <w:noProof/>
            <w:webHidden/>
          </w:rPr>
        </w:r>
        <w:r>
          <w:rPr>
            <w:noProof/>
            <w:webHidden/>
          </w:rPr>
          <w:fldChar w:fldCharType="separate"/>
        </w:r>
        <w:r>
          <w:rPr>
            <w:noProof/>
            <w:webHidden/>
          </w:rPr>
          <w:t>15</w:t>
        </w:r>
        <w:r>
          <w:rPr>
            <w:noProof/>
            <w:webHidden/>
          </w:rPr>
          <w:fldChar w:fldCharType="end"/>
        </w:r>
      </w:hyperlink>
    </w:p>
    <w:p w14:paraId="41A4AA23" w14:textId="54BE6988"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8" w:history="1">
        <w:r w:rsidRPr="006058FC">
          <w:rPr>
            <w:rStyle w:val="Hyperlink"/>
            <w:noProof/>
          </w:rPr>
          <w:t>Article 26: Discoveries</w:t>
        </w:r>
        <w:r>
          <w:rPr>
            <w:noProof/>
            <w:webHidden/>
          </w:rPr>
          <w:tab/>
        </w:r>
        <w:r>
          <w:rPr>
            <w:noProof/>
            <w:webHidden/>
          </w:rPr>
          <w:fldChar w:fldCharType="begin"/>
        </w:r>
        <w:r>
          <w:rPr>
            <w:noProof/>
            <w:webHidden/>
          </w:rPr>
          <w:instrText xml:space="preserve"> PAGEREF _Toc53663498 \h </w:instrText>
        </w:r>
        <w:r>
          <w:rPr>
            <w:noProof/>
            <w:webHidden/>
          </w:rPr>
        </w:r>
        <w:r>
          <w:rPr>
            <w:noProof/>
            <w:webHidden/>
          </w:rPr>
          <w:fldChar w:fldCharType="separate"/>
        </w:r>
        <w:r>
          <w:rPr>
            <w:noProof/>
            <w:webHidden/>
          </w:rPr>
          <w:t>15</w:t>
        </w:r>
        <w:r>
          <w:rPr>
            <w:noProof/>
            <w:webHidden/>
          </w:rPr>
          <w:fldChar w:fldCharType="end"/>
        </w:r>
      </w:hyperlink>
    </w:p>
    <w:p w14:paraId="651FE86A" w14:textId="282CB507"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499" w:history="1">
        <w:r w:rsidRPr="006058FC">
          <w:rPr>
            <w:rStyle w:val="Hyperlink"/>
            <w:noProof/>
          </w:rPr>
          <w:t>Article 28: Soil Studies</w:t>
        </w:r>
        <w:r>
          <w:rPr>
            <w:noProof/>
            <w:webHidden/>
          </w:rPr>
          <w:tab/>
        </w:r>
        <w:r>
          <w:rPr>
            <w:noProof/>
            <w:webHidden/>
          </w:rPr>
          <w:fldChar w:fldCharType="begin"/>
        </w:r>
        <w:r>
          <w:rPr>
            <w:noProof/>
            <w:webHidden/>
          </w:rPr>
          <w:instrText xml:space="preserve"> PAGEREF _Toc53663499 \h </w:instrText>
        </w:r>
        <w:r>
          <w:rPr>
            <w:noProof/>
            <w:webHidden/>
          </w:rPr>
        </w:r>
        <w:r>
          <w:rPr>
            <w:noProof/>
            <w:webHidden/>
          </w:rPr>
          <w:fldChar w:fldCharType="separate"/>
        </w:r>
        <w:r>
          <w:rPr>
            <w:noProof/>
            <w:webHidden/>
          </w:rPr>
          <w:t>15</w:t>
        </w:r>
        <w:r>
          <w:rPr>
            <w:noProof/>
            <w:webHidden/>
          </w:rPr>
          <w:fldChar w:fldCharType="end"/>
        </w:r>
      </w:hyperlink>
    </w:p>
    <w:p w14:paraId="14241356" w14:textId="16AB560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0" w:history="1">
        <w:r w:rsidRPr="006058FC">
          <w:rPr>
            <w:rStyle w:val="Hyperlink"/>
            <w:noProof/>
          </w:rPr>
          <w:t>Article 30: Patents and Licenses</w:t>
        </w:r>
        <w:r>
          <w:rPr>
            <w:noProof/>
            <w:webHidden/>
          </w:rPr>
          <w:tab/>
        </w:r>
        <w:r>
          <w:rPr>
            <w:noProof/>
            <w:webHidden/>
          </w:rPr>
          <w:fldChar w:fldCharType="begin"/>
        </w:r>
        <w:r>
          <w:rPr>
            <w:noProof/>
            <w:webHidden/>
          </w:rPr>
          <w:instrText xml:space="preserve"> PAGEREF _Toc53663500 \h </w:instrText>
        </w:r>
        <w:r>
          <w:rPr>
            <w:noProof/>
            <w:webHidden/>
          </w:rPr>
        </w:r>
        <w:r>
          <w:rPr>
            <w:noProof/>
            <w:webHidden/>
          </w:rPr>
          <w:fldChar w:fldCharType="separate"/>
        </w:r>
        <w:r>
          <w:rPr>
            <w:noProof/>
            <w:webHidden/>
          </w:rPr>
          <w:t>15</w:t>
        </w:r>
        <w:r>
          <w:rPr>
            <w:noProof/>
            <w:webHidden/>
          </w:rPr>
          <w:fldChar w:fldCharType="end"/>
        </w:r>
      </w:hyperlink>
    </w:p>
    <w:p w14:paraId="47068223" w14:textId="3EDA88F8"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1" w:history="1">
        <w:r w:rsidRPr="006058FC">
          <w:rPr>
            <w:rStyle w:val="Hyperlink"/>
            <w:noProof/>
          </w:rPr>
          <w:t>Article 31: Commencement Date</w:t>
        </w:r>
        <w:r>
          <w:rPr>
            <w:noProof/>
            <w:webHidden/>
          </w:rPr>
          <w:tab/>
        </w:r>
        <w:r>
          <w:rPr>
            <w:noProof/>
            <w:webHidden/>
          </w:rPr>
          <w:fldChar w:fldCharType="begin"/>
        </w:r>
        <w:r>
          <w:rPr>
            <w:noProof/>
            <w:webHidden/>
          </w:rPr>
          <w:instrText xml:space="preserve"> PAGEREF _Toc53663501 \h </w:instrText>
        </w:r>
        <w:r>
          <w:rPr>
            <w:noProof/>
            <w:webHidden/>
          </w:rPr>
        </w:r>
        <w:r>
          <w:rPr>
            <w:noProof/>
            <w:webHidden/>
          </w:rPr>
          <w:fldChar w:fldCharType="separate"/>
        </w:r>
        <w:r>
          <w:rPr>
            <w:noProof/>
            <w:webHidden/>
          </w:rPr>
          <w:t>15</w:t>
        </w:r>
        <w:r>
          <w:rPr>
            <w:noProof/>
            <w:webHidden/>
          </w:rPr>
          <w:fldChar w:fldCharType="end"/>
        </w:r>
      </w:hyperlink>
    </w:p>
    <w:p w14:paraId="5FBB65E2" w14:textId="4AFBF3CA"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2" w:history="1">
        <w:r w:rsidRPr="006058FC">
          <w:rPr>
            <w:rStyle w:val="Hyperlink"/>
            <w:noProof/>
          </w:rPr>
          <w:t>Article 32: Period of Execution of Tasks</w:t>
        </w:r>
        <w:r>
          <w:rPr>
            <w:noProof/>
            <w:webHidden/>
          </w:rPr>
          <w:tab/>
        </w:r>
        <w:r>
          <w:rPr>
            <w:noProof/>
            <w:webHidden/>
          </w:rPr>
          <w:fldChar w:fldCharType="begin"/>
        </w:r>
        <w:r>
          <w:rPr>
            <w:noProof/>
            <w:webHidden/>
          </w:rPr>
          <w:instrText xml:space="preserve"> PAGEREF _Toc53663502 \h </w:instrText>
        </w:r>
        <w:r>
          <w:rPr>
            <w:noProof/>
            <w:webHidden/>
          </w:rPr>
        </w:r>
        <w:r>
          <w:rPr>
            <w:noProof/>
            <w:webHidden/>
          </w:rPr>
          <w:fldChar w:fldCharType="separate"/>
        </w:r>
        <w:r>
          <w:rPr>
            <w:noProof/>
            <w:webHidden/>
          </w:rPr>
          <w:t>15</w:t>
        </w:r>
        <w:r>
          <w:rPr>
            <w:noProof/>
            <w:webHidden/>
          </w:rPr>
          <w:fldChar w:fldCharType="end"/>
        </w:r>
      </w:hyperlink>
    </w:p>
    <w:p w14:paraId="334081E5" w14:textId="29BCC62E"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3" w:history="1">
        <w:r w:rsidRPr="006058FC">
          <w:rPr>
            <w:rStyle w:val="Hyperlink"/>
            <w:noProof/>
          </w:rPr>
          <w:t>Article 34: Delays in Execution</w:t>
        </w:r>
        <w:r>
          <w:rPr>
            <w:noProof/>
            <w:webHidden/>
          </w:rPr>
          <w:tab/>
        </w:r>
        <w:r>
          <w:rPr>
            <w:noProof/>
            <w:webHidden/>
          </w:rPr>
          <w:fldChar w:fldCharType="begin"/>
        </w:r>
        <w:r>
          <w:rPr>
            <w:noProof/>
            <w:webHidden/>
          </w:rPr>
          <w:instrText xml:space="preserve"> PAGEREF _Toc53663503 \h </w:instrText>
        </w:r>
        <w:r>
          <w:rPr>
            <w:noProof/>
            <w:webHidden/>
          </w:rPr>
        </w:r>
        <w:r>
          <w:rPr>
            <w:noProof/>
            <w:webHidden/>
          </w:rPr>
          <w:fldChar w:fldCharType="separate"/>
        </w:r>
        <w:r>
          <w:rPr>
            <w:noProof/>
            <w:webHidden/>
          </w:rPr>
          <w:t>15</w:t>
        </w:r>
        <w:r>
          <w:rPr>
            <w:noProof/>
            <w:webHidden/>
          </w:rPr>
          <w:fldChar w:fldCharType="end"/>
        </w:r>
      </w:hyperlink>
    </w:p>
    <w:p w14:paraId="4CC3EC28" w14:textId="62583558"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4" w:history="1">
        <w:r w:rsidRPr="006058FC">
          <w:rPr>
            <w:rStyle w:val="Hyperlink"/>
            <w:noProof/>
          </w:rPr>
          <w:t>Article 35: Modification to the Contract</w:t>
        </w:r>
        <w:r>
          <w:rPr>
            <w:noProof/>
            <w:webHidden/>
          </w:rPr>
          <w:tab/>
        </w:r>
        <w:r>
          <w:rPr>
            <w:noProof/>
            <w:webHidden/>
          </w:rPr>
          <w:fldChar w:fldCharType="begin"/>
        </w:r>
        <w:r>
          <w:rPr>
            <w:noProof/>
            <w:webHidden/>
          </w:rPr>
          <w:instrText xml:space="preserve"> PAGEREF _Toc53663504 \h </w:instrText>
        </w:r>
        <w:r>
          <w:rPr>
            <w:noProof/>
            <w:webHidden/>
          </w:rPr>
        </w:r>
        <w:r>
          <w:rPr>
            <w:noProof/>
            <w:webHidden/>
          </w:rPr>
          <w:fldChar w:fldCharType="separate"/>
        </w:r>
        <w:r>
          <w:rPr>
            <w:noProof/>
            <w:webHidden/>
          </w:rPr>
          <w:t>15</w:t>
        </w:r>
        <w:r>
          <w:rPr>
            <w:noProof/>
            <w:webHidden/>
          </w:rPr>
          <w:fldChar w:fldCharType="end"/>
        </w:r>
      </w:hyperlink>
    </w:p>
    <w:p w14:paraId="13479CB1" w14:textId="53AD55A5"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5" w:history="1">
        <w:r w:rsidRPr="006058FC">
          <w:rPr>
            <w:rStyle w:val="Hyperlink"/>
            <w:noProof/>
          </w:rPr>
          <w:t>Article 37: Work Register</w:t>
        </w:r>
        <w:r>
          <w:rPr>
            <w:noProof/>
            <w:webHidden/>
          </w:rPr>
          <w:tab/>
        </w:r>
        <w:r>
          <w:rPr>
            <w:noProof/>
            <w:webHidden/>
          </w:rPr>
          <w:fldChar w:fldCharType="begin"/>
        </w:r>
        <w:r>
          <w:rPr>
            <w:noProof/>
            <w:webHidden/>
          </w:rPr>
          <w:instrText xml:space="preserve"> PAGEREF _Toc53663505 \h </w:instrText>
        </w:r>
        <w:r>
          <w:rPr>
            <w:noProof/>
            <w:webHidden/>
          </w:rPr>
        </w:r>
        <w:r>
          <w:rPr>
            <w:noProof/>
            <w:webHidden/>
          </w:rPr>
          <w:fldChar w:fldCharType="separate"/>
        </w:r>
        <w:r>
          <w:rPr>
            <w:noProof/>
            <w:webHidden/>
          </w:rPr>
          <w:t>15</w:t>
        </w:r>
        <w:r>
          <w:rPr>
            <w:noProof/>
            <w:webHidden/>
          </w:rPr>
          <w:fldChar w:fldCharType="end"/>
        </w:r>
      </w:hyperlink>
    </w:p>
    <w:p w14:paraId="3D52E3D4" w14:textId="1BCB39E8"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6" w:history="1">
        <w:r w:rsidRPr="006058FC">
          <w:rPr>
            <w:rStyle w:val="Hyperlink"/>
            <w:noProof/>
          </w:rPr>
          <w:t>Article 38: Origin</w:t>
        </w:r>
        <w:r>
          <w:rPr>
            <w:noProof/>
            <w:webHidden/>
          </w:rPr>
          <w:tab/>
        </w:r>
        <w:r>
          <w:rPr>
            <w:noProof/>
            <w:webHidden/>
          </w:rPr>
          <w:fldChar w:fldCharType="begin"/>
        </w:r>
        <w:r>
          <w:rPr>
            <w:noProof/>
            <w:webHidden/>
          </w:rPr>
          <w:instrText xml:space="preserve"> PAGEREF _Toc53663506 \h </w:instrText>
        </w:r>
        <w:r>
          <w:rPr>
            <w:noProof/>
            <w:webHidden/>
          </w:rPr>
        </w:r>
        <w:r>
          <w:rPr>
            <w:noProof/>
            <w:webHidden/>
          </w:rPr>
          <w:fldChar w:fldCharType="separate"/>
        </w:r>
        <w:r>
          <w:rPr>
            <w:noProof/>
            <w:webHidden/>
          </w:rPr>
          <w:t>15</w:t>
        </w:r>
        <w:r>
          <w:rPr>
            <w:noProof/>
            <w:webHidden/>
          </w:rPr>
          <w:fldChar w:fldCharType="end"/>
        </w:r>
      </w:hyperlink>
    </w:p>
    <w:p w14:paraId="2FFB1854" w14:textId="2763DF1B"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7" w:history="1">
        <w:r w:rsidRPr="006058FC">
          <w:rPr>
            <w:rStyle w:val="Hyperlink"/>
            <w:noProof/>
          </w:rPr>
          <w:t>Article 39: Quality of Works and Materials</w:t>
        </w:r>
        <w:r>
          <w:rPr>
            <w:noProof/>
            <w:webHidden/>
          </w:rPr>
          <w:tab/>
        </w:r>
        <w:r>
          <w:rPr>
            <w:noProof/>
            <w:webHidden/>
          </w:rPr>
          <w:fldChar w:fldCharType="begin"/>
        </w:r>
        <w:r>
          <w:rPr>
            <w:noProof/>
            <w:webHidden/>
          </w:rPr>
          <w:instrText xml:space="preserve"> PAGEREF _Toc53663507 \h </w:instrText>
        </w:r>
        <w:r>
          <w:rPr>
            <w:noProof/>
            <w:webHidden/>
          </w:rPr>
        </w:r>
        <w:r>
          <w:rPr>
            <w:noProof/>
            <w:webHidden/>
          </w:rPr>
          <w:fldChar w:fldCharType="separate"/>
        </w:r>
        <w:r>
          <w:rPr>
            <w:noProof/>
            <w:webHidden/>
          </w:rPr>
          <w:t>15</w:t>
        </w:r>
        <w:r>
          <w:rPr>
            <w:noProof/>
            <w:webHidden/>
          </w:rPr>
          <w:fldChar w:fldCharType="end"/>
        </w:r>
      </w:hyperlink>
    </w:p>
    <w:p w14:paraId="4EE11FF6" w14:textId="44587936"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8" w:history="1">
        <w:r w:rsidRPr="006058FC">
          <w:rPr>
            <w:rStyle w:val="Hyperlink"/>
            <w:noProof/>
          </w:rPr>
          <w:t>Article 40: Inspection and Testing</w:t>
        </w:r>
        <w:r>
          <w:rPr>
            <w:noProof/>
            <w:webHidden/>
          </w:rPr>
          <w:tab/>
        </w:r>
        <w:r>
          <w:rPr>
            <w:noProof/>
            <w:webHidden/>
          </w:rPr>
          <w:fldChar w:fldCharType="begin"/>
        </w:r>
        <w:r>
          <w:rPr>
            <w:noProof/>
            <w:webHidden/>
          </w:rPr>
          <w:instrText xml:space="preserve"> PAGEREF _Toc53663508 \h </w:instrText>
        </w:r>
        <w:r>
          <w:rPr>
            <w:noProof/>
            <w:webHidden/>
          </w:rPr>
        </w:r>
        <w:r>
          <w:rPr>
            <w:noProof/>
            <w:webHidden/>
          </w:rPr>
          <w:fldChar w:fldCharType="separate"/>
        </w:r>
        <w:r>
          <w:rPr>
            <w:noProof/>
            <w:webHidden/>
          </w:rPr>
          <w:t>16</w:t>
        </w:r>
        <w:r>
          <w:rPr>
            <w:noProof/>
            <w:webHidden/>
          </w:rPr>
          <w:fldChar w:fldCharType="end"/>
        </w:r>
      </w:hyperlink>
    </w:p>
    <w:p w14:paraId="2D940B37" w14:textId="7D037E66"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09" w:history="1">
        <w:r w:rsidRPr="006058FC">
          <w:rPr>
            <w:rStyle w:val="Hyperlink"/>
            <w:noProof/>
          </w:rPr>
          <w:t>Article 42: Ownership of Plants and Materials</w:t>
        </w:r>
        <w:r>
          <w:rPr>
            <w:noProof/>
            <w:webHidden/>
          </w:rPr>
          <w:tab/>
        </w:r>
        <w:r>
          <w:rPr>
            <w:noProof/>
            <w:webHidden/>
          </w:rPr>
          <w:fldChar w:fldCharType="begin"/>
        </w:r>
        <w:r>
          <w:rPr>
            <w:noProof/>
            <w:webHidden/>
          </w:rPr>
          <w:instrText xml:space="preserve"> PAGEREF _Toc53663509 \h </w:instrText>
        </w:r>
        <w:r>
          <w:rPr>
            <w:noProof/>
            <w:webHidden/>
          </w:rPr>
        </w:r>
        <w:r>
          <w:rPr>
            <w:noProof/>
            <w:webHidden/>
          </w:rPr>
          <w:fldChar w:fldCharType="separate"/>
        </w:r>
        <w:r>
          <w:rPr>
            <w:noProof/>
            <w:webHidden/>
          </w:rPr>
          <w:t>16</w:t>
        </w:r>
        <w:r>
          <w:rPr>
            <w:noProof/>
            <w:webHidden/>
          </w:rPr>
          <w:fldChar w:fldCharType="end"/>
        </w:r>
      </w:hyperlink>
    </w:p>
    <w:p w14:paraId="237F1792" w14:textId="579E1373"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0" w:history="1">
        <w:r w:rsidRPr="006058FC">
          <w:rPr>
            <w:rStyle w:val="Hyperlink"/>
            <w:noProof/>
          </w:rPr>
          <w:t>Article 43: Payments: General Principles</w:t>
        </w:r>
        <w:r>
          <w:rPr>
            <w:noProof/>
            <w:webHidden/>
          </w:rPr>
          <w:tab/>
        </w:r>
        <w:r>
          <w:rPr>
            <w:noProof/>
            <w:webHidden/>
          </w:rPr>
          <w:fldChar w:fldCharType="begin"/>
        </w:r>
        <w:r>
          <w:rPr>
            <w:noProof/>
            <w:webHidden/>
          </w:rPr>
          <w:instrText xml:space="preserve"> PAGEREF _Toc53663510 \h </w:instrText>
        </w:r>
        <w:r>
          <w:rPr>
            <w:noProof/>
            <w:webHidden/>
          </w:rPr>
        </w:r>
        <w:r>
          <w:rPr>
            <w:noProof/>
            <w:webHidden/>
          </w:rPr>
          <w:fldChar w:fldCharType="separate"/>
        </w:r>
        <w:r>
          <w:rPr>
            <w:noProof/>
            <w:webHidden/>
          </w:rPr>
          <w:t>16</w:t>
        </w:r>
        <w:r>
          <w:rPr>
            <w:noProof/>
            <w:webHidden/>
          </w:rPr>
          <w:fldChar w:fldCharType="end"/>
        </w:r>
      </w:hyperlink>
    </w:p>
    <w:p w14:paraId="5DB806AB" w14:textId="131E806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1" w:history="1">
        <w:r w:rsidRPr="006058FC">
          <w:rPr>
            <w:rStyle w:val="Hyperlink"/>
            <w:noProof/>
          </w:rPr>
          <w:t>Article 44: Pre-financing</w:t>
        </w:r>
        <w:r>
          <w:rPr>
            <w:noProof/>
            <w:webHidden/>
          </w:rPr>
          <w:tab/>
        </w:r>
        <w:r>
          <w:rPr>
            <w:noProof/>
            <w:webHidden/>
          </w:rPr>
          <w:fldChar w:fldCharType="begin"/>
        </w:r>
        <w:r>
          <w:rPr>
            <w:noProof/>
            <w:webHidden/>
          </w:rPr>
          <w:instrText xml:space="preserve"> PAGEREF _Toc53663511 \h </w:instrText>
        </w:r>
        <w:r>
          <w:rPr>
            <w:noProof/>
            <w:webHidden/>
          </w:rPr>
        </w:r>
        <w:r>
          <w:rPr>
            <w:noProof/>
            <w:webHidden/>
          </w:rPr>
          <w:fldChar w:fldCharType="separate"/>
        </w:r>
        <w:r>
          <w:rPr>
            <w:noProof/>
            <w:webHidden/>
          </w:rPr>
          <w:t>16</w:t>
        </w:r>
        <w:r>
          <w:rPr>
            <w:noProof/>
            <w:webHidden/>
          </w:rPr>
          <w:fldChar w:fldCharType="end"/>
        </w:r>
      </w:hyperlink>
    </w:p>
    <w:p w14:paraId="77E4A4A9" w14:textId="6B01F3D0"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2" w:history="1">
        <w:r w:rsidRPr="006058FC">
          <w:rPr>
            <w:rStyle w:val="Hyperlink"/>
            <w:noProof/>
          </w:rPr>
          <w:t>Article 45: Retention Monies</w:t>
        </w:r>
        <w:r>
          <w:rPr>
            <w:noProof/>
            <w:webHidden/>
          </w:rPr>
          <w:tab/>
        </w:r>
        <w:r>
          <w:rPr>
            <w:noProof/>
            <w:webHidden/>
          </w:rPr>
          <w:fldChar w:fldCharType="begin"/>
        </w:r>
        <w:r>
          <w:rPr>
            <w:noProof/>
            <w:webHidden/>
          </w:rPr>
          <w:instrText xml:space="preserve"> PAGEREF _Toc53663512 \h </w:instrText>
        </w:r>
        <w:r>
          <w:rPr>
            <w:noProof/>
            <w:webHidden/>
          </w:rPr>
        </w:r>
        <w:r>
          <w:rPr>
            <w:noProof/>
            <w:webHidden/>
          </w:rPr>
          <w:fldChar w:fldCharType="separate"/>
        </w:r>
        <w:r>
          <w:rPr>
            <w:noProof/>
            <w:webHidden/>
          </w:rPr>
          <w:t>16</w:t>
        </w:r>
        <w:r>
          <w:rPr>
            <w:noProof/>
            <w:webHidden/>
          </w:rPr>
          <w:fldChar w:fldCharType="end"/>
        </w:r>
      </w:hyperlink>
    </w:p>
    <w:p w14:paraId="198DDFBB" w14:textId="5E364846"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3" w:history="1">
        <w:r w:rsidRPr="006058FC">
          <w:rPr>
            <w:rStyle w:val="Hyperlink"/>
            <w:noProof/>
          </w:rPr>
          <w:t>Article 46: Price Revision</w:t>
        </w:r>
        <w:r>
          <w:rPr>
            <w:noProof/>
            <w:webHidden/>
          </w:rPr>
          <w:tab/>
        </w:r>
        <w:r>
          <w:rPr>
            <w:noProof/>
            <w:webHidden/>
          </w:rPr>
          <w:fldChar w:fldCharType="begin"/>
        </w:r>
        <w:r>
          <w:rPr>
            <w:noProof/>
            <w:webHidden/>
          </w:rPr>
          <w:instrText xml:space="preserve"> PAGEREF _Toc53663513 \h </w:instrText>
        </w:r>
        <w:r>
          <w:rPr>
            <w:noProof/>
            <w:webHidden/>
          </w:rPr>
        </w:r>
        <w:r>
          <w:rPr>
            <w:noProof/>
            <w:webHidden/>
          </w:rPr>
          <w:fldChar w:fldCharType="separate"/>
        </w:r>
        <w:r>
          <w:rPr>
            <w:noProof/>
            <w:webHidden/>
          </w:rPr>
          <w:t>16</w:t>
        </w:r>
        <w:r>
          <w:rPr>
            <w:noProof/>
            <w:webHidden/>
          </w:rPr>
          <w:fldChar w:fldCharType="end"/>
        </w:r>
      </w:hyperlink>
    </w:p>
    <w:p w14:paraId="72CCD7FB" w14:textId="04BE1A6D"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4" w:history="1">
        <w:r w:rsidRPr="006058FC">
          <w:rPr>
            <w:rStyle w:val="Hyperlink"/>
            <w:noProof/>
          </w:rPr>
          <w:t>Article 47: Measurement</w:t>
        </w:r>
        <w:r>
          <w:rPr>
            <w:noProof/>
            <w:webHidden/>
          </w:rPr>
          <w:tab/>
        </w:r>
        <w:r>
          <w:rPr>
            <w:noProof/>
            <w:webHidden/>
          </w:rPr>
          <w:fldChar w:fldCharType="begin"/>
        </w:r>
        <w:r>
          <w:rPr>
            <w:noProof/>
            <w:webHidden/>
          </w:rPr>
          <w:instrText xml:space="preserve"> PAGEREF _Toc53663514 \h </w:instrText>
        </w:r>
        <w:r>
          <w:rPr>
            <w:noProof/>
            <w:webHidden/>
          </w:rPr>
        </w:r>
        <w:r>
          <w:rPr>
            <w:noProof/>
            <w:webHidden/>
          </w:rPr>
          <w:fldChar w:fldCharType="separate"/>
        </w:r>
        <w:r>
          <w:rPr>
            <w:noProof/>
            <w:webHidden/>
          </w:rPr>
          <w:t>17</w:t>
        </w:r>
        <w:r>
          <w:rPr>
            <w:noProof/>
            <w:webHidden/>
          </w:rPr>
          <w:fldChar w:fldCharType="end"/>
        </w:r>
      </w:hyperlink>
    </w:p>
    <w:p w14:paraId="3786AA3A" w14:textId="6E52CC2D"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5" w:history="1">
        <w:r w:rsidRPr="006058FC">
          <w:rPr>
            <w:rStyle w:val="Hyperlink"/>
            <w:noProof/>
          </w:rPr>
          <w:t>Article 48: Interim Payments</w:t>
        </w:r>
        <w:r>
          <w:rPr>
            <w:noProof/>
            <w:webHidden/>
          </w:rPr>
          <w:tab/>
        </w:r>
        <w:r>
          <w:rPr>
            <w:noProof/>
            <w:webHidden/>
          </w:rPr>
          <w:fldChar w:fldCharType="begin"/>
        </w:r>
        <w:r>
          <w:rPr>
            <w:noProof/>
            <w:webHidden/>
          </w:rPr>
          <w:instrText xml:space="preserve"> PAGEREF _Toc53663515 \h </w:instrText>
        </w:r>
        <w:r>
          <w:rPr>
            <w:noProof/>
            <w:webHidden/>
          </w:rPr>
        </w:r>
        <w:r>
          <w:rPr>
            <w:noProof/>
            <w:webHidden/>
          </w:rPr>
          <w:fldChar w:fldCharType="separate"/>
        </w:r>
        <w:r>
          <w:rPr>
            <w:noProof/>
            <w:webHidden/>
          </w:rPr>
          <w:t>17</w:t>
        </w:r>
        <w:r>
          <w:rPr>
            <w:noProof/>
            <w:webHidden/>
          </w:rPr>
          <w:fldChar w:fldCharType="end"/>
        </w:r>
      </w:hyperlink>
    </w:p>
    <w:p w14:paraId="443D383B" w14:textId="0E4AF4A7"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6" w:history="1">
        <w:r w:rsidRPr="006058FC">
          <w:rPr>
            <w:rStyle w:val="Hyperlink"/>
            <w:noProof/>
          </w:rPr>
          <w:t>Article 50: Delayed Payments</w:t>
        </w:r>
        <w:r>
          <w:rPr>
            <w:noProof/>
            <w:webHidden/>
          </w:rPr>
          <w:tab/>
        </w:r>
        <w:r>
          <w:rPr>
            <w:noProof/>
            <w:webHidden/>
          </w:rPr>
          <w:fldChar w:fldCharType="begin"/>
        </w:r>
        <w:r>
          <w:rPr>
            <w:noProof/>
            <w:webHidden/>
          </w:rPr>
          <w:instrText xml:space="preserve"> PAGEREF _Toc53663516 \h </w:instrText>
        </w:r>
        <w:r>
          <w:rPr>
            <w:noProof/>
            <w:webHidden/>
          </w:rPr>
        </w:r>
        <w:r>
          <w:rPr>
            <w:noProof/>
            <w:webHidden/>
          </w:rPr>
          <w:fldChar w:fldCharType="separate"/>
        </w:r>
        <w:r>
          <w:rPr>
            <w:noProof/>
            <w:webHidden/>
          </w:rPr>
          <w:t>17</w:t>
        </w:r>
        <w:r>
          <w:rPr>
            <w:noProof/>
            <w:webHidden/>
          </w:rPr>
          <w:fldChar w:fldCharType="end"/>
        </w:r>
      </w:hyperlink>
    </w:p>
    <w:p w14:paraId="7BA2FC02" w14:textId="0113F92D"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7" w:history="1">
        <w:r w:rsidRPr="006058FC">
          <w:rPr>
            <w:rStyle w:val="Hyperlink"/>
            <w:noProof/>
          </w:rPr>
          <w:t>Article 53: End Date</w:t>
        </w:r>
        <w:r>
          <w:rPr>
            <w:noProof/>
            <w:webHidden/>
          </w:rPr>
          <w:tab/>
        </w:r>
        <w:r>
          <w:rPr>
            <w:noProof/>
            <w:webHidden/>
          </w:rPr>
          <w:fldChar w:fldCharType="begin"/>
        </w:r>
        <w:r>
          <w:rPr>
            <w:noProof/>
            <w:webHidden/>
          </w:rPr>
          <w:instrText xml:space="preserve"> PAGEREF _Toc53663517 \h </w:instrText>
        </w:r>
        <w:r>
          <w:rPr>
            <w:noProof/>
            <w:webHidden/>
          </w:rPr>
        </w:r>
        <w:r>
          <w:rPr>
            <w:noProof/>
            <w:webHidden/>
          </w:rPr>
          <w:fldChar w:fldCharType="separate"/>
        </w:r>
        <w:r>
          <w:rPr>
            <w:noProof/>
            <w:webHidden/>
          </w:rPr>
          <w:t>17</w:t>
        </w:r>
        <w:r>
          <w:rPr>
            <w:noProof/>
            <w:webHidden/>
          </w:rPr>
          <w:fldChar w:fldCharType="end"/>
        </w:r>
      </w:hyperlink>
    </w:p>
    <w:p w14:paraId="36AACAFE" w14:textId="3C10AB53"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8" w:history="1">
        <w:r w:rsidRPr="006058FC">
          <w:rPr>
            <w:rStyle w:val="Hyperlink"/>
            <w:noProof/>
          </w:rPr>
          <w:t>Article 56: Partial Acceptance</w:t>
        </w:r>
        <w:r>
          <w:rPr>
            <w:noProof/>
            <w:webHidden/>
          </w:rPr>
          <w:tab/>
        </w:r>
        <w:r>
          <w:rPr>
            <w:noProof/>
            <w:webHidden/>
          </w:rPr>
          <w:fldChar w:fldCharType="begin"/>
        </w:r>
        <w:r>
          <w:rPr>
            <w:noProof/>
            <w:webHidden/>
          </w:rPr>
          <w:instrText xml:space="preserve"> PAGEREF _Toc53663518 \h </w:instrText>
        </w:r>
        <w:r>
          <w:rPr>
            <w:noProof/>
            <w:webHidden/>
          </w:rPr>
        </w:r>
        <w:r>
          <w:rPr>
            <w:noProof/>
            <w:webHidden/>
          </w:rPr>
          <w:fldChar w:fldCharType="separate"/>
        </w:r>
        <w:r>
          <w:rPr>
            <w:noProof/>
            <w:webHidden/>
          </w:rPr>
          <w:t>18</w:t>
        </w:r>
        <w:r>
          <w:rPr>
            <w:noProof/>
            <w:webHidden/>
          </w:rPr>
          <w:fldChar w:fldCharType="end"/>
        </w:r>
      </w:hyperlink>
    </w:p>
    <w:p w14:paraId="513A4C43" w14:textId="2B8564EF"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19" w:history="1">
        <w:r w:rsidRPr="006058FC">
          <w:rPr>
            <w:rStyle w:val="Hyperlink"/>
            <w:noProof/>
          </w:rPr>
          <w:t>Article 57: Provisional Acceptance</w:t>
        </w:r>
        <w:r>
          <w:rPr>
            <w:noProof/>
            <w:webHidden/>
          </w:rPr>
          <w:tab/>
        </w:r>
        <w:r>
          <w:rPr>
            <w:noProof/>
            <w:webHidden/>
          </w:rPr>
          <w:fldChar w:fldCharType="begin"/>
        </w:r>
        <w:r>
          <w:rPr>
            <w:noProof/>
            <w:webHidden/>
          </w:rPr>
          <w:instrText xml:space="preserve"> PAGEREF _Toc53663519 \h </w:instrText>
        </w:r>
        <w:r>
          <w:rPr>
            <w:noProof/>
            <w:webHidden/>
          </w:rPr>
        </w:r>
        <w:r>
          <w:rPr>
            <w:noProof/>
            <w:webHidden/>
          </w:rPr>
          <w:fldChar w:fldCharType="separate"/>
        </w:r>
        <w:r>
          <w:rPr>
            <w:noProof/>
            <w:webHidden/>
          </w:rPr>
          <w:t>18</w:t>
        </w:r>
        <w:r>
          <w:rPr>
            <w:noProof/>
            <w:webHidden/>
          </w:rPr>
          <w:fldChar w:fldCharType="end"/>
        </w:r>
      </w:hyperlink>
    </w:p>
    <w:p w14:paraId="448C85F3" w14:textId="2AE5A117"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20" w:history="1">
        <w:r w:rsidRPr="006058FC">
          <w:rPr>
            <w:rStyle w:val="Hyperlink"/>
            <w:noProof/>
          </w:rPr>
          <w:t>Article 58: Maintenance Obligations</w:t>
        </w:r>
        <w:r>
          <w:rPr>
            <w:noProof/>
            <w:webHidden/>
          </w:rPr>
          <w:tab/>
        </w:r>
        <w:r>
          <w:rPr>
            <w:noProof/>
            <w:webHidden/>
          </w:rPr>
          <w:fldChar w:fldCharType="begin"/>
        </w:r>
        <w:r>
          <w:rPr>
            <w:noProof/>
            <w:webHidden/>
          </w:rPr>
          <w:instrText xml:space="preserve"> PAGEREF _Toc53663520 \h </w:instrText>
        </w:r>
        <w:r>
          <w:rPr>
            <w:noProof/>
            <w:webHidden/>
          </w:rPr>
        </w:r>
        <w:r>
          <w:rPr>
            <w:noProof/>
            <w:webHidden/>
          </w:rPr>
          <w:fldChar w:fldCharType="separate"/>
        </w:r>
        <w:r>
          <w:rPr>
            <w:noProof/>
            <w:webHidden/>
          </w:rPr>
          <w:t>18</w:t>
        </w:r>
        <w:r>
          <w:rPr>
            <w:noProof/>
            <w:webHidden/>
          </w:rPr>
          <w:fldChar w:fldCharType="end"/>
        </w:r>
      </w:hyperlink>
    </w:p>
    <w:p w14:paraId="5DFB8C6C" w14:textId="5D38B97F"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21" w:history="1">
        <w:r w:rsidRPr="006058FC">
          <w:rPr>
            <w:rStyle w:val="Hyperlink"/>
            <w:noProof/>
          </w:rPr>
          <w:t>Article 66: Dispute Settlement by Litigation</w:t>
        </w:r>
        <w:r>
          <w:rPr>
            <w:noProof/>
            <w:webHidden/>
          </w:rPr>
          <w:tab/>
        </w:r>
        <w:r>
          <w:rPr>
            <w:noProof/>
            <w:webHidden/>
          </w:rPr>
          <w:fldChar w:fldCharType="begin"/>
        </w:r>
        <w:r>
          <w:rPr>
            <w:noProof/>
            <w:webHidden/>
          </w:rPr>
          <w:instrText xml:space="preserve"> PAGEREF _Toc53663521 \h </w:instrText>
        </w:r>
        <w:r>
          <w:rPr>
            <w:noProof/>
            <w:webHidden/>
          </w:rPr>
        </w:r>
        <w:r>
          <w:rPr>
            <w:noProof/>
            <w:webHidden/>
          </w:rPr>
          <w:fldChar w:fldCharType="separate"/>
        </w:r>
        <w:r>
          <w:rPr>
            <w:noProof/>
            <w:webHidden/>
          </w:rPr>
          <w:t>18</w:t>
        </w:r>
        <w:r>
          <w:rPr>
            <w:noProof/>
            <w:webHidden/>
          </w:rPr>
          <w:fldChar w:fldCharType="end"/>
        </w:r>
      </w:hyperlink>
    </w:p>
    <w:p w14:paraId="16470093" w14:textId="7FAB732F"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22" w:history="1">
        <w:r w:rsidRPr="006058FC">
          <w:rPr>
            <w:rStyle w:val="Hyperlink"/>
            <w:noProof/>
          </w:rPr>
          <w:t>Article 70: Further Additional Clauses</w:t>
        </w:r>
        <w:r>
          <w:rPr>
            <w:noProof/>
            <w:webHidden/>
          </w:rPr>
          <w:tab/>
        </w:r>
        <w:r>
          <w:rPr>
            <w:noProof/>
            <w:webHidden/>
          </w:rPr>
          <w:fldChar w:fldCharType="begin"/>
        </w:r>
        <w:r>
          <w:rPr>
            <w:noProof/>
            <w:webHidden/>
          </w:rPr>
          <w:instrText xml:space="preserve"> PAGEREF _Toc53663522 \h </w:instrText>
        </w:r>
        <w:r>
          <w:rPr>
            <w:noProof/>
            <w:webHidden/>
          </w:rPr>
        </w:r>
        <w:r>
          <w:rPr>
            <w:noProof/>
            <w:webHidden/>
          </w:rPr>
          <w:fldChar w:fldCharType="separate"/>
        </w:r>
        <w:r>
          <w:rPr>
            <w:noProof/>
            <w:webHidden/>
          </w:rPr>
          <w:t>18</w:t>
        </w:r>
        <w:r>
          <w:rPr>
            <w:noProof/>
            <w:webHidden/>
          </w:rPr>
          <w:fldChar w:fldCharType="end"/>
        </w:r>
      </w:hyperlink>
    </w:p>
    <w:p w14:paraId="3CEDCC1D" w14:textId="7C690203" w:rsidR="005D24F1" w:rsidRDefault="005D24F1">
      <w:pPr>
        <w:pStyle w:val="TOC1"/>
        <w:rPr>
          <w:rFonts w:asciiTheme="minorHAnsi" w:eastAsiaTheme="minorEastAsia" w:hAnsiTheme="minorHAnsi" w:cstheme="minorBidi"/>
          <w:b w:val="0"/>
          <w:sz w:val="22"/>
          <w:szCs w:val="22"/>
          <w:lang w:eastAsia="en-GB"/>
        </w:rPr>
      </w:pPr>
      <w:hyperlink w:anchor="_Toc53663523" w:history="1">
        <w:r w:rsidRPr="006058FC">
          <w:rPr>
            <w:rStyle w:val="Hyperlink"/>
            <w:rFonts w:cstheme="minorHAnsi"/>
          </w:rPr>
          <w:t xml:space="preserve">SECTION 4 –SPECIFICATIONS/TERMS OF REFERENCE </w:t>
        </w:r>
        <w:r w:rsidRPr="006058FC">
          <w:rPr>
            <w:rStyle w:val="Hyperlink"/>
            <w:rFonts w:cstheme="minorHAnsi"/>
            <w:vertAlign w:val="superscript"/>
          </w:rPr>
          <w:t>(Note 3)</w:t>
        </w:r>
        <w:r>
          <w:rPr>
            <w:webHidden/>
          </w:rPr>
          <w:tab/>
        </w:r>
        <w:r>
          <w:rPr>
            <w:webHidden/>
          </w:rPr>
          <w:fldChar w:fldCharType="begin"/>
        </w:r>
        <w:r>
          <w:rPr>
            <w:webHidden/>
          </w:rPr>
          <w:instrText xml:space="preserve"> PAGEREF _Toc53663523 \h </w:instrText>
        </w:r>
        <w:r>
          <w:rPr>
            <w:webHidden/>
          </w:rPr>
        </w:r>
        <w:r>
          <w:rPr>
            <w:webHidden/>
          </w:rPr>
          <w:fldChar w:fldCharType="separate"/>
        </w:r>
        <w:r>
          <w:rPr>
            <w:webHidden/>
          </w:rPr>
          <w:t>19</w:t>
        </w:r>
        <w:r>
          <w:rPr>
            <w:webHidden/>
          </w:rPr>
          <w:fldChar w:fldCharType="end"/>
        </w:r>
      </w:hyperlink>
    </w:p>
    <w:p w14:paraId="09BC3DAB" w14:textId="66AFF311" w:rsidR="005D24F1" w:rsidRDefault="005D24F1">
      <w:pPr>
        <w:pStyle w:val="TOC2"/>
        <w:rPr>
          <w:rFonts w:asciiTheme="minorHAnsi" w:eastAsiaTheme="minorEastAsia" w:hAnsiTheme="minorHAnsi" w:cstheme="minorBidi"/>
          <w:sz w:val="22"/>
          <w:szCs w:val="22"/>
          <w:lang w:eastAsia="en-GB"/>
        </w:rPr>
      </w:pPr>
      <w:hyperlink w:anchor="_Toc53663524" w:history="1">
        <w:r w:rsidRPr="006058FC">
          <w:rPr>
            <w:rStyle w:val="Hyperlink"/>
          </w:rPr>
          <w:t>1.</w:t>
        </w:r>
        <w:r>
          <w:rPr>
            <w:rFonts w:asciiTheme="minorHAnsi" w:eastAsiaTheme="minorEastAsia" w:hAnsiTheme="minorHAnsi" w:cstheme="minorBidi"/>
            <w:sz w:val="22"/>
            <w:szCs w:val="22"/>
            <w:lang w:eastAsia="en-GB"/>
          </w:rPr>
          <w:tab/>
        </w:r>
        <w:r w:rsidRPr="006058FC">
          <w:rPr>
            <w:rStyle w:val="Hyperlink"/>
          </w:rPr>
          <w:t>Background Information</w:t>
        </w:r>
        <w:r>
          <w:rPr>
            <w:webHidden/>
          </w:rPr>
          <w:tab/>
        </w:r>
        <w:r>
          <w:rPr>
            <w:webHidden/>
          </w:rPr>
          <w:fldChar w:fldCharType="begin"/>
        </w:r>
        <w:r>
          <w:rPr>
            <w:webHidden/>
          </w:rPr>
          <w:instrText xml:space="preserve"> PAGEREF _Toc53663524 \h </w:instrText>
        </w:r>
        <w:r>
          <w:rPr>
            <w:webHidden/>
          </w:rPr>
        </w:r>
        <w:r>
          <w:rPr>
            <w:webHidden/>
          </w:rPr>
          <w:fldChar w:fldCharType="separate"/>
        </w:r>
        <w:r>
          <w:rPr>
            <w:webHidden/>
          </w:rPr>
          <w:t>19</w:t>
        </w:r>
        <w:r>
          <w:rPr>
            <w:webHidden/>
          </w:rPr>
          <w:fldChar w:fldCharType="end"/>
        </w:r>
      </w:hyperlink>
    </w:p>
    <w:p w14:paraId="15968764" w14:textId="556B71FC" w:rsidR="005D24F1" w:rsidRDefault="005D24F1">
      <w:pPr>
        <w:pStyle w:val="TOC2"/>
        <w:rPr>
          <w:rFonts w:asciiTheme="minorHAnsi" w:eastAsiaTheme="minorEastAsia" w:hAnsiTheme="minorHAnsi" w:cstheme="minorBidi"/>
          <w:sz w:val="22"/>
          <w:szCs w:val="22"/>
          <w:lang w:eastAsia="en-GB"/>
        </w:rPr>
      </w:pPr>
      <w:hyperlink w:anchor="_Toc53663525" w:history="1">
        <w:r w:rsidRPr="006058FC">
          <w:rPr>
            <w:rStyle w:val="Hyperlink"/>
            <w:rFonts w:cstheme="minorHAnsi"/>
          </w:rPr>
          <w:t>2.</w:t>
        </w:r>
        <w:r>
          <w:rPr>
            <w:rFonts w:asciiTheme="minorHAnsi" w:eastAsiaTheme="minorEastAsia" w:hAnsiTheme="minorHAnsi" w:cstheme="minorBidi"/>
            <w:sz w:val="22"/>
            <w:szCs w:val="22"/>
            <w:lang w:eastAsia="en-GB"/>
          </w:rPr>
          <w:tab/>
        </w:r>
        <w:r w:rsidRPr="006058FC">
          <w:rPr>
            <w:rStyle w:val="Hyperlink"/>
          </w:rPr>
          <w:t>Specifications for the Sea Water Borehole Coring and Lining</w:t>
        </w:r>
        <w:r>
          <w:rPr>
            <w:webHidden/>
          </w:rPr>
          <w:tab/>
        </w:r>
        <w:r>
          <w:rPr>
            <w:webHidden/>
          </w:rPr>
          <w:fldChar w:fldCharType="begin"/>
        </w:r>
        <w:r>
          <w:rPr>
            <w:webHidden/>
          </w:rPr>
          <w:instrText xml:space="preserve"> PAGEREF _Toc53663525 \h </w:instrText>
        </w:r>
        <w:r>
          <w:rPr>
            <w:webHidden/>
          </w:rPr>
        </w:r>
        <w:r>
          <w:rPr>
            <w:webHidden/>
          </w:rPr>
          <w:fldChar w:fldCharType="separate"/>
        </w:r>
        <w:r>
          <w:rPr>
            <w:webHidden/>
          </w:rPr>
          <w:t>20</w:t>
        </w:r>
        <w:r>
          <w:rPr>
            <w:webHidden/>
          </w:rPr>
          <w:fldChar w:fldCharType="end"/>
        </w:r>
      </w:hyperlink>
    </w:p>
    <w:p w14:paraId="4AD4B8A1" w14:textId="36115B82"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26" w:history="1">
        <w:r w:rsidRPr="006058FC">
          <w:rPr>
            <w:rStyle w:val="Hyperlink"/>
            <w:noProof/>
          </w:rPr>
          <w:t>2.1 PREAMBLE TO SPECIFICATION</w:t>
        </w:r>
        <w:r>
          <w:rPr>
            <w:noProof/>
            <w:webHidden/>
          </w:rPr>
          <w:tab/>
        </w:r>
        <w:r>
          <w:rPr>
            <w:noProof/>
            <w:webHidden/>
          </w:rPr>
          <w:fldChar w:fldCharType="begin"/>
        </w:r>
        <w:r>
          <w:rPr>
            <w:noProof/>
            <w:webHidden/>
          </w:rPr>
          <w:instrText xml:space="preserve"> PAGEREF _Toc53663526 \h </w:instrText>
        </w:r>
        <w:r>
          <w:rPr>
            <w:noProof/>
            <w:webHidden/>
          </w:rPr>
        </w:r>
        <w:r>
          <w:rPr>
            <w:noProof/>
            <w:webHidden/>
          </w:rPr>
          <w:fldChar w:fldCharType="separate"/>
        </w:r>
        <w:r>
          <w:rPr>
            <w:noProof/>
            <w:webHidden/>
          </w:rPr>
          <w:t>20</w:t>
        </w:r>
        <w:r>
          <w:rPr>
            <w:noProof/>
            <w:webHidden/>
          </w:rPr>
          <w:fldChar w:fldCharType="end"/>
        </w:r>
      </w:hyperlink>
    </w:p>
    <w:p w14:paraId="5DBBE642" w14:textId="6CAF9E7E"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27" w:history="1">
        <w:r w:rsidRPr="006058FC">
          <w:rPr>
            <w:rStyle w:val="Hyperlink"/>
            <w:noProof/>
          </w:rPr>
          <w:t>2.1.1 Scope of work under this sub-section</w:t>
        </w:r>
        <w:r>
          <w:rPr>
            <w:noProof/>
            <w:webHidden/>
          </w:rPr>
          <w:tab/>
        </w:r>
        <w:r>
          <w:rPr>
            <w:noProof/>
            <w:webHidden/>
          </w:rPr>
          <w:fldChar w:fldCharType="begin"/>
        </w:r>
        <w:r>
          <w:rPr>
            <w:noProof/>
            <w:webHidden/>
          </w:rPr>
          <w:instrText xml:space="preserve"> PAGEREF _Toc53663527 \h </w:instrText>
        </w:r>
        <w:r>
          <w:rPr>
            <w:noProof/>
            <w:webHidden/>
          </w:rPr>
        </w:r>
        <w:r>
          <w:rPr>
            <w:noProof/>
            <w:webHidden/>
          </w:rPr>
          <w:fldChar w:fldCharType="separate"/>
        </w:r>
        <w:r>
          <w:rPr>
            <w:noProof/>
            <w:webHidden/>
          </w:rPr>
          <w:t>20</w:t>
        </w:r>
        <w:r>
          <w:rPr>
            <w:noProof/>
            <w:webHidden/>
          </w:rPr>
          <w:fldChar w:fldCharType="end"/>
        </w:r>
      </w:hyperlink>
    </w:p>
    <w:p w14:paraId="0C7D4FCA" w14:textId="319E75E3"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28" w:history="1">
        <w:r w:rsidRPr="006058FC">
          <w:rPr>
            <w:rStyle w:val="Hyperlink"/>
            <w:noProof/>
          </w:rPr>
          <w:t>2.1.2 Discrepancies</w:t>
        </w:r>
        <w:r>
          <w:rPr>
            <w:noProof/>
            <w:webHidden/>
          </w:rPr>
          <w:tab/>
        </w:r>
        <w:r>
          <w:rPr>
            <w:noProof/>
            <w:webHidden/>
          </w:rPr>
          <w:fldChar w:fldCharType="begin"/>
        </w:r>
        <w:r>
          <w:rPr>
            <w:noProof/>
            <w:webHidden/>
          </w:rPr>
          <w:instrText xml:space="preserve"> PAGEREF _Toc53663528 \h </w:instrText>
        </w:r>
        <w:r>
          <w:rPr>
            <w:noProof/>
            <w:webHidden/>
          </w:rPr>
        </w:r>
        <w:r>
          <w:rPr>
            <w:noProof/>
            <w:webHidden/>
          </w:rPr>
          <w:fldChar w:fldCharType="separate"/>
        </w:r>
        <w:r>
          <w:rPr>
            <w:noProof/>
            <w:webHidden/>
          </w:rPr>
          <w:t>20</w:t>
        </w:r>
        <w:r>
          <w:rPr>
            <w:noProof/>
            <w:webHidden/>
          </w:rPr>
          <w:fldChar w:fldCharType="end"/>
        </w:r>
      </w:hyperlink>
    </w:p>
    <w:p w14:paraId="3E6ABBBE" w14:textId="50953D3C"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29" w:history="1">
        <w:r w:rsidRPr="006058FC">
          <w:rPr>
            <w:rStyle w:val="Hyperlink"/>
            <w:noProof/>
          </w:rPr>
          <w:t>2.1.3 Extent of Works</w:t>
        </w:r>
        <w:r>
          <w:rPr>
            <w:noProof/>
            <w:webHidden/>
          </w:rPr>
          <w:tab/>
        </w:r>
        <w:r>
          <w:rPr>
            <w:noProof/>
            <w:webHidden/>
          </w:rPr>
          <w:fldChar w:fldCharType="begin"/>
        </w:r>
        <w:r>
          <w:rPr>
            <w:noProof/>
            <w:webHidden/>
          </w:rPr>
          <w:instrText xml:space="preserve"> PAGEREF _Toc53663529 \h </w:instrText>
        </w:r>
        <w:r>
          <w:rPr>
            <w:noProof/>
            <w:webHidden/>
          </w:rPr>
        </w:r>
        <w:r>
          <w:rPr>
            <w:noProof/>
            <w:webHidden/>
          </w:rPr>
          <w:fldChar w:fldCharType="separate"/>
        </w:r>
        <w:r>
          <w:rPr>
            <w:noProof/>
            <w:webHidden/>
          </w:rPr>
          <w:t>20</w:t>
        </w:r>
        <w:r>
          <w:rPr>
            <w:noProof/>
            <w:webHidden/>
          </w:rPr>
          <w:fldChar w:fldCharType="end"/>
        </w:r>
      </w:hyperlink>
    </w:p>
    <w:p w14:paraId="1FB14D2E" w14:textId="0FCC5098"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0" w:history="1">
        <w:r w:rsidRPr="006058FC">
          <w:rPr>
            <w:rStyle w:val="Hyperlink"/>
            <w:noProof/>
          </w:rPr>
          <w:t>2.1.4 Complete System</w:t>
        </w:r>
        <w:r>
          <w:rPr>
            <w:noProof/>
            <w:webHidden/>
          </w:rPr>
          <w:tab/>
        </w:r>
        <w:r>
          <w:rPr>
            <w:noProof/>
            <w:webHidden/>
          </w:rPr>
          <w:fldChar w:fldCharType="begin"/>
        </w:r>
        <w:r>
          <w:rPr>
            <w:noProof/>
            <w:webHidden/>
          </w:rPr>
          <w:instrText xml:space="preserve"> PAGEREF _Toc53663530 \h </w:instrText>
        </w:r>
        <w:r>
          <w:rPr>
            <w:noProof/>
            <w:webHidden/>
          </w:rPr>
        </w:r>
        <w:r>
          <w:rPr>
            <w:noProof/>
            <w:webHidden/>
          </w:rPr>
          <w:fldChar w:fldCharType="separate"/>
        </w:r>
        <w:r>
          <w:rPr>
            <w:noProof/>
            <w:webHidden/>
          </w:rPr>
          <w:t>20</w:t>
        </w:r>
        <w:r>
          <w:rPr>
            <w:noProof/>
            <w:webHidden/>
          </w:rPr>
          <w:fldChar w:fldCharType="end"/>
        </w:r>
      </w:hyperlink>
    </w:p>
    <w:p w14:paraId="6FEA996D" w14:textId="493AD740"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1" w:history="1">
        <w:r w:rsidRPr="006058FC">
          <w:rPr>
            <w:rStyle w:val="Hyperlink"/>
            <w:noProof/>
          </w:rPr>
          <w:t>2.1.5 Protection of works</w:t>
        </w:r>
        <w:r>
          <w:rPr>
            <w:noProof/>
            <w:webHidden/>
          </w:rPr>
          <w:tab/>
        </w:r>
        <w:r>
          <w:rPr>
            <w:noProof/>
            <w:webHidden/>
          </w:rPr>
          <w:fldChar w:fldCharType="begin"/>
        </w:r>
        <w:r>
          <w:rPr>
            <w:noProof/>
            <w:webHidden/>
          </w:rPr>
          <w:instrText xml:space="preserve"> PAGEREF _Toc53663531 \h </w:instrText>
        </w:r>
        <w:r>
          <w:rPr>
            <w:noProof/>
            <w:webHidden/>
          </w:rPr>
        </w:r>
        <w:r>
          <w:rPr>
            <w:noProof/>
            <w:webHidden/>
          </w:rPr>
          <w:fldChar w:fldCharType="separate"/>
        </w:r>
        <w:r>
          <w:rPr>
            <w:noProof/>
            <w:webHidden/>
          </w:rPr>
          <w:t>21</w:t>
        </w:r>
        <w:r>
          <w:rPr>
            <w:noProof/>
            <w:webHidden/>
          </w:rPr>
          <w:fldChar w:fldCharType="end"/>
        </w:r>
      </w:hyperlink>
    </w:p>
    <w:p w14:paraId="160CE1E3" w14:textId="335A6456"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2" w:history="1">
        <w:r w:rsidRPr="006058FC">
          <w:rPr>
            <w:rStyle w:val="Hyperlink"/>
            <w:noProof/>
          </w:rPr>
          <w:t>2.1.6 Working Drawings</w:t>
        </w:r>
        <w:r>
          <w:rPr>
            <w:noProof/>
            <w:webHidden/>
          </w:rPr>
          <w:tab/>
        </w:r>
        <w:r>
          <w:rPr>
            <w:noProof/>
            <w:webHidden/>
          </w:rPr>
          <w:fldChar w:fldCharType="begin"/>
        </w:r>
        <w:r>
          <w:rPr>
            <w:noProof/>
            <w:webHidden/>
          </w:rPr>
          <w:instrText xml:space="preserve"> PAGEREF _Toc53663532 \h </w:instrText>
        </w:r>
        <w:r>
          <w:rPr>
            <w:noProof/>
            <w:webHidden/>
          </w:rPr>
        </w:r>
        <w:r>
          <w:rPr>
            <w:noProof/>
            <w:webHidden/>
          </w:rPr>
          <w:fldChar w:fldCharType="separate"/>
        </w:r>
        <w:r>
          <w:rPr>
            <w:noProof/>
            <w:webHidden/>
          </w:rPr>
          <w:t>21</w:t>
        </w:r>
        <w:r>
          <w:rPr>
            <w:noProof/>
            <w:webHidden/>
          </w:rPr>
          <w:fldChar w:fldCharType="end"/>
        </w:r>
      </w:hyperlink>
    </w:p>
    <w:p w14:paraId="07427B8A" w14:textId="61CC89BB"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3" w:history="1">
        <w:r w:rsidRPr="006058FC">
          <w:rPr>
            <w:rStyle w:val="Hyperlink"/>
            <w:noProof/>
          </w:rPr>
          <w:t>2.1.7 Alternatives</w:t>
        </w:r>
        <w:r>
          <w:rPr>
            <w:noProof/>
            <w:webHidden/>
          </w:rPr>
          <w:tab/>
        </w:r>
        <w:r>
          <w:rPr>
            <w:noProof/>
            <w:webHidden/>
          </w:rPr>
          <w:fldChar w:fldCharType="begin"/>
        </w:r>
        <w:r>
          <w:rPr>
            <w:noProof/>
            <w:webHidden/>
          </w:rPr>
          <w:instrText xml:space="preserve"> PAGEREF _Toc53663533 \h </w:instrText>
        </w:r>
        <w:r>
          <w:rPr>
            <w:noProof/>
            <w:webHidden/>
          </w:rPr>
        </w:r>
        <w:r>
          <w:rPr>
            <w:noProof/>
            <w:webHidden/>
          </w:rPr>
          <w:fldChar w:fldCharType="separate"/>
        </w:r>
        <w:r>
          <w:rPr>
            <w:noProof/>
            <w:webHidden/>
          </w:rPr>
          <w:t>21</w:t>
        </w:r>
        <w:r>
          <w:rPr>
            <w:noProof/>
            <w:webHidden/>
          </w:rPr>
          <w:fldChar w:fldCharType="end"/>
        </w:r>
      </w:hyperlink>
    </w:p>
    <w:p w14:paraId="1C8A07D8" w14:textId="3CEA04B3"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4" w:history="1">
        <w:r w:rsidRPr="006058FC">
          <w:rPr>
            <w:rStyle w:val="Hyperlink"/>
            <w:noProof/>
          </w:rPr>
          <w:t>2.1.8 Records</w:t>
        </w:r>
        <w:r>
          <w:rPr>
            <w:noProof/>
            <w:webHidden/>
          </w:rPr>
          <w:tab/>
        </w:r>
        <w:r>
          <w:rPr>
            <w:noProof/>
            <w:webHidden/>
          </w:rPr>
          <w:fldChar w:fldCharType="begin"/>
        </w:r>
        <w:r>
          <w:rPr>
            <w:noProof/>
            <w:webHidden/>
          </w:rPr>
          <w:instrText xml:space="preserve"> PAGEREF _Toc53663534 \h </w:instrText>
        </w:r>
        <w:r>
          <w:rPr>
            <w:noProof/>
            <w:webHidden/>
          </w:rPr>
        </w:r>
        <w:r>
          <w:rPr>
            <w:noProof/>
            <w:webHidden/>
          </w:rPr>
          <w:fldChar w:fldCharType="separate"/>
        </w:r>
        <w:r>
          <w:rPr>
            <w:noProof/>
            <w:webHidden/>
          </w:rPr>
          <w:t>21</w:t>
        </w:r>
        <w:r>
          <w:rPr>
            <w:noProof/>
            <w:webHidden/>
          </w:rPr>
          <w:fldChar w:fldCharType="end"/>
        </w:r>
      </w:hyperlink>
    </w:p>
    <w:p w14:paraId="765BB179" w14:textId="05D65A7F"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5" w:history="1">
        <w:r w:rsidRPr="006058FC">
          <w:rPr>
            <w:rStyle w:val="Hyperlink"/>
            <w:noProof/>
          </w:rPr>
          <w:t>2.1.9 Scheduling of Works and Coordination</w:t>
        </w:r>
        <w:r>
          <w:rPr>
            <w:noProof/>
            <w:webHidden/>
          </w:rPr>
          <w:tab/>
        </w:r>
        <w:r>
          <w:rPr>
            <w:noProof/>
            <w:webHidden/>
          </w:rPr>
          <w:fldChar w:fldCharType="begin"/>
        </w:r>
        <w:r>
          <w:rPr>
            <w:noProof/>
            <w:webHidden/>
          </w:rPr>
          <w:instrText xml:space="preserve"> PAGEREF _Toc53663535 \h </w:instrText>
        </w:r>
        <w:r>
          <w:rPr>
            <w:noProof/>
            <w:webHidden/>
          </w:rPr>
        </w:r>
        <w:r>
          <w:rPr>
            <w:noProof/>
            <w:webHidden/>
          </w:rPr>
          <w:fldChar w:fldCharType="separate"/>
        </w:r>
        <w:r>
          <w:rPr>
            <w:noProof/>
            <w:webHidden/>
          </w:rPr>
          <w:t>21</w:t>
        </w:r>
        <w:r>
          <w:rPr>
            <w:noProof/>
            <w:webHidden/>
          </w:rPr>
          <w:fldChar w:fldCharType="end"/>
        </w:r>
      </w:hyperlink>
    </w:p>
    <w:p w14:paraId="36B45E27" w14:textId="5B60184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6" w:history="1">
        <w:r w:rsidRPr="006058FC">
          <w:rPr>
            <w:rStyle w:val="Hyperlink"/>
            <w:noProof/>
          </w:rPr>
          <w:t>2.1.10 Submittals</w:t>
        </w:r>
        <w:r>
          <w:rPr>
            <w:noProof/>
            <w:webHidden/>
          </w:rPr>
          <w:tab/>
        </w:r>
        <w:r>
          <w:rPr>
            <w:noProof/>
            <w:webHidden/>
          </w:rPr>
          <w:fldChar w:fldCharType="begin"/>
        </w:r>
        <w:r>
          <w:rPr>
            <w:noProof/>
            <w:webHidden/>
          </w:rPr>
          <w:instrText xml:space="preserve"> PAGEREF _Toc53663536 \h </w:instrText>
        </w:r>
        <w:r>
          <w:rPr>
            <w:noProof/>
            <w:webHidden/>
          </w:rPr>
        </w:r>
        <w:r>
          <w:rPr>
            <w:noProof/>
            <w:webHidden/>
          </w:rPr>
          <w:fldChar w:fldCharType="separate"/>
        </w:r>
        <w:r>
          <w:rPr>
            <w:noProof/>
            <w:webHidden/>
          </w:rPr>
          <w:t>21</w:t>
        </w:r>
        <w:r>
          <w:rPr>
            <w:noProof/>
            <w:webHidden/>
          </w:rPr>
          <w:fldChar w:fldCharType="end"/>
        </w:r>
      </w:hyperlink>
    </w:p>
    <w:p w14:paraId="408CC6EC" w14:textId="72EA558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7" w:history="1">
        <w:r w:rsidRPr="006058FC">
          <w:rPr>
            <w:rStyle w:val="Hyperlink"/>
            <w:noProof/>
          </w:rPr>
          <w:t>2.2 Workmanship</w:t>
        </w:r>
        <w:r>
          <w:rPr>
            <w:noProof/>
            <w:webHidden/>
          </w:rPr>
          <w:tab/>
        </w:r>
        <w:r>
          <w:rPr>
            <w:noProof/>
            <w:webHidden/>
          </w:rPr>
          <w:fldChar w:fldCharType="begin"/>
        </w:r>
        <w:r>
          <w:rPr>
            <w:noProof/>
            <w:webHidden/>
          </w:rPr>
          <w:instrText xml:space="preserve"> PAGEREF _Toc53663537 \h </w:instrText>
        </w:r>
        <w:r>
          <w:rPr>
            <w:noProof/>
            <w:webHidden/>
          </w:rPr>
        </w:r>
        <w:r>
          <w:rPr>
            <w:noProof/>
            <w:webHidden/>
          </w:rPr>
          <w:fldChar w:fldCharType="separate"/>
        </w:r>
        <w:r>
          <w:rPr>
            <w:noProof/>
            <w:webHidden/>
          </w:rPr>
          <w:t>21</w:t>
        </w:r>
        <w:r>
          <w:rPr>
            <w:noProof/>
            <w:webHidden/>
          </w:rPr>
          <w:fldChar w:fldCharType="end"/>
        </w:r>
      </w:hyperlink>
    </w:p>
    <w:p w14:paraId="73B833E2" w14:textId="6F8B22DD"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38" w:history="1">
        <w:r w:rsidRPr="006058FC">
          <w:rPr>
            <w:rStyle w:val="Hyperlink"/>
            <w:noProof/>
          </w:rPr>
          <w:t>2.2.1 Regulations</w:t>
        </w:r>
        <w:r>
          <w:rPr>
            <w:noProof/>
            <w:webHidden/>
          </w:rPr>
          <w:tab/>
        </w:r>
        <w:r>
          <w:rPr>
            <w:noProof/>
            <w:webHidden/>
          </w:rPr>
          <w:fldChar w:fldCharType="begin"/>
        </w:r>
        <w:r>
          <w:rPr>
            <w:noProof/>
            <w:webHidden/>
          </w:rPr>
          <w:instrText xml:space="preserve"> PAGEREF _Toc53663538 \h </w:instrText>
        </w:r>
        <w:r>
          <w:rPr>
            <w:noProof/>
            <w:webHidden/>
          </w:rPr>
        </w:r>
        <w:r>
          <w:rPr>
            <w:noProof/>
            <w:webHidden/>
          </w:rPr>
          <w:fldChar w:fldCharType="separate"/>
        </w:r>
        <w:r>
          <w:rPr>
            <w:noProof/>
            <w:webHidden/>
          </w:rPr>
          <w:t>21</w:t>
        </w:r>
        <w:r>
          <w:rPr>
            <w:noProof/>
            <w:webHidden/>
          </w:rPr>
          <w:fldChar w:fldCharType="end"/>
        </w:r>
      </w:hyperlink>
    </w:p>
    <w:p w14:paraId="7CAB515F" w14:textId="341FE5BF"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42" w:history="1">
        <w:r w:rsidRPr="006058FC">
          <w:rPr>
            <w:rStyle w:val="Hyperlink"/>
            <w:noProof/>
          </w:rPr>
          <w:t>2.2.2 General Conditions</w:t>
        </w:r>
        <w:r>
          <w:rPr>
            <w:noProof/>
            <w:webHidden/>
          </w:rPr>
          <w:tab/>
        </w:r>
        <w:r>
          <w:rPr>
            <w:noProof/>
            <w:webHidden/>
          </w:rPr>
          <w:fldChar w:fldCharType="begin"/>
        </w:r>
        <w:r>
          <w:rPr>
            <w:noProof/>
            <w:webHidden/>
          </w:rPr>
          <w:instrText xml:space="preserve"> PAGEREF _Toc53663542 \h </w:instrText>
        </w:r>
        <w:r>
          <w:rPr>
            <w:noProof/>
            <w:webHidden/>
          </w:rPr>
        </w:r>
        <w:r>
          <w:rPr>
            <w:noProof/>
            <w:webHidden/>
          </w:rPr>
          <w:fldChar w:fldCharType="separate"/>
        </w:r>
        <w:r>
          <w:rPr>
            <w:noProof/>
            <w:webHidden/>
          </w:rPr>
          <w:t>21</w:t>
        </w:r>
        <w:r>
          <w:rPr>
            <w:noProof/>
            <w:webHidden/>
          </w:rPr>
          <w:fldChar w:fldCharType="end"/>
        </w:r>
      </w:hyperlink>
    </w:p>
    <w:p w14:paraId="535D957C" w14:textId="122E2CA9"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43" w:history="1">
        <w:r w:rsidRPr="006058FC">
          <w:rPr>
            <w:rStyle w:val="Hyperlink"/>
            <w:noProof/>
          </w:rPr>
          <w:t>2.3 MATERIALS SPECIFICATION – Borehole Drilling</w:t>
        </w:r>
        <w:r>
          <w:rPr>
            <w:noProof/>
            <w:webHidden/>
          </w:rPr>
          <w:tab/>
        </w:r>
        <w:r>
          <w:rPr>
            <w:noProof/>
            <w:webHidden/>
          </w:rPr>
          <w:fldChar w:fldCharType="begin"/>
        </w:r>
        <w:r>
          <w:rPr>
            <w:noProof/>
            <w:webHidden/>
          </w:rPr>
          <w:instrText xml:space="preserve"> PAGEREF _Toc53663543 \h </w:instrText>
        </w:r>
        <w:r>
          <w:rPr>
            <w:noProof/>
            <w:webHidden/>
          </w:rPr>
        </w:r>
        <w:r>
          <w:rPr>
            <w:noProof/>
            <w:webHidden/>
          </w:rPr>
          <w:fldChar w:fldCharType="separate"/>
        </w:r>
        <w:r>
          <w:rPr>
            <w:noProof/>
            <w:webHidden/>
          </w:rPr>
          <w:t>22</w:t>
        </w:r>
        <w:r>
          <w:rPr>
            <w:noProof/>
            <w:webHidden/>
          </w:rPr>
          <w:fldChar w:fldCharType="end"/>
        </w:r>
      </w:hyperlink>
    </w:p>
    <w:p w14:paraId="483C8625" w14:textId="0BD8EAD8" w:rsidR="005D24F1" w:rsidRDefault="005D24F1">
      <w:pPr>
        <w:pStyle w:val="TOC2"/>
        <w:rPr>
          <w:rFonts w:asciiTheme="minorHAnsi" w:eastAsiaTheme="minorEastAsia" w:hAnsiTheme="minorHAnsi" w:cstheme="minorBidi"/>
          <w:sz w:val="22"/>
          <w:szCs w:val="22"/>
          <w:lang w:eastAsia="en-GB"/>
        </w:rPr>
      </w:pPr>
      <w:hyperlink w:anchor="_Toc53663544" w:history="1">
        <w:r w:rsidRPr="006058FC">
          <w:rPr>
            <w:rStyle w:val="Hyperlink"/>
          </w:rPr>
          <w:t>3.</w:t>
        </w:r>
        <w:r>
          <w:rPr>
            <w:rFonts w:asciiTheme="minorHAnsi" w:eastAsiaTheme="minorEastAsia" w:hAnsiTheme="minorHAnsi" w:cstheme="minorBidi"/>
            <w:sz w:val="22"/>
            <w:szCs w:val="22"/>
            <w:lang w:eastAsia="en-GB"/>
          </w:rPr>
          <w:tab/>
        </w:r>
        <w:r w:rsidRPr="006058FC">
          <w:rPr>
            <w:rStyle w:val="Hyperlink"/>
          </w:rPr>
          <w:t>Specifications for the Sea Water Borheole Pump and Pipeworks</w:t>
        </w:r>
        <w:r>
          <w:rPr>
            <w:webHidden/>
          </w:rPr>
          <w:tab/>
        </w:r>
        <w:r>
          <w:rPr>
            <w:webHidden/>
          </w:rPr>
          <w:fldChar w:fldCharType="begin"/>
        </w:r>
        <w:r>
          <w:rPr>
            <w:webHidden/>
          </w:rPr>
          <w:instrText xml:space="preserve"> PAGEREF _Toc53663544 \h </w:instrText>
        </w:r>
        <w:r>
          <w:rPr>
            <w:webHidden/>
          </w:rPr>
        </w:r>
        <w:r>
          <w:rPr>
            <w:webHidden/>
          </w:rPr>
          <w:fldChar w:fldCharType="separate"/>
        </w:r>
        <w:r>
          <w:rPr>
            <w:webHidden/>
          </w:rPr>
          <w:t>22</w:t>
        </w:r>
        <w:r>
          <w:rPr>
            <w:webHidden/>
          </w:rPr>
          <w:fldChar w:fldCharType="end"/>
        </w:r>
      </w:hyperlink>
    </w:p>
    <w:p w14:paraId="54F319F3" w14:textId="14EDA3C3"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45" w:history="1">
        <w:r w:rsidRPr="006058FC">
          <w:rPr>
            <w:rStyle w:val="Hyperlink"/>
            <w:noProof/>
          </w:rPr>
          <w:t>3.1 PREAMBLE TO SPECIFICATION</w:t>
        </w:r>
        <w:r>
          <w:rPr>
            <w:noProof/>
            <w:webHidden/>
          </w:rPr>
          <w:tab/>
        </w:r>
        <w:r>
          <w:rPr>
            <w:noProof/>
            <w:webHidden/>
          </w:rPr>
          <w:fldChar w:fldCharType="begin"/>
        </w:r>
        <w:r>
          <w:rPr>
            <w:noProof/>
            <w:webHidden/>
          </w:rPr>
          <w:instrText xml:space="preserve"> PAGEREF _Toc53663545 \h </w:instrText>
        </w:r>
        <w:r>
          <w:rPr>
            <w:noProof/>
            <w:webHidden/>
          </w:rPr>
        </w:r>
        <w:r>
          <w:rPr>
            <w:noProof/>
            <w:webHidden/>
          </w:rPr>
          <w:fldChar w:fldCharType="separate"/>
        </w:r>
        <w:r>
          <w:rPr>
            <w:noProof/>
            <w:webHidden/>
          </w:rPr>
          <w:t>22</w:t>
        </w:r>
        <w:r>
          <w:rPr>
            <w:noProof/>
            <w:webHidden/>
          </w:rPr>
          <w:fldChar w:fldCharType="end"/>
        </w:r>
      </w:hyperlink>
    </w:p>
    <w:p w14:paraId="0D375752" w14:textId="796408D6"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46" w:history="1">
        <w:r w:rsidRPr="006058FC">
          <w:rPr>
            <w:rStyle w:val="Hyperlink"/>
            <w:noProof/>
          </w:rPr>
          <w:t>3.1.1 Scope of work under this sub-section</w:t>
        </w:r>
        <w:r>
          <w:rPr>
            <w:noProof/>
            <w:webHidden/>
          </w:rPr>
          <w:tab/>
        </w:r>
        <w:r>
          <w:rPr>
            <w:noProof/>
            <w:webHidden/>
          </w:rPr>
          <w:fldChar w:fldCharType="begin"/>
        </w:r>
        <w:r>
          <w:rPr>
            <w:noProof/>
            <w:webHidden/>
          </w:rPr>
          <w:instrText xml:space="preserve"> PAGEREF _Toc53663546 \h </w:instrText>
        </w:r>
        <w:r>
          <w:rPr>
            <w:noProof/>
            <w:webHidden/>
          </w:rPr>
        </w:r>
        <w:r>
          <w:rPr>
            <w:noProof/>
            <w:webHidden/>
          </w:rPr>
          <w:fldChar w:fldCharType="separate"/>
        </w:r>
        <w:r>
          <w:rPr>
            <w:noProof/>
            <w:webHidden/>
          </w:rPr>
          <w:t>22</w:t>
        </w:r>
        <w:r>
          <w:rPr>
            <w:noProof/>
            <w:webHidden/>
          </w:rPr>
          <w:fldChar w:fldCharType="end"/>
        </w:r>
      </w:hyperlink>
    </w:p>
    <w:p w14:paraId="1F1DA8AD" w14:textId="171E5CBC"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47" w:history="1">
        <w:r w:rsidRPr="006058FC">
          <w:rPr>
            <w:rStyle w:val="Hyperlink"/>
            <w:noProof/>
          </w:rPr>
          <w:t>3.1.2 Discrepancies</w:t>
        </w:r>
        <w:r>
          <w:rPr>
            <w:noProof/>
            <w:webHidden/>
          </w:rPr>
          <w:tab/>
        </w:r>
        <w:r>
          <w:rPr>
            <w:noProof/>
            <w:webHidden/>
          </w:rPr>
          <w:fldChar w:fldCharType="begin"/>
        </w:r>
        <w:r>
          <w:rPr>
            <w:noProof/>
            <w:webHidden/>
          </w:rPr>
          <w:instrText xml:space="preserve"> PAGEREF _Toc53663547 \h </w:instrText>
        </w:r>
        <w:r>
          <w:rPr>
            <w:noProof/>
            <w:webHidden/>
          </w:rPr>
        </w:r>
        <w:r>
          <w:rPr>
            <w:noProof/>
            <w:webHidden/>
          </w:rPr>
          <w:fldChar w:fldCharType="separate"/>
        </w:r>
        <w:r>
          <w:rPr>
            <w:noProof/>
            <w:webHidden/>
          </w:rPr>
          <w:t>23</w:t>
        </w:r>
        <w:r>
          <w:rPr>
            <w:noProof/>
            <w:webHidden/>
          </w:rPr>
          <w:fldChar w:fldCharType="end"/>
        </w:r>
      </w:hyperlink>
    </w:p>
    <w:p w14:paraId="4FDCBE0D" w14:textId="31A683B9"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48" w:history="1">
        <w:r w:rsidRPr="006058FC">
          <w:rPr>
            <w:rStyle w:val="Hyperlink"/>
            <w:noProof/>
          </w:rPr>
          <w:t>3.1.3 Extent of Works</w:t>
        </w:r>
        <w:r>
          <w:rPr>
            <w:noProof/>
            <w:webHidden/>
          </w:rPr>
          <w:tab/>
        </w:r>
        <w:r>
          <w:rPr>
            <w:noProof/>
            <w:webHidden/>
          </w:rPr>
          <w:fldChar w:fldCharType="begin"/>
        </w:r>
        <w:r>
          <w:rPr>
            <w:noProof/>
            <w:webHidden/>
          </w:rPr>
          <w:instrText xml:space="preserve"> PAGEREF _Toc53663548 \h </w:instrText>
        </w:r>
        <w:r>
          <w:rPr>
            <w:noProof/>
            <w:webHidden/>
          </w:rPr>
        </w:r>
        <w:r>
          <w:rPr>
            <w:noProof/>
            <w:webHidden/>
          </w:rPr>
          <w:fldChar w:fldCharType="separate"/>
        </w:r>
        <w:r>
          <w:rPr>
            <w:noProof/>
            <w:webHidden/>
          </w:rPr>
          <w:t>23</w:t>
        </w:r>
        <w:r>
          <w:rPr>
            <w:noProof/>
            <w:webHidden/>
          </w:rPr>
          <w:fldChar w:fldCharType="end"/>
        </w:r>
      </w:hyperlink>
    </w:p>
    <w:p w14:paraId="6273E451" w14:textId="0FFE72C1"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49" w:history="1">
        <w:r w:rsidRPr="006058FC">
          <w:rPr>
            <w:rStyle w:val="Hyperlink"/>
            <w:noProof/>
          </w:rPr>
          <w:t>3.1.4 Complete System</w:t>
        </w:r>
        <w:r>
          <w:rPr>
            <w:noProof/>
            <w:webHidden/>
          </w:rPr>
          <w:tab/>
        </w:r>
        <w:r>
          <w:rPr>
            <w:noProof/>
            <w:webHidden/>
          </w:rPr>
          <w:fldChar w:fldCharType="begin"/>
        </w:r>
        <w:r>
          <w:rPr>
            <w:noProof/>
            <w:webHidden/>
          </w:rPr>
          <w:instrText xml:space="preserve"> PAGEREF _Toc53663549 \h </w:instrText>
        </w:r>
        <w:r>
          <w:rPr>
            <w:noProof/>
            <w:webHidden/>
          </w:rPr>
        </w:r>
        <w:r>
          <w:rPr>
            <w:noProof/>
            <w:webHidden/>
          </w:rPr>
          <w:fldChar w:fldCharType="separate"/>
        </w:r>
        <w:r>
          <w:rPr>
            <w:noProof/>
            <w:webHidden/>
          </w:rPr>
          <w:t>23</w:t>
        </w:r>
        <w:r>
          <w:rPr>
            <w:noProof/>
            <w:webHidden/>
          </w:rPr>
          <w:fldChar w:fldCharType="end"/>
        </w:r>
      </w:hyperlink>
    </w:p>
    <w:p w14:paraId="130AF156" w14:textId="7ECD7B8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0" w:history="1">
        <w:r w:rsidRPr="006058FC">
          <w:rPr>
            <w:rStyle w:val="Hyperlink"/>
            <w:noProof/>
          </w:rPr>
          <w:t>3.1.5 Protection of works</w:t>
        </w:r>
        <w:r>
          <w:rPr>
            <w:noProof/>
            <w:webHidden/>
          </w:rPr>
          <w:tab/>
        </w:r>
        <w:r>
          <w:rPr>
            <w:noProof/>
            <w:webHidden/>
          </w:rPr>
          <w:fldChar w:fldCharType="begin"/>
        </w:r>
        <w:r>
          <w:rPr>
            <w:noProof/>
            <w:webHidden/>
          </w:rPr>
          <w:instrText xml:space="preserve"> PAGEREF _Toc53663550 \h </w:instrText>
        </w:r>
        <w:r>
          <w:rPr>
            <w:noProof/>
            <w:webHidden/>
          </w:rPr>
        </w:r>
        <w:r>
          <w:rPr>
            <w:noProof/>
            <w:webHidden/>
          </w:rPr>
          <w:fldChar w:fldCharType="separate"/>
        </w:r>
        <w:r>
          <w:rPr>
            <w:noProof/>
            <w:webHidden/>
          </w:rPr>
          <w:t>23</w:t>
        </w:r>
        <w:r>
          <w:rPr>
            <w:noProof/>
            <w:webHidden/>
          </w:rPr>
          <w:fldChar w:fldCharType="end"/>
        </w:r>
      </w:hyperlink>
    </w:p>
    <w:p w14:paraId="25D93807" w14:textId="55AD989C"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1" w:history="1">
        <w:r w:rsidRPr="006058FC">
          <w:rPr>
            <w:rStyle w:val="Hyperlink"/>
            <w:noProof/>
          </w:rPr>
          <w:t>3.1.6 Working Drawings</w:t>
        </w:r>
        <w:r>
          <w:rPr>
            <w:noProof/>
            <w:webHidden/>
          </w:rPr>
          <w:tab/>
        </w:r>
        <w:r>
          <w:rPr>
            <w:noProof/>
            <w:webHidden/>
          </w:rPr>
          <w:fldChar w:fldCharType="begin"/>
        </w:r>
        <w:r>
          <w:rPr>
            <w:noProof/>
            <w:webHidden/>
          </w:rPr>
          <w:instrText xml:space="preserve"> PAGEREF _Toc53663551 \h </w:instrText>
        </w:r>
        <w:r>
          <w:rPr>
            <w:noProof/>
            <w:webHidden/>
          </w:rPr>
        </w:r>
        <w:r>
          <w:rPr>
            <w:noProof/>
            <w:webHidden/>
          </w:rPr>
          <w:fldChar w:fldCharType="separate"/>
        </w:r>
        <w:r>
          <w:rPr>
            <w:noProof/>
            <w:webHidden/>
          </w:rPr>
          <w:t>23</w:t>
        </w:r>
        <w:r>
          <w:rPr>
            <w:noProof/>
            <w:webHidden/>
          </w:rPr>
          <w:fldChar w:fldCharType="end"/>
        </w:r>
      </w:hyperlink>
    </w:p>
    <w:p w14:paraId="19471879" w14:textId="2BA4810D"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2" w:history="1">
        <w:r w:rsidRPr="006058FC">
          <w:rPr>
            <w:rStyle w:val="Hyperlink"/>
            <w:noProof/>
          </w:rPr>
          <w:t>3.1.7 Alternatives</w:t>
        </w:r>
        <w:r>
          <w:rPr>
            <w:noProof/>
            <w:webHidden/>
          </w:rPr>
          <w:tab/>
        </w:r>
        <w:r>
          <w:rPr>
            <w:noProof/>
            <w:webHidden/>
          </w:rPr>
          <w:fldChar w:fldCharType="begin"/>
        </w:r>
        <w:r>
          <w:rPr>
            <w:noProof/>
            <w:webHidden/>
          </w:rPr>
          <w:instrText xml:space="preserve"> PAGEREF _Toc53663552 \h </w:instrText>
        </w:r>
        <w:r>
          <w:rPr>
            <w:noProof/>
            <w:webHidden/>
          </w:rPr>
        </w:r>
        <w:r>
          <w:rPr>
            <w:noProof/>
            <w:webHidden/>
          </w:rPr>
          <w:fldChar w:fldCharType="separate"/>
        </w:r>
        <w:r>
          <w:rPr>
            <w:noProof/>
            <w:webHidden/>
          </w:rPr>
          <w:t>23</w:t>
        </w:r>
        <w:r>
          <w:rPr>
            <w:noProof/>
            <w:webHidden/>
          </w:rPr>
          <w:fldChar w:fldCharType="end"/>
        </w:r>
      </w:hyperlink>
    </w:p>
    <w:p w14:paraId="578288B6" w14:textId="76DC66FA"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3" w:history="1">
        <w:r w:rsidRPr="006058FC">
          <w:rPr>
            <w:rStyle w:val="Hyperlink"/>
            <w:noProof/>
          </w:rPr>
          <w:t>3.1.8 Records</w:t>
        </w:r>
        <w:r>
          <w:rPr>
            <w:noProof/>
            <w:webHidden/>
          </w:rPr>
          <w:tab/>
        </w:r>
        <w:r>
          <w:rPr>
            <w:noProof/>
            <w:webHidden/>
          </w:rPr>
          <w:fldChar w:fldCharType="begin"/>
        </w:r>
        <w:r>
          <w:rPr>
            <w:noProof/>
            <w:webHidden/>
          </w:rPr>
          <w:instrText xml:space="preserve"> PAGEREF _Toc53663553 \h </w:instrText>
        </w:r>
        <w:r>
          <w:rPr>
            <w:noProof/>
            <w:webHidden/>
          </w:rPr>
        </w:r>
        <w:r>
          <w:rPr>
            <w:noProof/>
            <w:webHidden/>
          </w:rPr>
          <w:fldChar w:fldCharType="separate"/>
        </w:r>
        <w:r>
          <w:rPr>
            <w:noProof/>
            <w:webHidden/>
          </w:rPr>
          <w:t>23</w:t>
        </w:r>
        <w:r>
          <w:rPr>
            <w:noProof/>
            <w:webHidden/>
          </w:rPr>
          <w:fldChar w:fldCharType="end"/>
        </w:r>
      </w:hyperlink>
    </w:p>
    <w:p w14:paraId="45C39525" w14:textId="1DC7A169"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4" w:history="1">
        <w:r w:rsidRPr="006058FC">
          <w:rPr>
            <w:rStyle w:val="Hyperlink"/>
            <w:noProof/>
          </w:rPr>
          <w:t>3.1.9 Scheduling of Works and Coordination</w:t>
        </w:r>
        <w:r>
          <w:rPr>
            <w:noProof/>
            <w:webHidden/>
          </w:rPr>
          <w:tab/>
        </w:r>
        <w:r>
          <w:rPr>
            <w:noProof/>
            <w:webHidden/>
          </w:rPr>
          <w:fldChar w:fldCharType="begin"/>
        </w:r>
        <w:r>
          <w:rPr>
            <w:noProof/>
            <w:webHidden/>
          </w:rPr>
          <w:instrText xml:space="preserve"> PAGEREF _Toc53663554 \h </w:instrText>
        </w:r>
        <w:r>
          <w:rPr>
            <w:noProof/>
            <w:webHidden/>
          </w:rPr>
        </w:r>
        <w:r>
          <w:rPr>
            <w:noProof/>
            <w:webHidden/>
          </w:rPr>
          <w:fldChar w:fldCharType="separate"/>
        </w:r>
        <w:r>
          <w:rPr>
            <w:noProof/>
            <w:webHidden/>
          </w:rPr>
          <w:t>23</w:t>
        </w:r>
        <w:r>
          <w:rPr>
            <w:noProof/>
            <w:webHidden/>
          </w:rPr>
          <w:fldChar w:fldCharType="end"/>
        </w:r>
      </w:hyperlink>
    </w:p>
    <w:p w14:paraId="7B3D7CE9" w14:textId="734529F5"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5" w:history="1">
        <w:r w:rsidRPr="006058FC">
          <w:rPr>
            <w:rStyle w:val="Hyperlink"/>
            <w:noProof/>
          </w:rPr>
          <w:t>3.1.10 Submittals</w:t>
        </w:r>
        <w:r>
          <w:rPr>
            <w:noProof/>
            <w:webHidden/>
          </w:rPr>
          <w:tab/>
        </w:r>
        <w:r>
          <w:rPr>
            <w:noProof/>
            <w:webHidden/>
          </w:rPr>
          <w:fldChar w:fldCharType="begin"/>
        </w:r>
        <w:r>
          <w:rPr>
            <w:noProof/>
            <w:webHidden/>
          </w:rPr>
          <w:instrText xml:space="preserve"> PAGEREF _Toc53663555 \h </w:instrText>
        </w:r>
        <w:r>
          <w:rPr>
            <w:noProof/>
            <w:webHidden/>
          </w:rPr>
        </w:r>
        <w:r>
          <w:rPr>
            <w:noProof/>
            <w:webHidden/>
          </w:rPr>
          <w:fldChar w:fldCharType="separate"/>
        </w:r>
        <w:r>
          <w:rPr>
            <w:noProof/>
            <w:webHidden/>
          </w:rPr>
          <w:t>24</w:t>
        </w:r>
        <w:r>
          <w:rPr>
            <w:noProof/>
            <w:webHidden/>
          </w:rPr>
          <w:fldChar w:fldCharType="end"/>
        </w:r>
      </w:hyperlink>
    </w:p>
    <w:p w14:paraId="00EDF9FF" w14:textId="6EB3904A"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6" w:history="1">
        <w:r w:rsidRPr="006058FC">
          <w:rPr>
            <w:rStyle w:val="Hyperlink"/>
            <w:noProof/>
          </w:rPr>
          <w:t>3.2 Workmanship</w:t>
        </w:r>
        <w:r>
          <w:rPr>
            <w:noProof/>
            <w:webHidden/>
          </w:rPr>
          <w:tab/>
        </w:r>
        <w:r>
          <w:rPr>
            <w:noProof/>
            <w:webHidden/>
          </w:rPr>
          <w:fldChar w:fldCharType="begin"/>
        </w:r>
        <w:r>
          <w:rPr>
            <w:noProof/>
            <w:webHidden/>
          </w:rPr>
          <w:instrText xml:space="preserve"> PAGEREF _Toc53663556 \h </w:instrText>
        </w:r>
        <w:r>
          <w:rPr>
            <w:noProof/>
            <w:webHidden/>
          </w:rPr>
        </w:r>
        <w:r>
          <w:rPr>
            <w:noProof/>
            <w:webHidden/>
          </w:rPr>
          <w:fldChar w:fldCharType="separate"/>
        </w:r>
        <w:r>
          <w:rPr>
            <w:noProof/>
            <w:webHidden/>
          </w:rPr>
          <w:t>24</w:t>
        </w:r>
        <w:r>
          <w:rPr>
            <w:noProof/>
            <w:webHidden/>
          </w:rPr>
          <w:fldChar w:fldCharType="end"/>
        </w:r>
      </w:hyperlink>
    </w:p>
    <w:p w14:paraId="449C6F26" w14:textId="18B954D2"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57" w:history="1">
        <w:r w:rsidRPr="006058FC">
          <w:rPr>
            <w:rStyle w:val="Hyperlink"/>
            <w:noProof/>
          </w:rPr>
          <w:t>3.2.1 Regulations</w:t>
        </w:r>
        <w:r>
          <w:rPr>
            <w:noProof/>
            <w:webHidden/>
          </w:rPr>
          <w:tab/>
        </w:r>
        <w:r>
          <w:rPr>
            <w:noProof/>
            <w:webHidden/>
          </w:rPr>
          <w:fldChar w:fldCharType="begin"/>
        </w:r>
        <w:r>
          <w:rPr>
            <w:noProof/>
            <w:webHidden/>
          </w:rPr>
          <w:instrText xml:space="preserve"> PAGEREF _Toc53663557 \h </w:instrText>
        </w:r>
        <w:r>
          <w:rPr>
            <w:noProof/>
            <w:webHidden/>
          </w:rPr>
        </w:r>
        <w:r>
          <w:rPr>
            <w:noProof/>
            <w:webHidden/>
          </w:rPr>
          <w:fldChar w:fldCharType="separate"/>
        </w:r>
        <w:r>
          <w:rPr>
            <w:noProof/>
            <w:webHidden/>
          </w:rPr>
          <w:t>24</w:t>
        </w:r>
        <w:r>
          <w:rPr>
            <w:noProof/>
            <w:webHidden/>
          </w:rPr>
          <w:fldChar w:fldCharType="end"/>
        </w:r>
      </w:hyperlink>
    </w:p>
    <w:p w14:paraId="4060D188" w14:textId="634A4604"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61" w:history="1">
        <w:r w:rsidRPr="006058FC">
          <w:rPr>
            <w:rStyle w:val="Hyperlink"/>
            <w:noProof/>
          </w:rPr>
          <w:t>3.2.2 General Conditions</w:t>
        </w:r>
        <w:r>
          <w:rPr>
            <w:noProof/>
            <w:webHidden/>
          </w:rPr>
          <w:tab/>
        </w:r>
        <w:r>
          <w:rPr>
            <w:noProof/>
            <w:webHidden/>
          </w:rPr>
          <w:fldChar w:fldCharType="begin"/>
        </w:r>
        <w:r>
          <w:rPr>
            <w:noProof/>
            <w:webHidden/>
          </w:rPr>
          <w:instrText xml:space="preserve"> PAGEREF _Toc53663561 \h </w:instrText>
        </w:r>
        <w:r>
          <w:rPr>
            <w:noProof/>
            <w:webHidden/>
          </w:rPr>
        </w:r>
        <w:r>
          <w:rPr>
            <w:noProof/>
            <w:webHidden/>
          </w:rPr>
          <w:fldChar w:fldCharType="separate"/>
        </w:r>
        <w:r>
          <w:rPr>
            <w:noProof/>
            <w:webHidden/>
          </w:rPr>
          <w:t>24</w:t>
        </w:r>
        <w:r>
          <w:rPr>
            <w:noProof/>
            <w:webHidden/>
          </w:rPr>
          <w:fldChar w:fldCharType="end"/>
        </w:r>
      </w:hyperlink>
    </w:p>
    <w:p w14:paraId="5D5333B5" w14:textId="005976EB"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62" w:history="1">
        <w:r w:rsidRPr="006058FC">
          <w:rPr>
            <w:rStyle w:val="Hyperlink"/>
            <w:noProof/>
          </w:rPr>
          <w:t>3.2.2 Piping Installation</w:t>
        </w:r>
        <w:r>
          <w:rPr>
            <w:noProof/>
            <w:webHidden/>
          </w:rPr>
          <w:tab/>
        </w:r>
        <w:r>
          <w:rPr>
            <w:noProof/>
            <w:webHidden/>
          </w:rPr>
          <w:fldChar w:fldCharType="begin"/>
        </w:r>
        <w:r>
          <w:rPr>
            <w:noProof/>
            <w:webHidden/>
          </w:rPr>
          <w:instrText xml:space="preserve"> PAGEREF _Toc53663562 \h </w:instrText>
        </w:r>
        <w:r>
          <w:rPr>
            <w:noProof/>
            <w:webHidden/>
          </w:rPr>
        </w:r>
        <w:r>
          <w:rPr>
            <w:noProof/>
            <w:webHidden/>
          </w:rPr>
          <w:fldChar w:fldCharType="separate"/>
        </w:r>
        <w:r>
          <w:rPr>
            <w:noProof/>
            <w:webHidden/>
          </w:rPr>
          <w:t>24</w:t>
        </w:r>
        <w:r>
          <w:rPr>
            <w:noProof/>
            <w:webHidden/>
          </w:rPr>
          <w:fldChar w:fldCharType="end"/>
        </w:r>
      </w:hyperlink>
    </w:p>
    <w:p w14:paraId="5BF396C5" w14:textId="4E77C8D9" w:rsidR="005D24F1" w:rsidRDefault="005D24F1">
      <w:pPr>
        <w:pStyle w:val="TOC3"/>
        <w:tabs>
          <w:tab w:val="right" w:leader="dot" w:pos="9628"/>
        </w:tabs>
        <w:rPr>
          <w:rFonts w:asciiTheme="minorHAnsi" w:eastAsiaTheme="minorEastAsia" w:hAnsiTheme="minorHAnsi" w:cstheme="minorBidi"/>
          <w:noProof/>
          <w:sz w:val="22"/>
          <w:szCs w:val="22"/>
          <w:lang w:val="en-GB" w:eastAsia="en-GB"/>
        </w:rPr>
      </w:pPr>
      <w:hyperlink w:anchor="_Toc53663563" w:history="1">
        <w:r w:rsidRPr="006058FC">
          <w:rPr>
            <w:rStyle w:val="Hyperlink"/>
            <w:noProof/>
          </w:rPr>
          <w:t>3.3 MATERIALS SPECIFICATION – Borehole Pump</w:t>
        </w:r>
        <w:r>
          <w:rPr>
            <w:noProof/>
            <w:webHidden/>
          </w:rPr>
          <w:tab/>
        </w:r>
        <w:r>
          <w:rPr>
            <w:noProof/>
            <w:webHidden/>
          </w:rPr>
          <w:fldChar w:fldCharType="begin"/>
        </w:r>
        <w:r>
          <w:rPr>
            <w:noProof/>
            <w:webHidden/>
          </w:rPr>
          <w:instrText xml:space="preserve"> PAGEREF _Toc53663563 \h </w:instrText>
        </w:r>
        <w:r>
          <w:rPr>
            <w:noProof/>
            <w:webHidden/>
          </w:rPr>
        </w:r>
        <w:r>
          <w:rPr>
            <w:noProof/>
            <w:webHidden/>
          </w:rPr>
          <w:fldChar w:fldCharType="separate"/>
        </w:r>
        <w:r>
          <w:rPr>
            <w:noProof/>
            <w:webHidden/>
          </w:rPr>
          <w:t>24</w:t>
        </w:r>
        <w:r>
          <w:rPr>
            <w:noProof/>
            <w:webHidden/>
          </w:rPr>
          <w:fldChar w:fldCharType="end"/>
        </w:r>
      </w:hyperlink>
    </w:p>
    <w:p w14:paraId="2AEBF29D" w14:textId="4D57E0C9" w:rsidR="005D24F1" w:rsidRDefault="005D24F1">
      <w:pPr>
        <w:pStyle w:val="TOC1"/>
        <w:rPr>
          <w:rFonts w:asciiTheme="minorHAnsi" w:eastAsiaTheme="minorEastAsia" w:hAnsiTheme="minorHAnsi" w:cstheme="minorBidi"/>
          <w:b w:val="0"/>
          <w:sz w:val="22"/>
          <w:szCs w:val="22"/>
          <w:lang w:eastAsia="en-GB"/>
        </w:rPr>
      </w:pPr>
      <w:hyperlink w:anchor="_Toc53663564" w:history="1">
        <w:r w:rsidRPr="006058FC">
          <w:rPr>
            <w:rStyle w:val="Hyperlink"/>
            <w:rFonts w:cstheme="minorHAnsi"/>
          </w:rPr>
          <w:t>SECTION 5 – SUPPLEMENTARY DOCUMENTATION</w:t>
        </w:r>
        <w:r>
          <w:rPr>
            <w:webHidden/>
          </w:rPr>
          <w:tab/>
        </w:r>
        <w:r>
          <w:rPr>
            <w:webHidden/>
          </w:rPr>
          <w:fldChar w:fldCharType="begin"/>
        </w:r>
        <w:r>
          <w:rPr>
            <w:webHidden/>
          </w:rPr>
          <w:instrText xml:space="preserve"> PAGEREF _Toc53663564 \h </w:instrText>
        </w:r>
        <w:r>
          <w:rPr>
            <w:webHidden/>
          </w:rPr>
        </w:r>
        <w:r>
          <w:rPr>
            <w:webHidden/>
          </w:rPr>
          <w:fldChar w:fldCharType="separate"/>
        </w:r>
        <w:r>
          <w:rPr>
            <w:webHidden/>
          </w:rPr>
          <w:t>26</w:t>
        </w:r>
        <w:r>
          <w:rPr>
            <w:webHidden/>
          </w:rPr>
          <w:fldChar w:fldCharType="end"/>
        </w:r>
      </w:hyperlink>
    </w:p>
    <w:p w14:paraId="38C72BDB" w14:textId="584BE0AC" w:rsidR="005D24F1" w:rsidRDefault="005D24F1">
      <w:pPr>
        <w:pStyle w:val="TOC2"/>
        <w:rPr>
          <w:rFonts w:asciiTheme="minorHAnsi" w:eastAsiaTheme="minorEastAsia" w:hAnsiTheme="minorHAnsi" w:cstheme="minorBidi"/>
          <w:sz w:val="22"/>
          <w:szCs w:val="22"/>
          <w:lang w:eastAsia="en-GB"/>
        </w:rPr>
      </w:pPr>
      <w:hyperlink w:anchor="_Toc53663565" w:history="1">
        <w:r w:rsidRPr="006058FC">
          <w:rPr>
            <w:rStyle w:val="Hyperlink"/>
          </w:rPr>
          <w:t>5.1 – Draft Contract Form</w:t>
        </w:r>
        <w:r>
          <w:rPr>
            <w:webHidden/>
          </w:rPr>
          <w:tab/>
        </w:r>
        <w:r>
          <w:rPr>
            <w:webHidden/>
          </w:rPr>
          <w:fldChar w:fldCharType="begin"/>
        </w:r>
        <w:r>
          <w:rPr>
            <w:webHidden/>
          </w:rPr>
          <w:instrText xml:space="preserve"> PAGEREF _Toc53663565 \h </w:instrText>
        </w:r>
        <w:r>
          <w:rPr>
            <w:webHidden/>
          </w:rPr>
        </w:r>
        <w:r>
          <w:rPr>
            <w:webHidden/>
          </w:rPr>
          <w:fldChar w:fldCharType="separate"/>
        </w:r>
        <w:r>
          <w:rPr>
            <w:webHidden/>
          </w:rPr>
          <w:t>26</w:t>
        </w:r>
        <w:r>
          <w:rPr>
            <w:webHidden/>
          </w:rPr>
          <w:fldChar w:fldCharType="end"/>
        </w:r>
      </w:hyperlink>
    </w:p>
    <w:p w14:paraId="4BEA3A96" w14:textId="2F83104A" w:rsidR="005D24F1" w:rsidRDefault="005D24F1">
      <w:pPr>
        <w:pStyle w:val="TOC2"/>
        <w:rPr>
          <w:rFonts w:asciiTheme="minorHAnsi" w:eastAsiaTheme="minorEastAsia" w:hAnsiTheme="minorHAnsi" w:cstheme="minorBidi"/>
          <w:sz w:val="22"/>
          <w:szCs w:val="22"/>
          <w:lang w:eastAsia="en-GB"/>
        </w:rPr>
      </w:pPr>
      <w:hyperlink w:anchor="_Toc53663566" w:history="1">
        <w:r w:rsidRPr="006058FC">
          <w:rPr>
            <w:rStyle w:val="Hyperlink"/>
          </w:rPr>
          <w:t>5.2 – Glossary</w:t>
        </w:r>
        <w:r>
          <w:rPr>
            <w:webHidden/>
          </w:rPr>
          <w:tab/>
        </w:r>
        <w:r>
          <w:rPr>
            <w:webHidden/>
          </w:rPr>
          <w:fldChar w:fldCharType="begin"/>
        </w:r>
        <w:r>
          <w:rPr>
            <w:webHidden/>
          </w:rPr>
          <w:instrText xml:space="preserve"> PAGEREF _Toc53663566 \h </w:instrText>
        </w:r>
        <w:r>
          <w:rPr>
            <w:webHidden/>
          </w:rPr>
        </w:r>
        <w:r>
          <w:rPr>
            <w:webHidden/>
          </w:rPr>
          <w:fldChar w:fldCharType="separate"/>
        </w:r>
        <w:r>
          <w:rPr>
            <w:webHidden/>
          </w:rPr>
          <w:t>26</w:t>
        </w:r>
        <w:r>
          <w:rPr>
            <w:webHidden/>
          </w:rPr>
          <w:fldChar w:fldCharType="end"/>
        </w:r>
      </w:hyperlink>
    </w:p>
    <w:p w14:paraId="73D67803" w14:textId="2FFCC6C0" w:rsidR="005D24F1" w:rsidRDefault="005D24F1">
      <w:pPr>
        <w:pStyle w:val="TOC2"/>
        <w:rPr>
          <w:rFonts w:asciiTheme="minorHAnsi" w:eastAsiaTheme="minorEastAsia" w:hAnsiTheme="minorHAnsi" w:cstheme="minorBidi"/>
          <w:sz w:val="22"/>
          <w:szCs w:val="22"/>
          <w:lang w:eastAsia="en-GB"/>
        </w:rPr>
      </w:pPr>
      <w:hyperlink w:anchor="_Toc53663567" w:history="1">
        <w:r w:rsidRPr="006058FC">
          <w:rPr>
            <w:rStyle w:val="Hyperlink"/>
          </w:rPr>
          <w:t>5.3 – Specimen Performance Guarantee</w:t>
        </w:r>
        <w:r>
          <w:rPr>
            <w:webHidden/>
          </w:rPr>
          <w:tab/>
        </w:r>
        <w:r>
          <w:rPr>
            <w:webHidden/>
          </w:rPr>
          <w:fldChar w:fldCharType="begin"/>
        </w:r>
        <w:r>
          <w:rPr>
            <w:webHidden/>
          </w:rPr>
          <w:instrText xml:space="preserve"> PAGEREF _Toc53663567 \h </w:instrText>
        </w:r>
        <w:r>
          <w:rPr>
            <w:webHidden/>
          </w:rPr>
        </w:r>
        <w:r>
          <w:rPr>
            <w:webHidden/>
          </w:rPr>
          <w:fldChar w:fldCharType="separate"/>
        </w:r>
        <w:r>
          <w:rPr>
            <w:webHidden/>
          </w:rPr>
          <w:t>26</w:t>
        </w:r>
        <w:r>
          <w:rPr>
            <w:webHidden/>
          </w:rPr>
          <w:fldChar w:fldCharType="end"/>
        </w:r>
      </w:hyperlink>
    </w:p>
    <w:p w14:paraId="05C6FE09" w14:textId="45A29A87" w:rsidR="005D24F1" w:rsidRDefault="005D24F1">
      <w:pPr>
        <w:pStyle w:val="TOC2"/>
        <w:rPr>
          <w:rFonts w:asciiTheme="minorHAnsi" w:eastAsiaTheme="minorEastAsia" w:hAnsiTheme="minorHAnsi" w:cstheme="minorBidi"/>
          <w:sz w:val="22"/>
          <w:szCs w:val="22"/>
          <w:lang w:eastAsia="en-GB"/>
        </w:rPr>
      </w:pPr>
      <w:hyperlink w:anchor="_Toc53663568" w:history="1">
        <w:r w:rsidRPr="006058FC">
          <w:rPr>
            <w:rStyle w:val="Hyperlink"/>
          </w:rPr>
          <w:t>5.4 – Specimen Tender Guarantee</w:t>
        </w:r>
        <w:r>
          <w:rPr>
            <w:webHidden/>
          </w:rPr>
          <w:tab/>
        </w:r>
        <w:r>
          <w:rPr>
            <w:webHidden/>
          </w:rPr>
          <w:fldChar w:fldCharType="begin"/>
        </w:r>
        <w:r>
          <w:rPr>
            <w:webHidden/>
          </w:rPr>
          <w:instrText xml:space="preserve"> PAGEREF _Toc53663568 \h </w:instrText>
        </w:r>
        <w:r>
          <w:rPr>
            <w:webHidden/>
          </w:rPr>
        </w:r>
        <w:r>
          <w:rPr>
            <w:webHidden/>
          </w:rPr>
          <w:fldChar w:fldCharType="separate"/>
        </w:r>
        <w:r>
          <w:rPr>
            <w:webHidden/>
          </w:rPr>
          <w:t>26</w:t>
        </w:r>
        <w:r>
          <w:rPr>
            <w:webHidden/>
          </w:rPr>
          <w:fldChar w:fldCharType="end"/>
        </w:r>
      </w:hyperlink>
    </w:p>
    <w:p w14:paraId="3E0C44F5" w14:textId="1938497C" w:rsidR="005D24F1" w:rsidRDefault="005D24F1">
      <w:pPr>
        <w:pStyle w:val="TOC2"/>
        <w:rPr>
          <w:rFonts w:asciiTheme="minorHAnsi" w:eastAsiaTheme="minorEastAsia" w:hAnsiTheme="minorHAnsi" w:cstheme="minorBidi"/>
          <w:sz w:val="22"/>
          <w:szCs w:val="22"/>
          <w:lang w:eastAsia="en-GB"/>
        </w:rPr>
      </w:pPr>
      <w:hyperlink w:anchor="_Toc53663569" w:history="1">
        <w:r w:rsidRPr="006058FC">
          <w:rPr>
            <w:rStyle w:val="Hyperlink"/>
          </w:rPr>
          <w:t>5.5 – General Conditions of Contract</w:t>
        </w:r>
        <w:r>
          <w:rPr>
            <w:webHidden/>
          </w:rPr>
          <w:tab/>
        </w:r>
        <w:r>
          <w:rPr>
            <w:webHidden/>
          </w:rPr>
          <w:fldChar w:fldCharType="begin"/>
        </w:r>
        <w:r>
          <w:rPr>
            <w:webHidden/>
          </w:rPr>
          <w:instrText xml:space="preserve"> PAGEREF _Toc53663569 \h </w:instrText>
        </w:r>
        <w:r>
          <w:rPr>
            <w:webHidden/>
          </w:rPr>
        </w:r>
        <w:r>
          <w:rPr>
            <w:webHidden/>
          </w:rPr>
          <w:fldChar w:fldCharType="separate"/>
        </w:r>
        <w:r>
          <w:rPr>
            <w:webHidden/>
          </w:rPr>
          <w:t>26</w:t>
        </w:r>
        <w:r>
          <w:rPr>
            <w:webHidden/>
          </w:rPr>
          <w:fldChar w:fldCharType="end"/>
        </w:r>
      </w:hyperlink>
    </w:p>
    <w:p w14:paraId="77BE52DA" w14:textId="7A4C0123" w:rsidR="005D24F1" w:rsidRDefault="005D24F1">
      <w:pPr>
        <w:pStyle w:val="TOC2"/>
        <w:rPr>
          <w:rFonts w:asciiTheme="minorHAnsi" w:eastAsiaTheme="minorEastAsia" w:hAnsiTheme="minorHAnsi" w:cstheme="minorBidi"/>
          <w:sz w:val="22"/>
          <w:szCs w:val="22"/>
          <w:lang w:eastAsia="en-GB"/>
        </w:rPr>
      </w:pPr>
      <w:hyperlink w:anchor="_Toc53663570" w:history="1">
        <w:r w:rsidRPr="006058FC">
          <w:rPr>
            <w:rStyle w:val="Hyperlink"/>
          </w:rPr>
          <w:t>5.6 – General Rules Governing Tendering for NGOs</w:t>
        </w:r>
        <w:r>
          <w:rPr>
            <w:webHidden/>
          </w:rPr>
          <w:tab/>
        </w:r>
        <w:r>
          <w:rPr>
            <w:webHidden/>
          </w:rPr>
          <w:fldChar w:fldCharType="begin"/>
        </w:r>
        <w:r>
          <w:rPr>
            <w:webHidden/>
          </w:rPr>
          <w:instrText xml:space="preserve"> PAGEREF _Toc53663570 \h </w:instrText>
        </w:r>
        <w:r>
          <w:rPr>
            <w:webHidden/>
          </w:rPr>
        </w:r>
        <w:r>
          <w:rPr>
            <w:webHidden/>
          </w:rPr>
          <w:fldChar w:fldCharType="separate"/>
        </w:r>
        <w:r>
          <w:rPr>
            <w:webHidden/>
          </w:rPr>
          <w:t>26</w:t>
        </w:r>
        <w:r>
          <w:rPr>
            <w:webHidden/>
          </w:rPr>
          <w:fldChar w:fldCharType="end"/>
        </w:r>
      </w:hyperlink>
    </w:p>
    <w:p w14:paraId="2468EAE3" w14:textId="5B7D6BF5"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3663473"/>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3663474"/>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proofErr w:type="spellStart"/>
            <w:r>
              <w:rPr>
                <w:rFonts w:ascii="Trebuchet MS" w:hAnsi="Trebuchet MS"/>
                <w:lang w:val="en-GB"/>
              </w:rPr>
              <w:t>Non Governmental</w:t>
            </w:r>
            <w:proofErr w:type="spellEnd"/>
            <w:r>
              <w:rPr>
                <w:rFonts w:ascii="Trebuchet MS" w:hAnsi="Trebuchet MS"/>
                <w:lang w:val="en-GB"/>
              </w:rPr>
              <w:t xml:space="preserve">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w:t>
            </w:r>
            <w:proofErr w:type="spellStart"/>
            <w:r>
              <w:rPr>
                <w:rFonts w:asciiTheme="minorHAnsi" w:hAnsiTheme="minorHAnsi" w:cstheme="minorHAnsi"/>
                <w:b/>
                <w:i/>
                <w:iCs/>
                <w:sz w:val="20"/>
                <w:lang w:val="en-GB"/>
              </w:rPr>
              <w:t>Triq</w:t>
            </w:r>
            <w:proofErr w:type="spellEnd"/>
            <w:r>
              <w:rPr>
                <w:rFonts w:asciiTheme="minorHAnsi" w:hAnsiTheme="minorHAnsi" w:cstheme="minorHAnsi"/>
                <w:b/>
                <w:i/>
                <w:iCs/>
                <w:sz w:val="20"/>
                <w:lang w:val="en-GB"/>
              </w:rPr>
              <w:t xml:space="preserve">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5D0FB54E"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FB5C0B">
              <w:rPr>
                <w:rFonts w:ascii="Trebuchet MS" w:hAnsi="Trebuchet MS"/>
                <w:iCs/>
                <w:sz w:val="20"/>
                <w:szCs w:val="20"/>
              </w:rPr>
              <w:t>15,000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B02F3" w:rsidRPr="00217F99" w14:paraId="4BFFFDEE" w14:textId="77777777" w:rsidTr="00D73A26">
        <w:tc>
          <w:tcPr>
            <w:tcW w:w="376" w:type="pct"/>
          </w:tcPr>
          <w:p w14:paraId="38BE51DF"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857A256" w14:textId="00A4A3A1" w:rsidR="00FB02F3" w:rsidRPr="00005051" w:rsidRDefault="00FB02F3" w:rsidP="00FB71E7">
            <w:pPr>
              <w:jc w:val="both"/>
              <w:rPr>
                <w:rFonts w:asciiTheme="minorHAnsi" w:hAnsiTheme="minorHAnsi" w:cstheme="minorHAnsi"/>
                <w:sz w:val="20"/>
                <w:szCs w:val="20"/>
                <w:lang w:val="en-GB"/>
              </w:rPr>
            </w:pPr>
            <w:r w:rsidRPr="00005051">
              <w:rPr>
                <w:rFonts w:asciiTheme="minorHAnsi" w:hAnsiTheme="minorHAnsi" w:cstheme="minorHAnsi"/>
                <w:sz w:val="20"/>
                <w:szCs w:val="20"/>
                <w:lang w:val="en-GB"/>
              </w:rPr>
              <w:t xml:space="preserve">The subject of this tender is the provision of the following </w:t>
            </w:r>
            <w:r w:rsidR="00005051" w:rsidRPr="00005051">
              <w:rPr>
                <w:rFonts w:asciiTheme="minorHAnsi" w:hAnsiTheme="minorHAnsi" w:cstheme="minorHAnsi"/>
                <w:sz w:val="20"/>
                <w:szCs w:val="20"/>
                <w:lang w:val="en-GB"/>
              </w:rPr>
              <w:t>works</w:t>
            </w:r>
            <w:r w:rsidRPr="00005051">
              <w:rPr>
                <w:rFonts w:asciiTheme="minorHAnsi" w:hAnsiTheme="minorHAnsi" w:cstheme="minorHAnsi"/>
                <w:sz w:val="20"/>
                <w:szCs w:val="20"/>
                <w:lang w:val="en-GB"/>
              </w:rPr>
              <w:t>:</w:t>
            </w:r>
          </w:p>
          <w:p w14:paraId="79965981" w14:textId="2E210FFC" w:rsidR="00F4640C" w:rsidRDefault="00F4640C"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Submitting an application for the drilling of a borehole</w:t>
            </w:r>
          </w:p>
          <w:p w14:paraId="54FBC4A3" w14:textId="5FC09163" w:rsidR="00FB02F3"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Drilling of a sea-water borehole</w:t>
            </w:r>
            <w:r w:rsidR="00FB02F3" w:rsidRPr="00AB2DE3">
              <w:rPr>
                <w:rFonts w:asciiTheme="minorHAnsi" w:hAnsiTheme="minorHAnsi" w:cstheme="minorHAnsi"/>
                <w:sz w:val="20"/>
                <w:szCs w:val="20"/>
                <w:highlight w:val="yellow"/>
                <w:lang w:val="en-GB"/>
              </w:rPr>
              <w:t xml:space="preserve"> </w:t>
            </w:r>
          </w:p>
          <w:p w14:paraId="012431A1" w14:textId="12651C96" w:rsidR="00A95A58"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Installation of</w:t>
            </w:r>
            <w:r w:rsidR="006E7E2B">
              <w:rPr>
                <w:rFonts w:asciiTheme="minorHAnsi" w:hAnsiTheme="minorHAnsi" w:cstheme="minorHAnsi"/>
                <w:sz w:val="20"/>
                <w:szCs w:val="20"/>
                <w:lang w:val="en-GB"/>
              </w:rPr>
              <w:t xml:space="preserve"> a </w:t>
            </w:r>
            <w:r w:rsidR="008045EA" w:rsidRPr="008045EA">
              <w:rPr>
                <w:rFonts w:asciiTheme="minorHAnsi" w:hAnsiTheme="minorHAnsi" w:cstheme="minorHAnsi"/>
                <w:sz w:val="20"/>
                <w:szCs w:val="20"/>
                <w:lang w:val="en-GB"/>
              </w:rPr>
              <w:t xml:space="preserve">sea-water borehole </w:t>
            </w:r>
            <w:r>
              <w:rPr>
                <w:rFonts w:asciiTheme="minorHAnsi" w:hAnsiTheme="minorHAnsi" w:cstheme="minorHAnsi"/>
                <w:sz w:val="20"/>
                <w:szCs w:val="20"/>
                <w:lang w:val="en-GB"/>
              </w:rPr>
              <w:t xml:space="preserve">pump </w:t>
            </w:r>
          </w:p>
          <w:p w14:paraId="0C5AF4C9" w14:textId="17952107" w:rsidR="00AB2DE3" w:rsidRDefault="005B2D52"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Installation of pipework</w:t>
            </w:r>
          </w:p>
          <w:p w14:paraId="4F20D84B" w14:textId="3EAB5883" w:rsidR="00EE05BC" w:rsidRDefault="00EE05BC"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Commissioning of whole system</w:t>
            </w:r>
          </w:p>
          <w:p w14:paraId="4E6F7800" w14:textId="6FA647A9" w:rsidR="00FB5C0B" w:rsidRDefault="00FB5C0B" w:rsidP="00420C55">
            <w:pPr>
              <w:numPr>
                <w:ilvl w:val="0"/>
                <w:numId w:val="1"/>
              </w:numPr>
              <w:jc w:val="both"/>
              <w:rPr>
                <w:rFonts w:asciiTheme="minorHAnsi" w:hAnsiTheme="minorHAnsi" w:cstheme="minorHAnsi"/>
                <w:sz w:val="20"/>
                <w:szCs w:val="20"/>
                <w:lang w:val="en-GB"/>
              </w:rPr>
            </w:pPr>
            <w:r>
              <w:rPr>
                <w:rFonts w:asciiTheme="minorHAnsi" w:hAnsiTheme="minorHAnsi" w:cstheme="minorHAnsi"/>
                <w:sz w:val="20"/>
                <w:szCs w:val="20"/>
                <w:lang w:val="en-GB"/>
              </w:rPr>
              <w:t>Submission of drawings</w:t>
            </w:r>
          </w:p>
          <w:p w14:paraId="52F37C2F" w14:textId="77777777" w:rsidR="00FB02F3" w:rsidRPr="00217F99" w:rsidRDefault="00FB02F3" w:rsidP="00FB71E7">
            <w:pPr>
              <w:jc w:val="both"/>
              <w:rPr>
                <w:rFonts w:asciiTheme="minorHAnsi" w:hAnsiTheme="minorHAnsi" w:cstheme="minorHAnsi"/>
                <w:sz w:val="20"/>
                <w:szCs w:val="20"/>
                <w:lang w:val="en-GB"/>
              </w:rPr>
            </w:pPr>
          </w:p>
          <w:p w14:paraId="61EFEA65" w14:textId="77777777" w:rsidR="00FB02F3" w:rsidRPr="00217F99" w:rsidRDefault="00712CE5" w:rsidP="00FB02F3">
            <w:pPr>
              <w:jc w:val="both"/>
              <w:rPr>
                <w:rFonts w:asciiTheme="minorHAnsi" w:hAnsiTheme="minorHAnsi" w:cstheme="minorHAnsi"/>
                <w:sz w:val="20"/>
                <w:szCs w:val="20"/>
                <w:lang w:val="en-GB"/>
              </w:rPr>
            </w:pPr>
            <w:r>
              <w:rPr>
                <w:rFonts w:asciiTheme="minorHAnsi" w:hAnsiTheme="minorHAnsi" w:cstheme="minorHAnsi"/>
                <w:sz w:val="20"/>
                <w:szCs w:val="20"/>
                <w:lang w:val="en-GB"/>
              </w:rPr>
              <w:t>related to the Wildlife R</w:t>
            </w:r>
            <w:r w:rsidR="00FB02F3" w:rsidRPr="00217F99">
              <w:rPr>
                <w:rFonts w:asciiTheme="minorHAnsi" w:hAnsiTheme="minorHAnsi" w:cstheme="minorHAnsi"/>
                <w:sz w:val="20"/>
                <w:szCs w:val="20"/>
                <w:lang w:val="en-GB"/>
              </w:rPr>
              <w:t>ehabilitation Centre to be established at Xrobb l-Għaġin, as</w:t>
            </w:r>
            <w:r w:rsidR="00FB02F3">
              <w:rPr>
                <w:rFonts w:asciiTheme="minorHAnsi" w:hAnsiTheme="minorHAnsi" w:cstheme="minorHAnsi"/>
                <w:sz w:val="20"/>
                <w:szCs w:val="20"/>
                <w:lang w:val="en-GB"/>
              </w:rPr>
              <w:t xml:space="preserve"> part of ERDF.05.</w:t>
            </w:r>
            <w:r w:rsidR="00FB02F3" w:rsidRPr="00217F99">
              <w:rPr>
                <w:rFonts w:asciiTheme="minorHAnsi" w:hAnsiTheme="minorHAnsi" w:cstheme="minorHAnsi"/>
                <w:sz w:val="20"/>
                <w:szCs w:val="20"/>
                <w:lang w:val="en-GB"/>
              </w:rPr>
              <w:t>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 xml:space="preserve">the still unrestored part of the ex-Deutsche </w:t>
            </w:r>
            <w:proofErr w:type="spellStart"/>
            <w:r w:rsidRPr="00217F99">
              <w:rPr>
                <w:rFonts w:asciiTheme="minorHAnsi" w:hAnsiTheme="minorHAnsi" w:cstheme="minorHAnsi"/>
                <w:b/>
                <w:sz w:val="20"/>
                <w:szCs w:val="20"/>
                <w:lang w:val="en-GB"/>
              </w:rPr>
              <w:t>Welle</w:t>
            </w:r>
            <w:proofErr w:type="spellEnd"/>
            <w:r w:rsidRPr="00217F99">
              <w:rPr>
                <w:rFonts w:asciiTheme="minorHAnsi" w:hAnsiTheme="minorHAnsi" w:cstheme="minorHAnsi"/>
                <w:b/>
                <w:sz w:val="20"/>
                <w:szCs w:val="20"/>
                <w:lang w:val="en-GB"/>
              </w:rPr>
              <w:t xml:space="preserv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53663475"/>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D24F1"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5D24F1" w:rsidRPr="00217F99" w:rsidRDefault="005D24F1" w:rsidP="005D24F1">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3B31805A"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20"/>
                      <w:szCs w:val="20"/>
                      <w:lang w:val="en-GB"/>
                    </w:rPr>
                    <w:t>Friday 23</w:t>
                  </w:r>
                  <w:r w:rsidRPr="000A6EA7">
                    <w:rPr>
                      <w:rFonts w:asciiTheme="minorHAnsi" w:hAnsiTheme="minorHAnsi" w:cstheme="minorHAnsi"/>
                      <w:sz w:val="20"/>
                      <w:szCs w:val="20"/>
                      <w:vertAlign w:val="superscript"/>
                      <w:lang w:val="en-GB"/>
                    </w:rPr>
                    <w:t>rd</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F95CE24" w14:textId="11C89225"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10:00 hrs</w:t>
                  </w:r>
                </w:p>
              </w:tc>
            </w:tr>
            <w:tr w:rsidR="005D24F1"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D24F1" w:rsidRPr="00217F99" w:rsidRDefault="005D24F1" w:rsidP="005D24F1">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D24F1" w:rsidRPr="00217F99" w:rsidRDefault="005D24F1" w:rsidP="005D24F1">
                  <w:pPr>
                    <w:rPr>
                      <w:rFonts w:asciiTheme="minorHAnsi" w:hAnsiTheme="minorHAnsi" w:cstheme="minorHAnsi"/>
                      <w:sz w:val="18"/>
                      <w:szCs w:val="18"/>
                      <w:lang w:val="en-GB"/>
                    </w:rPr>
                  </w:pPr>
                </w:p>
                <w:p w14:paraId="7671BCAB" w14:textId="77777777" w:rsidR="005D24F1" w:rsidRPr="00217F99" w:rsidRDefault="005D24F1" w:rsidP="005D24F1">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5F531448" w:rsidR="005D24F1" w:rsidRPr="0000652C" w:rsidRDefault="005D24F1" w:rsidP="005D24F1">
                  <w:pPr>
                    <w:jc w:val="center"/>
                    <w:rPr>
                      <w:rFonts w:asciiTheme="minorHAnsi" w:hAnsiTheme="minorHAnsi" w:cstheme="minorHAnsi"/>
                      <w:sz w:val="20"/>
                      <w:szCs w:val="20"/>
                      <w:lang w:val="en-GB"/>
                    </w:rPr>
                  </w:pPr>
                  <w:r>
                    <w:rPr>
                      <w:rFonts w:asciiTheme="minorHAnsi" w:hAnsiTheme="minorHAnsi" w:cstheme="minorHAnsi"/>
                      <w:sz w:val="20"/>
                      <w:szCs w:val="20"/>
                      <w:lang w:val="en-GB"/>
                    </w:rPr>
                    <w:t>Tuesday 27</w:t>
                  </w:r>
                  <w:r w:rsidRPr="00046AA2">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D24F1" w:rsidRDefault="005D24F1" w:rsidP="005D24F1">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D24F1"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D24F1" w:rsidRPr="00217F99" w:rsidRDefault="005D24F1" w:rsidP="005D24F1">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58F68415" w:rsidR="005D24F1" w:rsidRPr="0000652C" w:rsidRDefault="005D24F1" w:rsidP="005D24F1">
                  <w:pPr>
                    <w:jc w:val="center"/>
                    <w:rPr>
                      <w:rFonts w:asciiTheme="minorHAnsi" w:hAnsiTheme="minorHAnsi" w:cstheme="minorHAnsi"/>
                      <w:sz w:val="20"/>
                      <w:szCs w:val="20"/>
                      <w:lang w:val="en-GB"/>
                    </w:rPr>
                  </w:pPr>
                  <w:r>
                    <w:rPr>
                      <w:rFonts w:asciiTheme="minorHAnsi" w:hAnsiTheme="minorHAnsi" w:cstheme="minorHAnsi"/>
                      <w:sz w:val="20"/>
                      <w:szCs w:val="20"/>
                      <w:lang w:val="en-GB"/>
                    </w:rPr>
                    <w:t>Sunday 1</w:t>
                  </w:r>
                  <w:r w:rsidRPr="00A5655C">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November 2020</w:t>
                  </w:r>
                </w:p>
              </w:tc>
              <w:tc>
                <w:tcPr>
                  <w:tcW w:w="1152" w:type="dxa"/>
                  <w:shd w:val="clear" w:color="auto" w:fill="FFFF00"/>
                  <w:vAlign w:val="center"/>
                </w:tcPr>
                <w:p w14:paraId="0A1BFC5C" w14:textId="77777777" w:rsidR="005D24F1" w:rsidRDefault="005D24F1" w:rsidP="005D24F1">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D24F1"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D24F1" w:rsidRPr="00217F99" w:rsidRDefault="005D24F1" w:rsidP="005D24F1">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D24F1" w:rsidRPr="00217F99" w:rsidRDefault="005D24F1" w:rsidP="005D24F1">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28BDE6BF" w:rsidR="005D24F1" w:rsidRPr="0000652C" w:rsidRDefault="005D24F1" w:rsidP="005D24F1">
                  <w:pPr>
                    <w:jc w:val="center"/>
                    <w:rPr>
                      <w:rFonts w:asciiTheme="minorHAnsi" w:hAnsiTheme="minorHAnsi" w:cstheme="minorHAnsi"/>
                      <w:sz w:val="20"/>
                      <w:szCs w:val="20"/>
                      <w:lang w:val="en-GB"/>
                    </w:rPr>
                  </w:pPr>
                  <w:r w:rsidRPr="000A6EA7">
                    <w:rPr>
                      <w:rFonts w:ascii="Trebuchet MS" w:hAnsi="Trebuchet MS"/>
                      <w:sz w:val="18"/>
                      <w:szCs w:val="18"/>
                      <w:lang w:val="en-GB"/>
                    </w:rPr>
                    <w:t>Monday 9th November 2020</w:t>
                  </w:r>
                </w:p>
              </w:tc>
              <w:tc>
                <w:tcPr>
                  <w:tcW w:w="1152" w:type="dxa"/>
                  <w:shd w:val="clear" w:color="auto" w:fill="FFFF00"/>
                  <w:vAlign w:val="center"/>
                </w:tcPr>
                <w:p w14:paraId="423D6336" w14:textId="77777777" w:rsidR="005D24F1" w:rsidRDefault="005D24F1" w:rsidP="005D24F1">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53663476"/>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7568818B" w:rsidR="000F4EEE" w:rsidRPr="00217F99" w:rsidRDefault="00150E25" w:rsidP="000F4EEE">
            <w:pPr>
              <w:jc w:val="both"/>
              <w:rPr>
                <w:rFonts w:asciiTheme="minorHAnsi" w:hAnsiTheme="minorHAnsi" w:cstheme="minorHAnsi"/>
                <w:sz w:val="20"/>
                <w:szCs w:val="20"/>
                <w:lang w:val="en-GB"/>
              </w:rPr>
            </w:pPr>
            <w:r w:rsidRPr="004569D6">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6" w:name="_Toc53663477"/>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7" w:name="_Toc385513308"/>
            <w:bookmarkStart w:id="28" w:name="_Toc53663478"/>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53663479"/>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B02F3" w:rsidRPr="00217F99" w14:paraId="0BB4909D" w14:textId="77777777" w:rsidTr="00D73A26">
        <w:tc>
          <w:tcPr>
            <w:tcW w:w="376" w:type="pct"/>
          </w:tcPr>
          <w:p w14:paraId="7B082279" w14:textId="4FE660ED" w:rsidR="00FB02F3" w:rsidRPr="00217F99" w:rsidRDefault="00FB02F3" w:rsidP="00FB71E7">
            <w:pPr>
              <w:rPr>
                <w:rFonts w:asciiTheme="minorHAnsi" w:hAnsiTheme="minorHAnsi" w:cstheme="minorHAnsi"/>
                <w:sz w:val="20"/>
                <w:szCs w:val="20"/>
                <w:lang w:val="en-GB"/>
              </w:rPr>
            </w:pPr>
          </w:p>
        </w:tc>
        <w:tc>
          <w:tcPr>
            <w:tcW w:w="4624" w:type="pct"/>
            <w:gridSpan w:val="2"/>
          </w:tcPr>
          <w:p w14:paraId="2CA66D83" w14:textId="77777777" w:rsidR="0095674C" w:rsidRPr="0095674C" w:rsidRDefault="0095674C" w:rsidP="0095674C">
            <w:pPr>
              <w:jc w:val="both"/>
              <w:rPr>
                <w:rFonts w:asciiTheme="minorHAnsi" w:hAnsiTheme="minorHAnsi" w:cstheme="minorHAnsi"/>
                <w:sz w:val="20"/>
                <w:szCs w:val="20"/>
                <w:lang w:val="en-GB"/>
              </w:rPr>
            </w:pPr>
          </w:p>
          <w:p w14:paraId="021F7412" w14:textId="060BEBC3" w:rsidR="00FB02F3" w:rsidRPr="0095674C" w:rsidRDefault="0095674C" w:rsidP="0095674C">
            <w:pPr>
              <w:jc w:val="both"/>
              <w:rPr>
                <w:rFonts w:asciiTheme="minorHAnsi" w:hAnsiTheme="minorHAnsi" w:cstheme="minorHAnsi"/>
                <w:b/>
                <w:sz w:val="20"/>
                <w:szCs w:val="20"/>
              </w:rPr>
            </w:pPr>
            <w:r w:rsidRPr="0095674C">
              <w:rPr>
                <w:rFonts w:asciiTheme="minorHAnsi" w:hAnsiTheme="minorHAnsi" w:cstheme="minorHAnsi"/>
                <w:sz w:val="20"/>
                <w:szCs w:val="20"/>
                <w:lang w:val="en-GB"/>
              </w:rPr>
              <w:t xml:space="preserve">Economic Operators are to complete the Eligibility Section through the ESPD and the necessary documents as follows: </w:t>
            </w:r>
            <w:r w:rsidRPr="0095674C">
              <w:rPr>
                <w:rFonts w:asciiTheme="minorHAnsi" w:hAnsiTheme="minorHAnsi" w:cstheme="minorHAnsi"/>
                <w:sz w:val="20"/>
                <w:szCs w:val="20"/>
                <w:vertAlign w:val="superscript"/>
                <w:lang w:val="en-GB"/>
              </w:rPr>
              <w:t>(Note2)</w:t>
            </w:r>
          </w:p>
        </w:tc>
      </w:tr>
      <w:tr w:rsidR="00FB02F3" w:rsidRPr="00217F99" w14:paraId="3380BBD8" w14:textId="77777777" w:rsidTr="00D73A26">
        <w:tc>
          <w:tcPr>
            <w:tcW w:w="376" w:type="pct"/>
          </w:tcPr>
          <w:p w14:paraId="291C81C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217F99" w:rsidRDefault="00FB02F3" w:rsidP="00FB71E7">
            <w:pPr>
              <w:rPr>
                <w:rFonts w:asciiTheme="minorHAnsi" w:hAnsiTheme="minorHAnsi" w:cstheme="minorHAnsi"/>
                <w:sz w:val="20"/>
                <w:szCs w:val="20"/>
                <w:lang w:val="en-GB"/>
              </w:rPr>
            </w:pPr>
          </w:p>
        </w:tc>
      </w:tr>
      <w:tr w:rsidR="00FB02F3" w:rsidRPr="00217F99" w14:paraId="5F2250BE" w14:textId="77777777" w:rsidTr="00D73A26">
        <w:tc>
          <w:tcPr>
            <w:tcW w:w="376" w:type="pct"/>
          </w:tcPr>
          <w:p w14:paraId="6CB32B94"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B02F3" w:rsidRPr="00217F99" w14:paraId="32582681" w14:textId="77777777" w:rsidTr="00D73A26">
        <w:tc>
          <w:tcPr>
            <w:tcW w:w="376" w:type="pct"/>
          </w:tcPr>
          <w:p w14:paraId="278CAF23" w14:textId="77777777" w:rsidR="00FB02F3" w:rsidRPr="00217F99" w:rsidRDefault="00FB02F3" w:rsidP="00FB71E7">
            <w:pPr>
              <w:rPr>
                <w:rFonts w:asciiTheme="minorHAnsi" w:hAnsiTheme="minorHAnsi" w:cstheme="minorHAnsi"/>
                <w:sz w:val="20"/>
                <w:szCs w:val="20"/>
                <w:lang w:val="en-GB"/>
              </w:rPr>
            </w:pPr>
          </w:p>
        </w:tc>
        <w:tc>
          <w:tcPr>
            <w:tcW w:w="416" w:type="pct"/>
          </w:tcPr>
          <w:p w14:paraId="5B278B7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B02F3" w:rsidRDefault="00FB02F3" w:rsidP="00FB71E7">
            <w:pPr>
              <w:rPr>
                <w:rFonts w:asciiTheme="minorHAnsi" w:hAnsiTheme="minorHAnsi" w:cstheme="minorHAnsi"/>
                <w:sz w:val="20"/>
                <w:szCs w:val="20"/>
                <w:lang w:val="en-GB"/>
              </w:rPr>
            </w:pPr>
          </w:p>
          <w:p w14:paraId="18DB0C2A"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B02F3" w:rsidRPr="00217F99" w:rsidRDefault="00FB02F3" w:rsidP="00FB71E7">
            <w:pPr>
              <w:rPr>
                <w:rFonts w:asciiTheme="minorHAnsi" w:hAnsiTheme="minorHAnsi" w:cstheme="minorHAnsi"/>
                <w:sz w:val="20"/>
                <w:szCs w:val="20"/>
                <w:lang w:val="en-GB"/>
              </w:rPr>
            </w:pPr>
          </w:p>
        </w:tc>
        <w:tc>
          <w:tcPr>
            <w:tcW w:w="4208" w:type="pct"/>
          </w:tcPr>
          <w:p w14:paraId="75956DB2" w14:textId="77777777" w:rsidR="00FB02F3" w:rsidRPr="00217F99"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55100A" w:rsidRDefault="0055100A" w:rsidP="00FB71E7">
            <w:pPr>
              <w:jc w:val="both"/>
              <w:rPr>
                <w:rFonts w:asciiTheme="minorHAnsi" w:hAnsiTheme="minorHAnsi" w:cstheme="minorHAnsi"/>
                <w:sz w:val="20"/>
                <w:lang w:val="en-GB"/>
              </w:rPr>
            </w:pPr>
          </w:p>
          <w:p w14:paraId="502AE728" w14:textId="4A411DF5" w:rsidR="00FB02F3" w:rsidRPr="00217F99" w:rsidRDefault="00FB02F3" w:rsidP="00FB71E7">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7E880C7F" w14:textId="77777777" w:rsidTr="00D73A26">
        <w:tc>
          <w:tcPr>
            <w:tcW w:w="376" w:type="pct"/>
          </w:tcPr>
          <w:p w14:paraId="7AC9FA27" w14:textId="77777777" w:rsidR="00FB02F3" w:rsidRPr="00217F99" w:rsidRDefault="00FB02F3" w:rsidP="00FB71E7">
            <w:pPr>
              <w:rPr>
                <w:rFonts w:asciiTheme="minorHAnsi" w:hAnsiTheme="minorHAnsi" w:cstheme="minorHAnsi"/>
                <w:sz w:val="20"/>
                <w:szCs w:val="20"/>
                <w:lang w:val="en-GB"/>
              </w:rPr>
            </w:pPr>
          </w:p>
        </w:tc>
        <w:tc>
          <w:tcPr>
            <w:tcW w:w="416" w:type="pct"/>
          </w:tcPr>
          <w:p w14:paraId="318E9B76" w14:textId="7FBACEF5"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sidR="00D14F11">
              <w:rPr>
                <w:rFonts w:asciiTheme="minorHAnsi" w:hAnsiTheme="minorHAnsi" w:cstheme="minorHAnsi"/>
                <w:sz w:val="20"/>
                <w:szCs w:val="20"/>
                <w:lang w:val="en-GB"/>
              </w:rPr>
              <w:t>i</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w:t>
            </w:r>
          </w:p>
          <w:p w14:paraId="46EEC9EB" w14:textId="77777777" w:rsidR="00FB02F3" w:rsidRPr="00217F99" w:rsidRDefault="00FB02F3" w:rsidP="00FB71E7">
            <w:pPr>
              <w:rPr>
                <w:rFonts w:asciiTheme="minorHAnsi" w:hAnsiTheme="minorHAnsi" w:cstheme="minorHAnsi"/>
                <w:sz w:val="20"/>
                <w:szCs w:val="20"/>
                <w:lang w:val="en-GB"/>
              </w:rPr>
            </w:pPr>
          </w:p>
          <w:p w14:paraId="51C52439" w14:textId="77777777" w:rsidR="00FB02F3" w:rsidRPr="00217F99" w:rsidRDefault="00FB02F3" w:rsidP="00FB02F3">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23C15DAD" w:rsidR="00FB02F3" w:rsidRPr="00217F99" w:rsidRDefault="00FB02F3" w:rsidP="00FB71E7">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B02F3" w:rsidRPr="00217F99" w:rsidRDefault="00FB02F3" w:rsidP="00FB71E7">
            <w:pPr>
              <w:rPr>
                <w:rFonts w:asciiTheme="minorHAnsi" w:hAnsiTheme="minorHAnsi" w:cstheme="minorHAnsi"/>
                <w:sz w:val="20"/>
                <w:szCs w:val="20"/>
                <w:lang w:val="en-GB"/>
              </w:rPr>
            </w:pPr>
          </w:p>
          <w:p w14:paraId="27A17093" w14:textId="4C338ABE"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B02F3" w:rsidRPr="00217F99" w:rsidRDefault="00FB02F3" w:rsidP="00FB71E7">
            <w:pPr>
              <w:rPr>
                <w:rFonts w:asciiTheme="minorHAnsi" w:hAnsiTheme="minorHAnsi" w:cstheme="minorHAnsi"/>
                <w:sz w:val="20"/>
                <w:szCs w:val="20"/>
                <w:lang w:val="en-GB"/>
              </w:rPr>
            </w:pPr>
          </w:p>
        </w:tc>
      </w:tr>
      <w:tr w:rsidR="00FB02F3" w:rsidRPr="00217F99" w14:paraId="667D5409" w14:textId="77777777" w:rsidTr="00D73A26">
        <w:tc>
          <w:tcPr>
            <w:tcW w:w="376" w:type="pct"/>
          </w:tcPr>
          <w:p w14:paraId="4454707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2A67258"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A95A58" w:rsidRPr="00217F99" w14:paraId="072C573C" w14:textId="77777777" w:rsidTr="00D73A26">
        <w:tc>
          <w:tcPr>
            <w:tcW w:w="376" w:type="pct"/>
          </w:tcPr>
          <w:p w14:paraId="393E90DE" w14:textId="77777777" w:rsidR="00A95A58" w:rsidRPr="00217F99" w:rsidRDefault="00A95A58" w:rsidP="00A95A58">
            <w:pPr>
              <w:rPr>
                <w:rFonts w:asciiTheme="minorHAnsi" w:hAnsiTheme="minorHAnsi" w:cstheme="minorHAnsi"/>
                <w:sz w:val="20"/>
                <w:szCs w:val="20"/>
                <w:lang w:val="en-GB"/>
              </w:rPr>
            </w:pPr>
          </w:p>
        </w:tc>
        <w:tc>
          <w:tcPr>
            <w:tcW w:w="416" w:type="pct"/>
          </w:tcPr>
          <w:p w14:paraId="07EF0E26"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A95A58" w:rsidRPr="00217F99" w:rsidRDefault="00A95A58" w:rsidP="00A95A58">
            <w:pPr>
              <w:rPr>
                <w:rFonts w:asciiTheme="minorHAnsi" w:hAnsiTheme="minorHAnsi" w:cstheme="minorHAnsi"/>
                <w:sz w:val="20"/>
                <w:szCs w:val="20"/>
                <w:lang w:val="en-GB"/>
              </w:rPr>
            </w:pPr>
          </w:p>
        </w:tc>
        <w:tc>
          <w:tcPr>
            <w:tcW w:w="4208" w:type="pct"/>
          </w:tcPr>
          <w:p w14:paraId="6395DC2B" w14:textId="38699723" w:rsidR="00A95A58" w:rsidRPr="00B2330E" w:rsidRDefault="00A95A58" w:rsidP="00A95A58">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A95A58" w:rsidRPr="00217F99" w14:paraId="53FB9B61" w14:textId="77777777" w:rsidTr="00D73A26">
        <w:tc>
          <w:tcPr>
            <w:tcW w:w="376" w:type="pct"/>
          </w:tcPr>
          <w:p w14:paraId="12F5E396" w14:textId="77777777" w:rsidR="00A95A58" w:rsidRPr="00217F99" w:rsidRDefault="00A95A58" w:rsidP="00A95A58">
            <w:pPr>
              <w:rPr>
                <w:rFonts w:asciiTheme="minorHAnsi" w:hAnsiTheme="minorHAnsi" w:cstheme="minorHAnsi"/>
                <w:sz w:val="20"/>
                <w:szCs w:val="20"/>
                <w:lang w:val="en-GB"/>
              </w:rPr>
            </w:pPr>
          </w:p>
        </w:tc>
        <w:tc>
          <w:tcPr>
            <w:tcW w:w="416" w:type="pct"/>
          </w:tcPr>
          <w:p w14:paraId="0BBFD563"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A95A58" w:rsidRPr="00217F99" w:rsidRDefault="00A95A58" w:rsidP="00A95A58">
            <w:pPr>
              <w:rPr>
                <w:rFonts w:asciiTheme="minorHAnsi" w:hAnsiTheme="minorHAnsi" w:cstheme="minorHAnsi"/>
                <w:sz w:val="20"/>
                <w:szCs w:val="20"/>
                <w:lang w:val="en-GB"/>
              </w:rPr>
            </w:pPr>
          </w:p>
        </w:tc>
        <w:tc>
          <w:tcPr>
            <w:tcW w:w="4208" w:type="pct"/>
          </w:tcPr>
          <w:p w14:paraId="7BA0697B" w14:textId="100CF11B" w:rsidR="00A95A58" w:rsidRPr="00EC7950" w:rsidRDefault="00A95A58" w:rsidP="00A95A58">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A95A58" w:rsidRPr="00217F99" w14:paraId="114D146B" w14:textId="77777777" w:rsidTr="005D1E6F">
        <w:tc>
          <w:tcPr>
            <w:tcW w:w="376" w:type="pct"/>
          </w:tcPr>
          <w:p w14:paraId="3951DF5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4F18A23" w14:textId="77777777" w:rsidR="00A95A58" w:rsidRPr="00217F99" w:rsidRDefault="00A95A58" w:rsidP="00A95A58">
            <w:pPr>
              <w:rPr>
                <w:rFonts w:asciiTheme="minorHAnsi" w:hAnsiTheme="minorHAnsi" w:cstheme="minorHAnsi"/>
                <w:sz w:val="20"/>
                <w:szCs w:val="20"/>
                <w:lang w:val="en-GB"/>
              </w:rPr>
            </w:pPr>
          </w:p>
        </w:tc>
      </w:tr>
      <w:tr w:rsidR="00A95A58" w:rsidRPr="00217F99" w14:paraId="5EBCD92A" w14:textId="77777777" w:rsidTr="005D1E6F">
        <w:tc>
          <w:tcPr>
            <w:tcW w:w="376" w:type="pct"/>
          </w:tcPr>
          <w:p w14:paraId="55150D1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23A3D205"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A95A58" w:rsidRPr="00217F99" w14:paraId="7775117E" w14:textId="77777777" w:rsidTr="005D1E6F">
        <w:tc>
          <w:tcPr>
            <w:tcW w:w="376" w:type="pct"/>
          </w:tcPr>
          <w:p w14:paraId="0DE407D0"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7F2D35E2" w14:textId="77777777" w:rsidR="00A95A58" w:rsidRDefault="00A95A58" w:rsidP="00A95A58">
            <w:pPr>
              <w:tabs>
                <w:tab w:val="left" w:pos="72"/>
              </w:tabs>
              <w:jc w:val="both"/>
              <w:rPr>
                <w:rFonts w:asciiTheme="minorHAnsi" w:hAnsiTheme="minorHAnsi" w:cstheme="minorHAnsi"/>
                <w:sz w:val="20"/>
                <w:lang w:val="en-GB"/>
              </w:rPr>
            </w:pPr>
          </w:p>
          <w:p w14:paraId="52F6254B" w14:textId="4801913A" w:rsidR="00A95A58" w:rsidRPr="00217F99" w:rsidRDefault="00A95A58" w:rsidP="00A95A58">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0AC0FAB" w14:textId="77777777" w:rsidTr="005D1E6F">
        <w:trPr>
          <w:trHeight w:val="823"/>
        </w:trPr>
        <w:tc>
          <w:tcPr>
            <w:tcW w:w="376" w:type="pct"/>
          </w:tcPr>
          <w:p w14:paraId="612CFB32" w14:textId="77777777" w:rsidR="00A95A58" w:rsidRPr="00217F99" w:rsidRDefault="00A95A58" w:rsidP="00A95A58">
            <w:pPr>
              <w:rPr>
                <w:rFonts w:asciiTheme="minorHAnsi" w:hAnsiTheme="minorHAnsi" w:cstheme="minorHAnsi"/>
                <w:sz w:val="20"/>
                <w:szCs w:val="20"/>
                <w:lang w:val="en-GB"/>
              </w:rPr>
            </w:pPr>
          </w:p>
        </w:tc>
        <w:tc>
          <w:tcPr>
            <w:tcW w:w="416" w:type="pct"/>
          </w:tcPr>
          <w:p w14:paraId="15AD8E59" w14:textId="77777777" w:rsidR="00A95A58" w:rsidRPr="00217F99" w:rsidRDefault="00A95A58" w:rsidP="00A95A58">
            <w:pPr>
              <w:tabs>
                <w:tab w:val="left" w:pos="72"/>
              </w:tabs>
              <w:ind w:left="72"/>
              <w:jc w:val="center"/>
              <w:rPr>
                <w:rFonts w:asciiTheme="minorHAnsi" w:hAnsiTheme="minorHAnsi" w:cstheme="minorHAnsi"/>
                <w:sz w:val="20"/>
                <w:szCs w:val="20"/>
                <w:lang w:val="en-GB"/>
              </w:rPr>
            </w:pPr>
          </w:p>
          <w:p w14:paraId="69552310" w14:textId="77777777" w:rsidR="00701D56" w:rsidRDefault="00701D56" w:rsidP="00701D56">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701D56" w:rsidRPr="00217F99" w:rsidRDefault="00701D56" w:rsidP="005D1E6F">
            <w:pPr>
              <w:tabs>
                <w:tab w:val="left" w:pos="72"/>
              </w:tabs>
              <w:rPr>
                <w:rFonts w:asciiTheme="minorHAnsi" w:hAnsiTheme="minorHAnsi" w:cstheme="minorHAnsi"/>
                <w:sz w:val="20"/>
                <w:szCs w:val="20"/>
                <w:lang w:val="en-GB"/>
              </w:rPr>
            </w:pPr>
          </w:p>
        </w:tc>
        <w:tc>
          <w:tcPr>
            <w:tcW w:w="4208" w:type="pct"/>
          </w:tcPr>
          <w:p w14:paraId="7EAB15B8" w14:textId="77777777" w:rsidR="00A95A58" w:rsidRPr="00217F99" w:rsidRDefault="00A95A58" w:rsidP="00A95A58">
            <w:pPr>
              <w:tabs>
                <w:tab w:val="left" w:pos="72"/>
              </w:tabs>
              <w:jc w:val="both"/>
              <w:rPr>
                <w:rFonts w:asciiTheme="minorHAnsi" w:hAnsiTheme="minorHAnsi" w:cstheme="minorHAnsi"/>
                <w:sz w:val="20"/>
                <w:lang w:val="en-GB"/>
              </w:rPr>
            </w:pPr>
          </w:p>
          <w:p w14:paraId="046D3840" w14:textId="1924CD4B" w:rsidR="00A95A58" w:rsidRDefault="00A95A58" w:rsidP="00A95A58">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sidR="0090611C">
              <w:rPr>
                <w:rFonts w:asciiTheme="minorHAnsi" w:hAnsiTheme="minorHAnsi" w:cstheme="minorHAnsi"/>
                <w:sz w:val="20"/>
                <w:lang w:val="en-GB"/>
              </w:rPr>
              <w:t xml:space="preserve"> – </w:t>
            </w:r>
            <w:r w:rsidR="00274679">
              <w:rPr>
                <w:rFonts w:asciiTheme="minorHAnsi" w:hAnsiTheme="minorHAnsi" w:cstheme="minorHAnsi"/>
                <w:sz w:val="20"/>
                <w:lang w:val="en-GB"/>
              </w:rPr>
              <w:t>Bidders shall use the form provided</w:t>
            </w:r>
            <w:r w:rsidR="00274679" w:rsidRPr="00217F99">
              <w:rPr>
                <w:rFonts w:asciiTheme="minorHAnsi" w:hAnsiTheme="minorHAnsi" w:cstheme="minorHAnsi"/>
                <w:sz w:val="20"/>
                <w:lang w:val="en-GB"/>
              </w:rPr>
              <w:t>.</w:t>
            </w:r>
            <w:r w:rsidR="00274679" w:rsidRPr="00217F99">
              <w:rPr>
                <w:rFonts w:asciiTheme="minorHAnsi" w:hAnsiTheme="minorHAnsi" w:cstheme="minorHAnsi"/>
                <w:sz w:val="20"/>
                <w:szCs w:val="20"/>
                <w:vertAlign w:val="superscript"/>
                <w:lang w:val="en-GB"/>
              </w:rPr>
              <w:t xml:space="preserve"> (Note 3)</w:t>
            </w:r>
            <w:r w:rsidRPr="00217F99">
              <w:rPr>
                <w:rFonts w:asciiTheme="minorHAnsi" w:hAnsiTheme="minorHAnsi" w:cstheme="minorHAnsi"/>
                <w:sz w:val="20"/>
                <w:lang w:val="en-GB"/>
              </w:rPr>
              <w:t>.</w:t>
            </w:r>
          </w:p>
          <w:p w14:paraId="0CE74E1B" w14:textId="7ECA5314" w:rsidR="00A95A58" w:rsidRPr="00D73A26" w:rsidRDefault="00A95A58" w:rsidP="005D1E6F">
            <w:pPr>
              <w:tabs>
                <w:tab w:val="left" w:pos="72"/>
              </w:tabs>
              <w:jc w:val="both"/>
              <w:rPr>
                <w:rFonts w:asciiTheme="minorHAnsi" w:hAnsiTheme="minorHAnsi" w:cstheme="minorHAnsi"/>
                <w:sz w:val="20"/>
                <w:szCs w:val="20"/>
                <w:highlight w:val="yellow"/>
                <w:lang w:val="en-GB"/>
              </w:rPr>
            </w:pPr>
          </w:p>
        </w:tc>
      </w:tr>
      <w:tr w:rsidR="005D1E6F" w:rsidRPr="00217F99" w14:paraId="67E1F644" w14:textId="77777777" w:rsidTr="005D1E6F">
        <w:trPr>
          <w:trHeight w:val="411"/>
        </w:trPr>
        <w:tc>
          <w:tcPr>
            <w:tcW w:w="376" w:type="pct"/>
          </w:tcPr>
          <w:p w14:paraId="6FB2C822" w14:textId="77777777" w:rsidR="005D1E6F" w:rsidRPr="00217F99" w:rsidRDefault="005D1E6F" w:rsidP="00A95A58">
            <w:pPr>
              <w:rPr>
                <w:rFonts w:asciiTheme="minorHAnsi" w:hAnsiTheme="minorHAnsi" w:cstheme="minorHAnsi"/>
                <w:sz w:val="20"/>
                <w:szCs w:val="20"/>
                <w:lang w:val="en-GB"/>
              </w:rPr>
            </w:pPr>
          </w:p>
        </w:tc>
        <w:tc>
          <w:tcPr>
            <w:tcW w:w="416" w:type="pct"/>
          </w:tcPr>
          <w:p w14:paraId="38B4A668" w14:textId="25CCBE70" w:rsidR="005D1E6F" w:rsidRPr="00217F99"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497B2DF8" w14:textId="2C9D20AB" w:rsidR="005D1E6F"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00274679"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00274679" w:rsidRPr="00217F99">
              <w:rPr>
                <w:rFonts w:asciiTheme="minorHAnsi" w:hAnsiTheme="minorHAnsi" w:cstheme="minorHAnsi"/>
                <w:sz w:val="20"/>
                <w:szCs w:val="20"/>
                <w:vertAlign w:val="superscript"/>
                <w:lang w:val="en-GB"/>
              </w:rPr>
              <w:t>(Note 2)</w:t>
            </w:r>
            <w:r w:rsidR="00274679">
              <w:rPr>
                <w:rFonts w:asciiTheme="minorHAnsi" w:hAnsiTheme="minorHAnsi" w:cstheme="minorHAnsi"/>
                <w:sz w:val="20"/>
                <w:lang w:val="en-GB"/>
              </w:rPr>
              <w:t xml:space="preserve">, and, if applicable, Public </w:t>
            </w:r>
            <w:r w:rsidR="00274679" w:rsidRPr="00274679">
              <w:rPr>
                <w:rFonts w:asciiTheme="minorHAnsi" w:hAnsiTheme="minorHAnsi" w:cstheme="minorHAnsi"/>
                <w:sz w:val="20"/>
                <w:lang w:val="en-GB"/>
              </w:rPr>
              <w:t>Employees Declaration Form</w:t>
            </w:r>
            <w:r w:rsidR="00274679" w:rsidRPr="00217F99">
              <w:rPr>
                <w:rFonts w:asciiTheme="minorHAnsi" w:hAnsiTheme="minorHAnsi" w:cstheme="minorHAnsi"/>
                <w:sz w:val="20"/>
                <w:szCs w:val="20"/>
                <w:vertAlign w:val="superscript"/>
                <w:lang w:val="en-GB"/>
              </w:rPr>
              <w:t>(Note 2)</w:t>
            </w:r>
            <w:r w:rsidR="00274679">
              <w:rPr>
                <w:rFonts w:asciiTheme="minorHAnsi" w:hAnsiTheme="minorHAnsi" w:cstheme="minorHAnsi"/>
                <w:sz w:val="20"/>
                <w:lang w:val="en-GB"/>
              </w:rPr>
              <w:t>, in respect of:</w:t>
            </w:r>
          </w:p>
          <w:p w14:paraId="2FC5B95B" w14:textId="40540890" w:rsidR="00274679" w:rsidRPr="00274679" w:rsidRDefault="00274679" w:rsidP="00274679">
            <w:pPr>
              <w:pStyle w:val="ListParagraph"/>
              <w:numPr>
                <w:ilvl w:val="0"/>
                <w:numId w:val="20"/>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p>
          <w:p w14:paraId="72D93FE5" w14:textId="28383404" w:rsidR="00274679" w:rsidRPr="00274679" w:rsidRDefault="00274679" w:rsidP="00274679">
            <w:pPr>
              <w:pStyle w:val="ListParagraph"/>
              <w:numPr>
                <w:ilvl w:val="0"/>
                <w:numId w:val="20"/>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73A25CA9" w14:textId="77777777" w:rsidTr="005D1E6F">
        <w:trPr>
          <w:trHeight w:val="1056"/>
        </w:trPr>
        <w:tc>
          <w:tcPr>
            <w:tcW w:w="376" w:type="pct"/>
          </w:tcPr>
          <w:p w14:paraId="53633F0C" w14:textId="77777777" w:rsidR="005D1E6F" w:rsidRPr="00217F99" w:rsidRDefault="005D1E6F" w:rsidP="00A95A58">
            <w:pPr>
              <w:rPr>
                <w:rFonts w:asciiTheme="minorHAnsi" w:hAnsiTheme="minorHAnsi" w:cstheme="minorHAnsi"/>
                <w:sz w:val="20"/>
                <w:szCs w:val="20"/>
                <w:lang w:val="en-GB"/>
              </w:rPr>
            </w:pPr>
          </w:p>
        </w:tc>
        <w:tc>
          <w:tcPr>
            <w:tcW w:w="416" w:type="pct"/>
          </w:tcPr>
          <w:p w14:paraId="4F48B9CD"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66557" w:rsidRPr="001B2FF1" w:rsidRDefault="00F66557" w:rsidP="00F66557">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0A87EE0A" w14:textId="77777777" w:rsidTr="005D1E6F">
        <w:trPr>
          <w:trHeight w:val="905"/>
        </w:trPr>
        <w:tc>
          <w:tcPr>
            <w:tcW w:w="376" w:type="pct"/>
          </w:tcPr>
          <w:p w14:paraId="2AC2E4AA" w14:textId="77777777" w:rsidR="005D1E6F" w:rsidRPr="00217F99" w:rsidRDefault="005D1E6F" w:rsidP="00A95A58">
            <w:pPr>
              <w:rPr>
                <w:rFonts w:asciiTheme="minorHAnsi" w:hAnsiTheme="minorHAnsi" w:cstheme="minorHAnsi"/>
                <w:sz w:val="20"/>
                <w:szCs w:val="20"/>
                <w:lang w:val="en-GB"/>
              </w:rPr>
            </w:pPr>
          </w:p>
        </w:tc>
        <w:tc>
          <w:tcPr>
            <w:tcW w:w="416" w:type="pct"/>
          </w:tcPr>
          <w:p w14:paraId="2E161040"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5D1E6F" w:rsidRPr="00217F99" w:rsidRDefault="005D1E6F" w:rsidP="00A95A5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A95A58" w:rsidRPr="00217F99" w14:paraId="69FA2ED1" w14:textId="63127840" w:rsidTr="005D1E6F">
        <w:tc>
          <w:tcPr>
            <w:tcW w:w="376" w:type="pct"/>
          </w:tcPr>
          <w:p w14:paraId="03E1CCE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5D126A" w14:textId="77777777" w:rsidR="00701D56" w:rsidRDefault="00701D56" w:rsidP="00A95A58">
            <w:pPr>
              <w:tabs>
                <w:tab w:val="left" w:pos="72"/>
              </w:tabs>
              <w:ind w:left="72"/>
              <w:jc w:val="both"/>
              <w:rPr>
                <w:rFonts w:asciiTheme="minorHAnsi" w:hAnsiTheme="minorHAnsi" w:cstheme="minorHAnsi"/>
                <w:b/>
                <w:sz w:val="20"/>
                <w:szCs w:val="20"/>
                <w:lang w:val="en-GB"/>
              </w:rPr>
            </w:pPr>
          </w:p>
          <w:p w14:paraId="087E2265" w14:textId="72FF834D"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A95A58" w:rsidRPr="00217F99" w14:paraId="59C520CA" w14:textId="77777777" w:rsidTr="00D73A26">
        <w:tc>
          <w:tcPr>
            <w:tcW w:w="376" w:type="pct"/>
          </w:tcPr>
          <w:p w14:paraId="3DE2F59F"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6F5AB9A"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5B845A53" w14:textId="77777777" w:rsidTr="00D73A26">
        <w:tc>
          <w:tcPr>
            <w:tcW w:w="376" w:type="pct"/>
          </w:tcPr>
          <w:p w14:paraId="7A87CA28" w14:textId="77777777" w:rsidR="00A95A58" w:rsidRPr="00217F99" w:rsidRDefault="00A95A58" w:rsidP="00A95A58">
            <w:pPr>
              <w:rPr>
                <w:rFonts w:asciiTheme="minorHAnsi" w:hAnsiTheme="minorHAnsi" w:cstheme="minorHAnsi"/>
                <w:sz w:val="20"/>
                <w:szCs w:val="20"/>
                <w:lang w:val="en-GB"/>
              </w:rPr>
            </w:pPr>
          </w:p>
        </w:tc>
        <w:tc>
          <w:tcPr>
            <w:tcW w:w="416" w:type="pct"/>
          </w:tcPr>
          <w:p w14:paraId="46636C7F"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71B93D5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6A722F4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398BC0EE"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A95A58" w:rsidRPr="00217F99" w:rsidRDefault="00A95A58" w:rsidP="00A95A58">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A95A58" w:rsidRPr="00217F99" w:rsidRDefault="00A95A58" w:rsidP="00A95A58">
            <w:pPr>
              <w:tabs>
                <w:tab w:val="left" w:pos="72"/>
              </w:tabs>
              <w:jc w:val="both"/>
              <w:rPr>
                <w:rFonts w:asciiTheme="minorHAnsi" w:hAnsiTheme="minorHAnsi" w:cstheme="minorHAnsi"/>
                <w:sz w:val="20"/>
                <w:szCs w:val="20"/>
                <w:lang w:val="en-GB"/>
              </w:rPr>
            </w:pPr>
          </w:p>
          <w:p w14:paraId="5E1C2CB2" w14:textId="5BDFDA5C" w:rsidR="00A95A58" w:rsidRPr="00217F99" w:rsidRDefault="00A95A58" w:rsidP="00A95A58">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sidR="00F66557">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E70F6A9" w14:textId="77777777" w:rsidTr="00D73A26">
        <w:tc>
          <w:tcPr>
            <w:tcW w:w="376" w:type="pct"/>
          </w:tcPr>
          <w:p w14:paraId="7F8A1C0F"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73E7411" w14:textId="77777777" w:rsidTr="00D73A26">
        <w:tc>
          <w:tcPr>
            <w:tcW w:w="376" w:type="pct"/>
            <w:tcBorders>
              <w:right w:val="single" w:sz="12" w:space="0" w:color="auto"/>
            </w:tcBorders>
          </w:tcPr>
          <w:p w14:paraId="3EB36E29"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66557" w:rsidRPr="00E076C7" w:rsidRDefault="00F66557" w:rsidP="00F66557">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66557" w:rsidRPr="00E076C7" w:rsidRDefault="00F66557" w:rsidP="00F66557">
            <w:pPr>
              <w:tabs>
                <w:tab w:val="left" w:pos="72"/>
              </w:tabs>
              <w:ind w:left="72"/>
              <w:jc w:val="both"/>
              <w:rPr>
                <w:rFonts w:ascii="Trebuchet MS" w:hAnsi="Trebuchet MS" w:cs="Arial"/>
                <w:b/>
                <w:sz w:val="10"/>
                <w:szCs w:val="10"/>
                <w:lang w:val="en-GB"/>
              </w:rPr>
            </w:pPr>
          </w:p>
          <w:p w14:paraId="65A5180D" w14:textId="77777777" w:rsidR="00F66557" w:rsidRDefault="00F66557" w:rsidP="00F66557">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lastRenderedPageBreak/>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66557" w:rsidRDefault="00F66557" w:rsidP="00F66557">
            <w:pPr>
              <w:spacing w:line="276" w:lineRule="auto"/>
              <w:jc w:val="both"/>
              <w:rPr>
                <w:rFonts w:ascii="Trebuchet MS" w:eastAsia="Trebuchet MS" w:hAnsi="Trebuchet MS" w:cs="Trebuchet MS"/>
                <w:i/>
                <w:spacing w:val="1"/>
                <w:sz w:val="20"/>
                <w:szCs w:val="20"/>
                <w:lang w:val="en-GB"/>
              </w:rPr>
            </w:pPr>
          </w:p>
          <w:p w14:paraId="3E2A7711" w14:textId="77777777" w:rsidR="00F66557" w:rsidRDefault="00F66557" w:rsidP="00F66557">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66557" w:rsidRDefault="00F66557" w:rsidP="00F66557">
            <w:pPr>
              <w:spacing w:line="276" w:lineRule="auto"/>
              <w:jc w:val="both"/>
              <w:rPr>
                <w:rFonts w:ascii="Trebuchet MS" w:hAnsi="Trebuchet MS"/>
                <w:i/>
                <w:iCs/>
                <w:sz w:val="20"/>
                <w:szCs w:val="20"/>
              </w:rPr>
            </w:pPr>
          </w:p>
          <w:p w14:paraId="2AE4E929" w14:textId="77777777" w:rsidR="00F66557" w:rsidRDefault="00F66557" w:rsidP="00F66557">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66557" w:rsidRDefault="00F66557" w:rsidP="00F66557">
            <w:pPr>
              <w:jc w:val="both"/>
              <w:rPr>
                <w:rFonts w:ascii="Trebuchet MS" w:hAnsi="Trebuchet MS"/>
                <w:b/>
                <w:i/>
                <w:sz w:val="20"/>
                <w:szCs w:val="20"/>
                <w:lang w:val="en-GB"/>
              </w:rPr>
            </w:pPr>
          </w:p>
          <w:p w14:paraId="46A8BECC" w14:textId="77777777" w:rsidR="00F66557" w:rsidRDefault="00F66557" w:rsidP="00F66557">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A95A58" w:rsidRPr="00217F99" w:rsidRDefault="00A95A58" w:rsidP="00323D21">
            <w:pPr>
              <w:spacing w:after="60"/>
              <w:jc w:val="both"/>
              <w:rPr>
                <w:rFonts w:asciiTheme="minorHAnsi" w:hAnsiTheme="minorHAnsi" w:cstheme="minorHAnsi"/>
                <w:b/>
                <w:i/>
                <w:sz w:val="20"/>
                <w:szCs w:val="20"/>
                <w:lang w:val="en-GB"/>
              </w:rPr>
            </w:pPr>
          </w:p>
        </w:tc>
      </w:tr>
      <w:tr w:rsidR="00A95A58" w:rsidRPr="00217F99" w14:paraId="5772AC51" w14:textId="77777777" w:rsidTr="00D73A26">
        <w:tc>
          <w:tcPr>
            <w:tcW w:w="376" w:type="pct"/>
          </w:tcPr>
          <w:p w14:paraId="21F767ED" w14:textId="77777777" w:rsidR="00A95A58" w:rsidRPr="00217F99" w:rsidRDefault="00A95A58" w:rsidP="00A95A58">
            <w:pPr>
              <w:rPr>
                <w:rFonts w:asciiTheme="minorHAnsi" w:hAnsiTheme="minorHAnsi" w:cstheme="minorHAnsi"/>
                <w:sz w:val="20"/>
                <w:szCs w:val="20"/>
                <w:lang w:val="en-GB"/>
              </w:rPr>
            </w:pPr>
          </w:p>
          <w:p w14:paraId="2B5AA7F8" w14:textId="77777777" w:rsidR="00A95A58" w:rsidRPr="00217F99" w:rsidRDefault="00A95A58" w:rsidP="00A95A58">
            <w:pPr>
              <w:rPr>
                <w:rFonts w:asciiTheme="minorHAnsi" w:hAnsiTheme="minorHAnsi" w:cstheme="minorHAnsi"/>
                <w:sz w:val="20"/>
                <w:szCs w:val="20"/>
                <w:lang w:val="en-GB"/>
              </w:rPr>
            </w:pPr>
          </w:p>
          <w:p w14:paraId="4FEAA9C3" w14:textId="77777777" w:rsidR="00A95A58" w:rsidRPr="00217F99" w:rsidRDefault="00A95A58" w:rsidP="00A95A58">
            <w:pPr>
              <w:rPr>
                <w:rFonts w:asciiTheme="minorHAnsi" w:hAnsiTheme="minorHAnsi" w:cstheme="minorHAnsi"/>
                <w:sz w:val="20"/>
                <w:szCs w:val="20"/>
                <w:lang w:val="en-GB"/>
              </w:rPr>
            </w:pPr>
          </w:p>
          <w:p w14:paraId="787F816B"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3DD8C047" w14:textId="77777777" w:rsidR="00A95A58" w:rsidRPr="00217F99" w:rsidRDefault="00A95A58" w:rsidP="00A95A58">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43F963B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0E02EA72" w14:textId="77777777" w:rsidTr="00D73A26">
        <w:tc>
          <w:tcPr>
            <w:tcW w:w="376" w:type="pct"/>
          </w:tcPr>
          <w:p w14:paraId="654980AE"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DA8A92" w14:textId="77777777" w:rsidR="00A95A58" w:rsidRPr="00217F99" w:rsidRDefault="00A95A58" w:rsidP="006E7E2B">
            <w:pPr>
              <w:pStyle w:val="Heading2"/>
              <w:outlineLvl w:val="1"/>
              <w:rPr>
                <w:sz w:val="20"/>
                <w:szCs w:val="20"/>
              </w:rPr>
            </w:pPr>
            <w:bookmarkStart w:id="36" w:name="_Toc385513311"/>
            <w:bookmarkStart w:id="37" w:name="_Toc53663480"/>
            <w:r w:rsidRPr="00217F99">
              <w:t>9. Criteria for Award</w:t>
            </w:r>
            <w:bookmarkEnd w:id="36"/>
            <w:bookmarkEnd w:id="37"/>
          </w:p>
        </w:tc>
      </w:tr>
      <w:tr w:rsidR="00A95A58" w:rsidRPr="00217F99" w14:paraId="473308B2" w14:textId="77777777" w:rsidTr="00D73A26">
        <w:tc>
          <w:tcPr>
            <w:tcW w:w="376" w:type="pct"/>
          </w:tcPr>
          <w:p w14:paraId="20E8BE01"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BCDF4BF"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6B1CFF68" w14:textId="77777777" w:rsidTr="00D73A26">
        <w:tc>
          <w:tcPr>
            <w:tcW w:w="376" w:type="pct"/>
          </w:tcPr>
          <w:p w14:paraId="0BE16F2E"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A95A58" w:rsidRPr="00FB02F3" w:rsidRDefault="00A95A58" w:rsidP="00A95A58">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A95A58" w:rsidRPr="00217F99" w14:paraId="2A907AE9" w14:textId="77777777" w:rsidTr="00D73A26">
        <w:tc>
          <w:tcPr>
            <w:tcW w:w="376" w:type="pct"/>
          </w:tcPr>
          <w:p w14:paraId="2F82F5F7"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E22DD4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217F99">
        <w:rPr>
          <w:rFonts w:asciiTheme="minorHAnsi" w:hAnsiTheme="minorHAnsi" w:cstheme="minorHAnsi"/>
          <w:lang w:val="en-GB"/>
        </w:rPr>
        <w:br w:type="column"/>
      </w:r>
      <w:bookmarkStart w:id="45" w:name="_Toc53663481"/>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8"/>
      <w:bookmarkEnd w:id="39"/>
      <w:bookmarkEnd w:id="40"/>
      <w:bookmarkEnd w:id="41"/>
      <w:bookmarkEnd w:id="42"/>
      <w:r w:rsidR="00173D2B" w:rsidRPr="00217F99">
        <w:rPr>
          <w:rFonts w:asciiTheme="minorHAnsi" w:hAnsiTheme="minorHAnsi" w:cstheme="minorHAnsi"/>
          <w:lang w:val="en-GB"/>
        </w:rPr>
        <w:t>PUBLIC PROCUREMENT REGULATIONS</w:t>
      </w: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w:t>
      </w:r>
      <w:proofErr w:type="spellStart"/>
      <w:r w:rsidRPr="00BB6018">
        <w:rPr>
          <w:rFonts w:ascii="Trebuchet MS" w:hAnsi="Trebuchet MS"/>
          <w:spacing w:val="2"/>
          <w:sz w:val="22"/>
          <w:szCs w:val="22"/>
        </w:rPr>
        <w:t>analysing</w:t>
      </w:r>
      <w:proofErr w:type="spellEnd"/>
      <w:r w:rsidRPr="00BB6018">
        <w:rPr>
          <w:rFonts w:ascii="Trebuchet MS" w:hAnsi="Trebuchet MS"/>
          <w:spacing w:val="2"/>
          <w:sz w:val="22"/>
          <w:szCs w:val="22"/>
        </w:rPr>
        <w:t xml:space="preserve">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217F99">
        <w:rPr>
          <w:rFonts w:asciiTheme="minorHAnsi" w:hAnsiTheme="minorHAnsi" w:cstheme="minorHAnsi"/>
          <w:sz w:val="22"/>
          <w:szCs w:val="22"/>
          <w:lang w:val="en-GB"/>
        </w:rPr>
        <w:br w:type="page"/>
      </w:r>
    </w:p>
    <w:p w14:paraId="7ED8923D" w14:textId="77777777" w:rsidR="00173D2B" w:rsidRPr="00217F99" w:rsidRDefault="00173D2B" w:rsidP="00173D2B">
      <w:pPr>
        <w:pStyle w:val="StyleHeading1TrebuchetMS14ptCenteredBefore5ptAft"/>
        <w:rPr>
          <w:rFonts w:asciiTheme="minorHAnsi" w:hAnsiTheme="minorHAnsi" w:cstheme="minorHAnsi"/>
          <w:lang w:val="en-GB"/>
        </w:rPr>
      </w:pPr>
      <w:bookmarkStart w:id="66" w:name="_Toc53663482"/>
      <w:r w:rsidRPr="00217F99">
        <w:rPr>
          <w:rFonts w:asciiTheme="minorHAnsi" w:hAnsiTheme="minorHAnsi" w:cstheme="minorHAnsi"/>
          <w:lang w:val="en-GB"/>
        </w:rPr>
        <w:lastRenderedPageBreak/>
        <w:t>SECTION 3 – SPECIAL CONDITIONS</w:t>
      </w:r>
      <w:bookmarkEnd w:id="61"/>
      <w:bookmarkEnd w:id="62"/>
      <w:bookmarkEnd w:id="63"/>
      <w:bookmarkEnd w:id="64"/>
      <w:bookmarkEnd w:id="65"/>
      <w:bookmarkEnd w:id="66"/>
    </w:p>
    <w:tbl>
      <w:tblPr>
        <w:tblW w:w="0" w:type="auto"/>
        <w:jc w:val="center"/>
        <w:tblLook w:val="01E0" w:firstRow="1" w:lastRow="1" w:firstColumn="1" w:lastColumn="1" w:noHBand="0" w:noVBand="0"/>
      </w:tblPr>
      <w:tblGrid>
        <w:gridCol w:w="567"/>
        <w:gridCol w:w="4041"/>
        <w:gridCol w:w="12"/>
        <w:gridCol w:w="4311"/>
      </w:tblGrid>
      <w:tr w:rsidR="001A0055" w:rsidRPr="007560DA" w14:paraId="657FC6B6" w14:textId="77777777" w:rsidTr="00832CFC">
        <w:trPr>
          <w:jc w:val="center"/>
        </w:trPr>
        <w:tc>
          <w:tcPr>
            <w:tcW w:w="8931" w:type="dxa"/>
            <w:gridSpan w:val="4"/>
          </w:tcPr>
          <w:p w14:paraId="231C3116" w14:textId="77777777" w:rsidR="001A0055" w:rsidRPr="007560DA" w:rsidRDefault="001A0055" w:rsidP="008D268C">
            <w:pPr>
              <w:jc w:val="both"/>
              <w:rPr>
                <w:rFonts w:asciiTheme="minorHAnsi" w:hAnsiTheme="minorHAnsi" w:cstheme="minorHAnsi"/>
                <w:b/>
                <w:sz w:val="22"/>
                <w:szCs w:val="22"/>
                <w:lang w:val="en-GB"/>
              </w:rPr>
            </w:pPr>
            <w:bookmarkStart w:id="67" w:name="_Toc385513314"/>
            <w:r w:rsidRPr="007560DA">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7560DA" w:rsidRDefault="001A0055" w:rsidP="008D268C">
            <w:pPr>
              <w:jc w:val="both"/>
              <w:rPr>
                <w:rFonts w:asciiTheme="minorHAnsi" w:hAnsiTheme="minorHAnsi" w:cstheme="minorHAnsi"/>
                <w:b/>
                <w:sz w:val="22"/>
                <w:szCs w:val="22"/>
                <w:lang w:val="en-GB"/>
              </w:rPr>
            </w:pPr>
          </w:p>
          <w:p w14:paraId="430BE741" w14:textId="77777777" w:rsidR="001A0055" w:rsidRPr="007560DA"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7560DA" w:rsidRDefault="001A0055" w:rsidP="008D268C">
            <w:pPr>
              <w:jc w:val="both"/>
              <w:rPr>
                <w:rFonts w:asciiTheme="minorHAnsi" w:hAnsiTheme="minorHAnsi" w:cstheme="minorHAnsi"/>
                <w:b/>
                <w:sz w:val="22"/>
                <w:szCs w:val="22"/>
                <w:lang w:val="en-GB"/>
              </w:rPr>
            </w:pPr>
          </w:p>
          <w:p w14:paraId="7596B677" w14:textId="77777777" w:rsidR="001A0055" w:rsidRDefault="001A0055" w:rsidP="008D268C">
            <w:pPr>
              <w:jc w:val="both"/>
              <w:rPr>
                <w:rFonts w:asciiTheme="minorHAnsi" w:hAnsiTheme="minorHAnsi" w:cstheme="minorHAnsi"/>
                <w:b/>
                <w:sz w:val="22"/>
                <w:szCs w:val="22"/>
                <w:lang w:val="en-GB"/>
              </w:rPr>
            </w:pPr>
            <w:r w:rsidRPr="007560DA">
              <w:rPr>
                <w:rFonts w:asciiTheme="minorHAnsi" w:hAnsiTheme="minorHAnsi" w:cstheme="minorHAnsi"/>
                <w:b/>
                <w:sz w:val="22"/>
                <w:szCs w:val="22"/>
                <w:lang w:val="en-GB"/>
              </w:rPr>
              <w:t>Contracting Authority throughout the General Conditions shall be deemed to be referring to the NGO responsible for that procurement.</w:t>
            </w:r>
          </w:p>
          <w:p w14:paraId="121C5F46" w14:textId="2447E7DC" w:rsidR="000F4EEE" w:rsidRPr="007560DA" w:rsidRDefault="000F4EEE" w:rsidP="008D268C">
            <w:pPr>
              <w:jc w:val="both"/>
              <w:rPr>
                <w:rFonts w:asciiTheme="minorHAnsi" w:hAnsiTheme="minorHAnsi" w:cstheme="minorHAnsi"/>
                <w:sz w:val="22"/>
                <w:szCs w:val="22"/>
                <w:lang w:val="en-GB"/>
              </w:rPr>
            </w:pPr>
          </w:p>
        </w:tc>
      </w:tr>
      <w:tr w:rsidR="001A0055" w:rsidRPr="007560DA" w14:paraId="462EE66B" w14:textId="77777777" w:rsidTr="00832CFC">
        <w:trPr>
          <w:jc w:val="center"/>
        </w:trPr>
        <w:tc>
          <w:tcPr>
            <w:tcW w:w="8931" w:type="dxa"/>
            <w:gridSpan w:val="4"/>
          </w:tcPr>
          <w:p w14:paraId="1315CB8F" w14:textId="7D87E3CA" w:rsidR="001A0055" w:rsidRPr="007560DA" w:rsidRDefault="001A0055" w:rsidP="006E7E2B">
            <w:pPr>
              <w:pStyle w:val="Heading3"/>
            </w:pPr>
            <w:bookmarkStart w:id="68" w:name="_Toc302812354"/>
            <w:bookmarkStart w:id="69" w:name="_Toc53663483"/>
            <w:r w:rsidRPr="007560DA">
              <w:t>Article 2: Law and language of the Contract</w:t>
            </w:r>
            <w:bookmarkEnd w:id="68"/>
            <w:bookmarkEnd w:id="69"/>
          </w:p>
        </w:tc>
      </w:tr>
      <w:tr w:rsidR="001A0055" w:rsidRPr="007560DA" w14:paraId="721CD5F3" w14:textId="77777777" w:rsidTr="00832CFC">
        <w:trPr>
          <w:jc w:val="center"/>
        </w:trPr>
        <w:tc>
          <w:tcPr>
            <w:tcW w:w="8931" w:type="dxa"/>
            <w:gridSpan w:val="4"/>
          </w:tcPr>
          <w:p w14:paraId="14A752B6" w14:textId="38621BE3"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Laws of Malta shall apply in all matters not covered by the provisions of the contract.</w:t>
            </w:r>
          </w:p>
        </w:tc>
      </w:tr>
      <w:tr w:rsidR="001A0055" w:rsidRPr="007560DA" w14:paraId="1A9CAE82" w14:textId="77777777" w:rsidTr="00832CFC">
        <w:trPr>
          <w:jc w:val="center"/>
        </w:trPr>
        <w:tc>
          <w:tcPr>
            <w:tcW w:w="8931" w:type="dxa"/>
            <w:gridSpan w:val="4"/>
          </w:tcPr>
          <w:p w14:paraId="5748B034"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The language used shall be English.</w:t>
            </w:r>
          </w:p>
        </w:tc>
      </w:tr>
      <w:tr w:rsidR="00D252A9" w:rsidRPr="007560DA" w14:paraId="527C9DC3" w14:textId="77777777" w:rsidTr="00832CFC">
        <w:trPr>
          <w:jc w:val="center"/>
        </w:trPr>
        <w:tc>
          <w:tcPr>
            <w:tcW w:w="8931" w:type="dxa"/>
            <w:gridSpan w:val="4"/>
          </w:tcPr>
          <w:p w14:paraId="776400B8" w14:textId="77777777" w:rsidR="00D252A9" w:rsidRPr="007560DA" w:rsidRDefault="00D252A9" w:rsidP="00F0251C">
            <w:pPr>
              <w:spacing w:line="276" w:lineRule="auto"/>
              <w:jc w:val="both"/>
              <w:rPr>
                <w:rFonts w:asciiTheme="minorHAnsi" w:hAnsiTheme="minorHAnsi" w:cstheme="minorHAnsi"/>
                <w:sz w:val="22"/>
                <w:szCs w:val="22"/>
                <w:lang w:val="en-GB"/>
              </w:rPr>
            </w:pPr>
          </w:p>
        </w:tc>
      </w:tr>
      <w:tr w:rsidR="001A0055" w:rsidRPr="007560DA" w14:paraId="781B0100" w14:textId="77777777" w:rsidTr="00832CFC">
        <w:trPr>
          <w:jc w:val="center"/>
        </w:trPr>
        <w:tc>
          <w:tcPr>
            <w:tcW w:w="8931" w:type="dxa"/>
            <w:gridSpan w:val="4"/>
          </w:tcPr>
          <w:p w14:paraId="21B6AD17" w14:textId="1AF146C8" w:rsidR="001A0055" w:rsidRPr="007560DA" w:rsidRDefault="001A0055" w:rsidP="006E7E2B">
            <w:pPr>
              <w:pStyle w:val="Heading3"/>
            </w:pPr>
            <w:bookmarkStart w:id="70" w:name="_Toc256416001"/>
            <w:bookmarkStart w:id="71" w:name="_Toc256416145"/>
            <w:bookmarkStart w:id="72" w:name="_Toc302812355"/>
            <w:bookmarkStart w:id="73" w:name="_Toc53663484"/>
            <w:r w:rsidRPr="007560DA">
              <w:t>Article 3: Order of Precedence of Contract Documents</w:t>
            </w:r>
            <w:bookmarkEnd w:id="70"/>
            <w:bookmarkEnd w:id="71"/>
            <w:bookmarkEnd w:id="72"/>
            <w:bookmarkEnd w:id="73"/>
          </w:p>
        </w:tc>
      </w:tr>
      <w:tr w:rsidR="001A0055" w:rsidRPr="007560DA" w14:paraId="04C2D47F" w14:textId="77777777" w:rsidTr="00832CFC">
        <w:trPr>
          <w:jc w:val="center"/>
        </w:trPr>
        <w:tc>
          <w:tcPr>
            <w:tcW w:w="8931" w:type="dxa"/>
            <w:gridSpan w:val="4"/>
          </w:tcPr>
          <w:p w14:paraId="3F025F4D" w14:textId="77777777" w:rsidR="001A0055" w:rsidRPr="007560DA" w:rsidRDefault="001A0055" w:rsidP="00F025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The contract is made up of the following documents, in order of precedence:</w:t>
            </w:r>
          </w:p>
          <w:p w14:paraId="590EE204" w14:textId="77777777" w:rsidR="001A0055" w:rsidRPr="007560DA" w:rsidRDefault="001A0055" w:rsidP="00F0251C">
            <w:pPr>
              <w:spacing w:line="276" w:lineRule="auto"/>
              <w:ind w:right="-567" w:firstLine="709"/>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the Contract;</w:t>
            </w:r>
          </w:p>
          <w:p w14:paraId="2B019383"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(b) the Special Conditions;</w:t>
            </w:r>
          </w:p>
          <w:p w14:paraId="7684DD2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(c) the General Conditions;</w:t>
            </w:r>
          </w:p>
          <w:p w14:paraId="622630AF"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(d) the Contracting Authority’s technical specifications and design documentation;</w:t>
            </w:r>
          </w:p>
          <w:p w14:paraId="6E2696E4"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(e) the Contractor’s technical offer, and the design documentation (drawings);</w:t>
            </w:r>
          </w:p>
          <w:p w14:paraId="5977A98E"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(f) the bill of quantities/financial bid (after arithmetical corrections)/breakdown;</w:t>
            </w:r>
          </w:p>
          <w:p w14:paraId="5EB088D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(g) the tender declarations in the Tender Response Format;</w:t>
            </w:r>
          </w:p>
          <w:p w14:paraId="357DD122" w14:textId="77777777" w:rsidR="001A0055" w:rsidRPr="007560DA" w:rsidRDefault="001A0055" w:rsidP="00F0251C">
            <w:pPr>
              <w:spacing w:line="276" w:lineRule="auto"/>
              <w:ind w:left="709" w:right="-567"/>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b/>
              <w:t>(h) any other documents forming part of the contract.</w:t>
            </w:r>
          </w:p>
          <w:p w14:paraId="36CCCDF5" w14:textId="77777777" w:rsidR="001A0055" w:rsidRPr="007560DA" w:rsidRDefault="001A0055" w:rsidP="00F0251C">
            <w:pPr>
              <w:spacing w:line="276" w:lineRule="auto"/>
              <w:jc w:val="both"/>
              <w:rPr>
                <w:rFonts w:asciiTheme="minorHAnsi" w:hAnsiTheme="minorHAnsi" w:cstheme="minorHAnsi"/>
                <w:sz w:val="22"/>
                <w:szCs w:val="22"/>
                <w:lang w:val="en-GB"/>
              </w:rPr>
            </w:pPr>
          </w:p>
          <w:p w14:paraId="6A060A37" w14:textId="77777777" w:rsidR="001A0055" w:rsidRPr="007560DA"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Addenda have the order of precedence of the document they are modifying.</w:t>
            </w:r>
          </w:p>
        </w:tc>
      </w:tr>
      <w:tr w:rsidR="001A0055" w:rsidRPr="007560DA" w14:paraId="6D81BDD5" w14:textId="77777777" w:rsidTr="00832CFC">
        <w:trPr>
          <w:jc w:val="center"/>
        </w:trPr>
        <w:tc>
          <w:tcPr>
            <w:tcW w:w="8931" w:type="dxa"/>
            <w:gridSpan w:val="4"/>
          </w:tcPr>
          <w:p w14:paraId="415ED0EC" w14:textId="1D6B573E" w:rsidR="001A0055" w:rsidRPr="007560DA" w:rsidRDefault="001A0055" w:rsidP="006E7E2B">
            <w:pPr>
              <w:pStyle w:val="Heading3"/>
            </w:pPr>
            <w:bookmarkStart w:id="74" w:name="_Toc256416002"/>
            <w:bookmarkStart w:id="75" w:name="_Toc256416146"/>
            <w:bookmarkStart w:id="76" w:name="_Toc302812356"/>
            <w:bookmarkStart w:id="77" w:name="_Toc53663485"/>
            <w:r w:rsidRPr="007560DA">
              <w:t>Article 4: Communications</w:t>
            </w:r>
            <w:bookmarkEnd w:id="74"/>
            <w:bookmarkEnd w:id="75"/>
            <w:bookmarkEnd w:id="76"/>
            <w:bookmarkEnd w:id="77"/>
          </w:p>
        </w:tc>
      </w:tr>
      <w:tr w:rsidR="001A0055" w:rsidRPr="007560DA" w14:paraId="66FD0081" w14:textId="77777777" w:rsidTr="00832CFC">
        <w:trPr>
          <w:jc w:val="center"/>
        </w:trPr>
        <w:tc>
          <w:tcPr>
            <w:tcW w:w="8931" w:type="dxa"/>
            <w:gridSpan w:val="4"/>
            <w:shd w:val="clear" w:color="auto" w:fill="FFFF99"/>
          </w:tcPr>
          <w:p w14:paraId="5769D5CA"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Any communication shall be carried out with:</w:t>
            </w:r>
          </w:p>
          <w:p w14:paraId="123B8459" w14:textId="77777777" w:rsidR="001A0055" w:rsidRPr="007560DA" w:rsidRDefault="001A0055" w:rsidP="001A0055">
            <w:pPr>
              <w:jc w:val="both"/>
              <w:rPr>
                <w:rFonts w:asciiTheme="minorHAnsi" w:hAnsiTheme="minorHAnsi" w:cstheme="minorHAnsi"/>
                <w:sz w:val="22"/>
                <w:szCs w:val="22"/>
                <w:lang w:val="en-GB"/>
              </w:rPr>
            </w:pPr>
          </w:p>
          <w:p w14:paraId="1050F545" w14:textId="77777777" w:rsidR="001A0055" w:rsidRPr="007560DA" w:rsidRDefault="001A0055" w:rsidP="001A0055">
            <w:pPr>
              <w:tabs>
                <w:tab w:val="left" w:pos="7700"/>
              </w:tabs>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Nature Trust Malta, </w:t>
            </w:r>
          </w:p>
          <w:p w14:paraId="0CDE0E9E" w14:textId="77777777" w:rsidR="001A0055" w:rsidRPr="007560DA" w:rsidRDefault="001A0055" w:rsidP="001A0055">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c/o Xrobb l-Għaġin Nature Park and Sustainable Development Centre, </w:t>
            </w:r>
          </w:p>
          <w:p w14:paraId="3DE37FDE" w14:textId="77777777" w:rsidR="001A0055" w:rsidRPr="007560DA" w:rsidRDefault="001A0055" w:rsidP="001A0055">
            <w:pPr>
              <w:jc w:val="both"/>
              <w:rPr>
                <w:rFonts w:asciiTheme="minorHAnsi" w:hAnsiTheme="minorHAnsi" w:cstheme="minorHAnsi"/>
                <w:sz w:val="22"/>
                <w:szCs w:val="22"/>
                <w:lang w:val="en-GB"/>
              </w:rPr>
            </w:pPr>
            <w:proofErr w:type="spellStart"/>
            <w:r w:rsidRPr="007560DA">
              <w:rPr>
                <w:rFonts w:asciiTheme="minorHAnsi" w:hAnsiTheme="minorHAnsi" w:cstheme="minorHAnsi"/>
                <w:sz w:val="22"/>
                <w:szCs w:val="22"/>
                <w:lang w:val="en-GB"/>
              </w:rPr>
              <w:t>Triq</w:t>
            </w:r>
            <w:proofErr w:type="spellEnd"/>
            <w:r w:rsidRPr="007560DA">
              <w:rPr>
                <w:rFonts w:asciiTheme="minorHAnsi" w:hAnsiTheme="minorHAnsi" w:cstheme="minorHAnsi"/>
                <w:sz w:val="22"/>
                <w:szCs w:val="22"/>
                <w:lang w:val="en-GB"/>
              </w:rPr>
              <w:t xml:space="preserve"> Xrobb l-Għaġin, Marsaxlokk, Malta </w:t>
            </w:r>
          </w:p>
          <w:p w14:paraId="46E3264F" w14:textId="283914CB"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Email: </w:t>
            </w:r>
            <w:hyperlink r:id="rId13" w:history="1">
              <w:r w:rsidRPr="007560DA">
                <w:rPr>
                  <w:rStyle w:val="Hyperlink"/>
                  <w:rFonts w:asciiTheme="minorHAnsi" w:hAnsiTheme="minorHAnsi" w:cstheme="minorHAnsi"/>
                  <w:sz w:val="22"/>
                  <w:szCs w:val="22"/>
                  <w:lang w:val="en-GB"/>
                </w:rPr>
                <w:t>info@naturetrustmalta.org</w:t>
              </w:r>
            </w:hyperlink>
          </w:p>
          <w:p w14:paraId="092FC25E" w14:textId="15B04534" w:rsidR="001A0055" w:rsidRPr="007560DA"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Communications shall preferably be carried out by email.</w:t>
            </w:r>
          </w:p>
          <w:p w14:paraId="18046302" w14:textId="77777777" w:rsidR="001A0055" w:rsidRPr="007560DA"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7560DA" w:rsidRDefault="001A0055" w:rsidP="001A0055">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Any requests for clarifications and the relevant reply shall be posted online on the website </w:t>
            </w:r>
            <w:hyperlink r:id="rId14" w:history="1">
              <w:r w:rsidRPr="007560DA">
                <w:rPr>
                  <w:rStyle w:val="Hyperlink"/>
                  <w:rFonts w:asciiTheme="minorHAnsi" w:hAnsiTheme="minorHAnsi" w:cstheme="minorHAnsi"/>
                  <w:sz w:val="22"/>
                  <w:szCs w:val="22"/>
                  <w:lang w:val="en-GB"/>
                </w:rPr>
                <w:t>www.naturetrustmalta.org</w:t>
              </w:r>
            </w:hyperlink>
            <w:r w:rsidRPr="007560DA">
              <w:rPr>
                <w:rFonts w:asciiTheme="minorHAnsi" w:hAnsiTheme="minorHAnsi" w:cstheme="minorHAnsi"/>
                <w:sz w:val="22"/>
                <w:szCs w:val="22"/>
                <w:lang w:val="en-GB"/>
              </w:rPr>
              <w:t xml:space="preserve"> in an anonymised form.</w:t>
            </w:r>
          </w:p>
          <w:p w14:paraId="255C74E3" w14:textId="33BDDC11" w:rsidR="001A0055" w:rsidRPr="007560DA" w:rsidRDefault="001A0055" w:rsidP="001A0055">
            <w:pPr>
              <w:spacing w:line="276" w:lineRule="auto"/>
              <w:jc w:val="both"/>
              <w:rPr>
                <w:rFonts w:asciiTheme="minorHAnsi" w:hAnsiTheme="minorHAnsi" w:cstheme="minorHAnsi"/>
                <w:sz w:val="22"/>
                <w:szCs w:val="22"/>
              </w:rPr>
            </w:pPr>
          </w:p>
        </w:tc>
      </w:tr>
      <w:tr w:rsidR="001A0055" w:rsidRPr="007560DA" w14:paraId="64C704BD" w14:textId="77777777" w:rsidTr="00832CFC">
        <w:trPr>
          <w:jc w:val="center"/>
        </w:trPr>
        <w:tc>
          <w:tcPr>
            <w:tcW w:w="8931" w:type="dxa"/>
            <w:gridSpan w:val="4"/>
          </w:tcPr>
          <w:p w14:paraId="13093F1D" w14:textId="01909FBE" w:rsidR="001A0055" w:rsidRPr="007560DA" w:rsidRDefault="001A0055" w:rsidP="006E7E2B">
            <w:pPr>
              <w:pStyle w:val="Heading3"/>
            </w:pPr>
            <w:bookmarkStart w:id="78" w:name="_Toc256416003"/>
            <w:bookmarkStart w:id="79" w:name="_Toc256416147"/>
            <w:bookmarkStart w:id="80" w:name="_Toc302812357"/>
            <w:bookmarkStart w:id="81" w:name="_Toc53663486"/>
            <w:r w:rsidRPr="007560DA">
              <w:t>Article 5: Supervisor and Supervisor's Representative</w:t>
            </w:r>
            <w:bookmarkEnd w:id="78"/>
            <w:bookmarkEnd w:id="79"/>
            <w:bookmarkEnd w:id="80"/>
            <w:bookmarkEnd w:id="81"/>
          </w:p>
        </w:tc>
      </w:tr>
      <w:tr w:rsidR="001A0055" w:rsidRPr="007560DA" w14:paraId="0645996E" w14:textId="77777777" w:rsidTr="00832CFC">
        <w:trPr>
          <w:jc w:val="center"/>
        </w:trPr>
        <w:tc>
          <w:tcPr>
            <w:tcW w:w="8931" w:type="dxa"/>
            <w:gridSpan w:val="4"/>
            <w:shd w:val="clear" w:color="auto" w:fill="FFFF99"/>
          </w:tcPr>
          <w:p w14:paraId="22A179C2" w14:textId="77777777" w:rsidR="001A0055" w:rsidRDefault="001A0055"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p w14:paraId="5B0F306E" w14:textId="77777777" w:rsidR="00054D06" w:rsidRDefault="00054D06" w:rsidP="00F0251C">
            <w:pPr>
              <w:spacing w:line="276" w:lineRule="auto"/>
              <w:jc w:val="both"/>
              <w:rPr>
                <w:rFonts w:asciiTheme="minorHAnsi" w:hAnsiTheme="minorHAnsi" w:cstheme="minorHAnsi"/>
                <w:sz w:val="22"/>
                <w:szCs w:val="22"/>
              </w:rPr>
            </w:pPr>
          </w:p>
          <w:p w14:paraId="4A7EFF47" w14:textId="59231DAA" w:rsidR="00054D06" w:rsidRDefault="00D252A9" w:rsidP="00054D06">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5.8 </w:t>
            </w:r>
            <w:r w:rsidR="00054D06" w:rsidRPr="00910BB0">
              <w:rPr>
                <w:rFonts w:asciiTheme="minorHAnsi" w:hAnsiTheme="minorHAnsi" w:cstheme="minorHAnsi"/>
                <w:sz w:val="22"/>
                <w:szCs w:val="22"/>
                <w:lang w:val="en-GB"/>
              </w:rPr>
              <w:t xml:space="preserve">Without prejudice to the General Conditions, any </w:t>
            </w:r>
            <w:r w:rsidR="00054D06">
              <w:rPr>
                <w:rFonts w:asciiTheme="minorHAnsi" w:hAnsiTheme="minorHAnsi" w:cstheme="minorHAnsi"/>
                <w:sz w:val="22"/>
                <w:szCs w:val="22"/>
                <w:lang w:val="en-GB"/>
              </w:rPr>
              <w:t xml:space="preserve">to any other </w:t>
            </w:r>
            <w:r w:rsidR="00054D06" w:rsidRPr="00910BB0">
              <w:rPr>
                <w:rFonts w:asciiTheme="minorHAnsi" w:hAnsiTheme="minorHAnsi" w:cstheme="minorHAnsi"/>
                <w:sz w:val="22"/>
                <w:szCs w:val="22"/>
                <w:lang w:val="en-GB"/>
              </w:rPr>
              <w:t xml:space="preserve">reference </w:t>
            </w:r>
            <w:r w:rsidR="00054D06">
              <w:rPr>
                <w:rFonts w:asciiTheme="minorHAnsi" w:hAnsiTheme="minorHAnsi" w:cstheme="minorHAnsi"/>
                <w:sz w:val="22"/>
                <w:szCs w:val="22"/>
                <w:lang w:val="en-GB"/>
              </w:rPr>
              <w:t xml:space="preserve">in the present tender document, the </w:t>
            </w:r>
            <w:r w:rsidR="00054D06" w:rsidRPr="00910BB0">
              <w:rPr>
                <w:rFonts w:asciiTheme="minorHAnsi" w:hAnsiTheme="minorHAnsi" w:cstheme="minorHAnsi"/>
                <w:sz w:val="22"/>
                <w:szCs w:val="22"/>
                <w:lang w:val="en-GB"/>
              </w:rPr>
              <w:t xml:space="preserve">Supervisor </w:t>
            </w:r>
            <w:r w:rsidR="00054D06">
              <w:rPr>
                <w:rFonts w:asciiTheme="minorHAnsi" w:hAnsiTheme="minorHAnsi" w:cstheme="minorHAnsi"/>
                <w:sz w:val="22"/>
                <w:szCs w:val="22"/>
                <w:lang w:val="en-GB"/>
              </w:rPr>
              <w:t>shall refer to:</w:t>
            </w:r>
          </w:p>
          <w:p w14:paraId="05141BFE" w14:textId="18B7E6E6" w:rsidR="00054D06" w:rsidRDefault="00054D06" w:rsidP="00054D06">
            <w:pPr>
              <w:pStyle w:val="ListParagraph"/>
              <w:numPr>
                <w:ilvl w:val="0"/>
                <w:numId w:val="17"/>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lastRenderedPageBreak/>
              <w:t xml:space="preserve">the </w:t>
            </w:r>
            <w:r>
              <w:rPr>
                <w:rFonts w:asciiTheme="minorHAnsi" w:hAnsiTheme="minorHAnsi" w:cstheme="minorHAnsi"/>
                <w:sz w:val="22"/>
                <w:szCs w:val="22"/>
                <w:lang w:val="en-GB"/>
              </w:rPr>
              <w:t>Consultant Engineer</w:t>
            </w:r>
            <w:r w:rsidRPr="008977F6">
              <w:rPr>
                <w:rFonts w:asciiTheme="minorHAnsi" w:hAnsiTheme="minorHAnsi" w:cstheme="minorHAnsi"/>
                <w:sz w:val="22"/>
                <w:szCs w:val="22"/>
                <w:lang w:val="en-GB"/>
              </w:rPr>
              <w:t xml:space="preserve"> </w:t>
            </w:r>
            <w:r>
              <w:rPr>
                <w:rFonts w:asciiTheme="minorHAnsi" w:hAnsiTheme="minorHAnsi" w:cstheme="minorHAnsi"/>
                <w:sz w:val="22"/>
                <w:szCs w:val="22"/>
                <w:lang w:val="en-GB"/>
              </w:rPr>
              <w:t>engaged by the Contracting Authority</w:t>
            </w:r>
          </w:p>
          <w:p w14:paraId="468CEDFF" w14:textId="77777777" w:rsidR="00054D06" w:rsidRDefault="00054D06" w:rsidP="00F0251C">
            <w:pPr>
              <w:spacing w:line="276" w:lineRule="auto"/>
              <w:jc w:val="both"/>
              <w:rPr>
                <w:rFonts w:asciiTheme="minorHAnsi" w:hAnsiTheme="minorHAnsi" w:cstheme="minorHAnsi"/>
                <w:sz w:val="22"/>
                <w:szCs w:val="22"/>
                <w:lang w:val="en-GB"/>
              </w:rPr>
            </w:pPr>
          </w:p>
          <w:p w14:paraId="152EE40E" w14:textId="2FA515E8" w:rsidR="00054D06" w:rsidRDefault="00D252A9" w:rsidP="00F0251C">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5.9 </w:t>
            </w:r>
            <w:r w:rsidR="00054D06">
              <w:rPr>
                <w:rFonts w:asciiTheme="minorHAnsi" w:hAnsiTheme="minorHAnsi" w:cstheme="minorHAnsi"/>
                <w:sz w:val="22"/>
                <w:szCs w:val="22"/>
                <w:lang w:val="en-GB"/>
              </w:rPr>
              <w:t>Without prejudice to the above, unless otherwise specified in the text, any reference to Engineer, shall refer to:</w:t>
            </w:r>
          </w:p>
          <w:p w14:paraId="23E654C9" w14:textId="6842E5A7" w:rsidR="00054D06" w:rsidRPr="00054D06" w:rsidRDefault="00054D06" w:rsidP="00F0251C">
            <w:pPr>
              <w:pStyle w:val="ListParagraph"/>
              <w:numPr>
                <w:ilvl w:val="0"/>
                <w:numId w:val="17"/>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t xml:space="preserve">the </w:t>
            </w:r>
            <w:r>
              <w:rPr>
                <w:rFonts w:asciiTheme="minorHAnsi" w:hAnsiTheme="minorHAnsi" w:cstheme="minorHAnsi"/>
                <w:sz w:val="22"/>
                <w:szCs w:val="22"/>
                <w:lang w:val="en-GB"/>
              </w:rPr>
              <w:t>Consultant Engineer</w:t>
            </w:r>
            <w:r w:rsidRPr="008977F6">
              <w:rPr>
                <w:rFonts w:asciiTheme="minorHAnsi" w:hAnsiTheme="minorHAnsi" w:cstheme="minorHAnsi"/>
                <w:sz w:val="22"/>
                <w:szCs w:val="22"/>
                <w:lang w:val="en-GB"/>
              </w:rPr>
              <w:t xml:space="preserve"> </w:t>
            </w:r>
            <w:r>
              <w:rPr>
                <w:rFonts w:asciiTheme="minorHAnsi" w:hAnsiTheme="minorHAnsi" w:cstheme="minorHAnsi"/>
                <w:sz w:val="22"/>
                <w:szCs w:val="22"/>
                <w:lang w:val="en-GB"/>
              </w:rPr>
              <w:t>engaged by the Contracting Authority</w:t>
            </w:r>
          </w:p>
          <w:p w14:paraId="23837C55" w14:textId="3B10F90B" w:rsidR="00054D06" w:rsidRPr="00054D06" w:rsidRDefault="00054D06" w:rsidP="00F0251C">
            <w:pPr>
              <w:spacing w:line="276" w:lineRule="auto"/>
              <w:jc w:val="both"/>
              <w:rPr>
                <w:rFonts w:asciiTheme="minorHAnsi" w:hAnsiTheme="minorHAnsi" w:cstheme="minorHAnsi"/>
                <w:sz w:val="22"/>
                <w:szCs w:val="22"/>
                <w:lang w:val="en-GB"/>
              </w:rPr>
            </w:pPr>
          </w:p>
        </w:tc>
      </w:tr>
      <w:tr w:rsidR="001A0055" w:rsidRPr="007560DA" w14:paraId="40CFDCE7" w14:textId="77777777" w:rsidTr="00832CFC">
        <w:trPr>
          <w:jc w:val="center"/>
        </w:trPr>
        <w:tc>
          <w:tcPr>
            <w:tcW w:w="8931" w:type="dxa"/>
            <w:gridSpan w:val="4"/>
          </w:tcPr>
          <w:p w14:paraId="371BCE8E" w14:textId="05496D4F" w:rsidR="001A0055" w:rsidRPr="007560DA" w:rsidRDefault="001A0055" w:rsidP="006E7E2B">
            <w:pPr>
              <w:pStyle w:val="Heading3"/>
            </w:pPr>
            <w:bookmarkStart w:id="82" w:name="_Toc256416004"/>
            <w:bookmarkStart w:id="83" w:name="_Toc256416148"/>
            <w:bookmarkStart w:id="84" w:name="_Toc302812358"/>
            <w:bookmarkStart w:id="85" w:name="_Toc53663487"/>
            <w:r w:rsidRPr="007560DA">
              <w:t>Article 8: Supply of Documents</w:t>
            </w:r>
            <w:bookmarkEnd w:id="82"/>
            <w:bookmarkEnd w:id="83"/>
            <w:bookmarkEnd w:id="84"/>
            <w:bookmarkEnd w:id="85"/>
          </w:p>
        </w:tc>
      </w:tr>
      <w:tr w:rsidR="001A0055" w:rsidRPr="007560DA" w14:paraId="00BDDD2A" w14:textId="77777777" w:rsidTr="00832CFC">
        <w:trPr>
          <w:jc w:val="center"/>
        </w:trPr>
        <w:tc>
          <w:tcPr>
            <w:tcW w:w="8931" w:type="dxa"/>
            <w:gridSpan w:val="4"/>
            <w:shd w:val="clear" w:color="auto" w:fill="FFFF99"/>
          </w:tcPr>
          <w:p w14:paraId="593D396B" w14:textId="1411DC7D" w:rsidR="001466E3" w:rsidRDefault="00D252A9" w:rsidP="001466E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8.4 </w:t>
            </w:r>
            <w:r w:rsidR="001466E3">
              <w:rPr>
                <w:rFonts w:asciiTheme="minorHAnsi" w:hAnsiTheme="minorHAnsi" w:cstheme="minorHAnsi"/>
                <w:sz w:val="22"/>
                <w:szCs w:val="22"/>
              </w:rPr>
              <w:t>The Contractor shall supply the following documents:</w:t>
            </w:r>
          </w:p>
          <w:p w14:paraId="0DE2F9FE" w14:textId="77777777" w:rsidR="001466E3" w:rsidRDefault="001466E3" w:rsidP="001466E3">
            <w:pPr>
              <w:spacing w:line="276" w:lineRule="auto"/>
              <w:jc w:val="both"/>
              <w:rPr>
                <w:rFonts w:asciiTheme="minorHAnsi" w:hAnsiTheme="minorHAnsi" w:cstheme="minorHAnsi"/>
                <w:sz w:val="22"/>
                <w:szCs w:val="22"/>
                <w:lang w:val="en-GB"/>
              </w:rPr>
            </w:pPr>
          </w:p>
          <w:p w14:paraId="0C4453EC" w14:textId="5651A86F" w:rsidR="001466E3" w:rsidRPr="008977F6" w:rsidRDefault="001466E3" w:rsidP="001466E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08EBB7B5" w14:textId="7A479621" w:rsidR="001466E3" w:rsidRPr="0010020C" w:rsidRDefault="001466E3" w:rsidP="0010020C">
            <w:pPr>
              <w:pStyle w:val="ListParagraph"/>
              <w:numPr>
                <w:ilvl w:val="0"/>
                <w:numId w:val="17"/>
              </w:numPr>
              <w:spacing w:line="276" w:lineRule="auto"/>
              <w:jc w:val="both"/>
              <w:rPr>
                <w:rFonts w:asciiTheme="minorHAnsi" w:hAnsiTheme="minorHAnsi" w:cstheme="minorHAnsi"/>
                <w:sz w:val="22"/>
                <w:szCs w:val="22"/>
                <w:lang w:val="en-GB"/>
              </w:rPr>
            </w:pPr>
            <w:r w:rsidRPr="0010020C">
              <w:rPr>
                <w:rFonts w:asciiTheme="minorHAnsi" w:hAnsiTheme="minorHAnsi" w:cstheme="minorHAnsi"/>
                <w:sz w:val="22"/>
                <w:szCs w:val="22"/>
                <w:lang w:val="en-GB"/>
              </w:rPr>
              <w:t xml:space="preserve">A report detailing the </w:t>
            </w:r>
            <w:r w:rsidRPr="0010020C">
              <w:rPr>
                <w:rFonts w:asciiTheme="minorHAnsi" w:hAnsiTheme="minorHAnsi" w:cstheme="minorHAnsi"/>
                <w:b/>
                <w:bCs/>
                <w:sz w:val="22"/>
                <w:szCs w:val="22"/>
                <w:lang w:val="en-GB"/>
              </w:rPr>
              <w:t>Health and Safety Assessment, including risk mitigation measures to be adopted,</w:t>
            </w:r>
            <w:r w:rsidRPr="0010020C">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signed by a competent person and to be submitted </w:t>
            </w:r>
            <w:r w:rsidRPr="0010020C">
              <w:rPr>
                <w:rFonts w:asciiTheme="minorHAnsi" w:hAnsiTheme="minorHAnsi" w:cstheme="minorHAnsi"/>
                <w:b/>
                <w:bCs/>
                <w:sz w:val="22"/>
                <w:szCs w:val="22"/>
                <w:lang w:val="en-GB"/>
              </w:rPr>
              <w:t>within three weeks</w:t>
            </w:r>
            <w:r w:rsidRPr="0010020C">
              <w:rPr>
                <w:rFonts w:asciiTheme="minorHAnsi" w:hAnsiTheme="minorHAnsi" w:cstheme="minorHAnsi"/>
                <w:sz w:val="22"/>
                <w:szCs w:val="22"/>
                <w:lang w:val="en-GB"/>
              </w:rPr>
              <w:t xml:space="preserve"> from </w:t>
            </w:r>
            <w:r w:rsidR="008D5DB0" w:rsidRPr="0010020C">
              <w:rPr>
                <w:rFonts w:asciiTheme="minorHAnsi" w:hAnsiTheme="minorHAnsi" w:cstheme="minorHAnsi"/>
                <w:sz w:val="22"/>
                <w:szCs w:val="22"/>
                <w:lang w:val="en-GB"/>
              </w:rPr>
              <w:t>last signature of Contract</w:t>
            </w:r>
            <w:r w:rsidRPr="0010020C">
              <w:rPr>
                <w:rFonts w:asciiTheme="minorHAnsi" w:hAnsiTheme="minorHAnsi" w:cstheme="minorHAnsi"/>
                <w:sz w:val="22"/>
                <w:szCs w:val="22"/>
                <w:lang w:val="en-GB"/>
              </w:rPr>
              <w:t>.</w:t>
            </w:r>
          </w:p>
          <w:p w14:paraId="275757EA" w14:textId="353EC045" w:rsidR="008D5DB0" w:rsidRPr="0010020C" w:rsidRDefault="008D5DB0" w:rsidP="0010020C">
            <w:pPr>
              <w:pStyle w:val="ListParagraph"/>
              <w:numPr>
                <w:ilvl w:val="0"/>
                <w:numId w:val="17"/>
              </w:numPr>
              <w:spacing w:line="276" w:lineRule="auto"/>
              <w:jc w:val="both"/>
              <w:rPr>
                <w:rFonts w:asciiTheme="minorHAnsi" w:hAnsiTheme="minorHAnsi" w:cstheme="minorHAnsi"/>
                <w:sz w:val="22"/>
                <w:szCs w:val="22"/>
              </w:rPr>
            </w:pPr>
            <w:r w:rsidRPr="0010020C">
              <w:rPr>
                <w:rFonts w:asciiTheme="minorHAnsi" w:hAnsiTheme="minorHAnsi" w:cstheme="minorHAnsi"/>
                <w:sz w:val="22"/>
                <w:szCs w:val="22"/>
              </w:rPr>
              <w:t xml:space="preserve">Drawings and diagrams relative </w:t>
            </w:r>
            <w:r w:rsidRPr="0010020C">
              <w:rPr>
                <w:rFonts w:asciiTheme="minorHAnsi" w:hAnsiTheme="minorHAnsi" w:cstheme="minorHAnsi"/>
                <w:sz w:val="22"/>
                <w:szCs w:val="22"/>
                <w:lang w:val="en-GB"/>
              </w:rPr>
              <w:t>coring of the borehole, the HDPE lining</w:t>
            </w:r>
            <w:r w:rsidR="0010020C" w:rsidRPr="0010020C">
              <w:rPr>
                <w:rFonts w:asciiTheme="minorHAnsi" w:hAnsiTheme="minorHAnsi" w:cstheme="minorHAnsi"/>
                <w:sz w:val="22"/>
                <w:szCs w:val="22"/>
                <w:lang w:val="en-GB"/>
              </w:rPr>
              <w:t>,</w:t>
            </w:r>
            <w:r w:rsidRPr="0010020C">
              <w:rPr>
                <w:rFonts w:asciiTheme="minorHAnsi" w:hAnsiTheme="minorHAnsi" w:cstheme="minorHAnsi"/>
                <w:sz w:val="22"/>
                <w:szCs w:val="22"/>
                <w:lang w:val="en-GB"/>
              </w:rPr>
              <w:t xml:space="preserve"> </w:t>
            </w:r>
            <w:r w:rsidR="0010020C" w:rsidRPr="0010020C">
              <w:rPr>
                <w:rFonts w:asciiTheme="minorHAnsi" w:hAnsiTheme="minorHAnsi" w:cstheme="minorHAnsi"/>
                <w:sz w:val="22"/>
                <w:szCs w:val="22"/>
                <w:lang w:val="en-GB"/>
              </w:rPr>
              <w:t xml:space="preserve">the installation of the sea water borehole pump, and relevant </w:t>
            </w:r>
            <w:proofErr w:type="spellStart"/>
            <w:r w:rsidR="0010020C" w:rsidRPr="0010020C">
              <w:rPr>
                <w:rFonts w:asciiTheme="minorHAnsi" w:hAnsiTheme="minorHAnsi" w:cstheme="minorHAnsi"/>
                <w:sz w:val="22"/>
                <w:szCs w:val="22"/>
                <w:lang w:val="en-GB"/>
              </w:rPr>
              <w:t>pipeworks</w:t>
            </w:r>
            <w:proofErr w:type="spellEnd"/>
            <w:r w:rsidR="0010020C" w:rsidRPr="0010020C">
              <w:rPr>
                <w:rFonts w:asciiTheme="minorHAnsi" w:hAnsiTheme="minorHAnsi" w:cstheme="minorHAnsi"/>
                <w:sz w:val="22"/>
                <w:szCs w:val="22"/>
                <w:lang w:val="en-GB"/>
              </w:rPr>
              <w:t xml:space="preserve"> as per Articles 2.1.6 and 3.1.6 of the Terms of Reference (Section IV)</w:t>
            </w:r>
          </w:p>
          <w:p w14:paraId="72747A72" w14:textId="77777777" w:rsidR="001466E3" w:rsidRDefault="001466E3" w:rsidP="001466E3">
            <w:pPr>
              <w:spacing w:line="276" w:lineRule="auto"/>
              <w:jc w:val="both"/>
              <w:rPr>
                <w:rFonts w:asciiTheme="minorHAnsi" w:hAnsiTheme="minorHAnsi" w:cstheme="minorHAnsi"/>
                <w:sz w:val="22"/>
                <w:szCs w:val="22"/>
              </w:rPr>
            </w:pPr>
          </w:p>
          <w:p w14:paraId="015A500E" w14:textId="0B970F78" w:rsidR="001466E3" w:rsidRPr="007560DA" w:rsidRDefault="0010020C" w:rsidP="001466E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005B2D52">
              <w:rPr>
                <w:rFonts w:asciiTheme="minorHAnsi" w:hAnsiTheme="minorHAnsi" w:cstheme="minorHAnsi"/>
                <w:sz w:val="22"/>
                <w:szCs w:val="22"/>
              </w:rPr>
              <w:t>Following completion of the works, t</w:t>
            </w:r>
            <w:r w:rsidR="00777BFD" w:rsidRPr="007560DA">
              <w:rPr>
                <w:rFonts w:asciiTheme="minorHAnsi" w:hAnsiTheme="minorHAnsi" w:cstheme="minorHAnsi"/>
                <w:sz w:val="22"/>
                <w:szCs w:val="22"/>
              </w:rPr>
              <w:t>he Contractor shall submit to the Contracting Authority</w:t>
            </w:r>
            <w:r w:rsidR="005B2D52" w:rsidRPr="007560DA">
              <w:rPr>
                <w:rFonts w:asciiTheme="minorHAnsi" w:hAnsiTheme="minorHAnsi" w:cstheme="minorHAnsi"/>
                <w:sz w:val="22"/>
                <w:szCs w:val="22"/>
              </w:rPr>
              <w:t xml:space="preserve">, </w:t>
            </w:r>
            <w:r w:rsidR="005B2D52">
              <w:rPr>
                <w:rFonts w:asciiTheme="minorHAnsi" w:hAnsiTheme="minorHAnsi" w:cstheme="minorHAnsi"/>
                <w:sz w:val="22"/>
                <w:szCs w:val="22"/>
              </w:rPr>
              <w:t>following completion of works</w:t>
            </w:r>
            <w:r w:rsidR="005B2D52" w:rsidRPr="007560DA">
              <w:rPr>
                <w:rFonts w:asciiTheme="minorHAnsi" w:hAnsiTheme="minorHAnsi" w:cstheme="minorHAnsi"/>
                <w:sz w:val="22"/>
                <w:szCs w:val="22"/>
              </w:rPr>
              <w:t xml:space="preserve">, </w:t>
            </w:r>
            <w:r w:rsidR="005B2D52">
              <w:rPr>
                <w:rFonts w:asciiTheme="minorHAnsi" w:hAnsiTheme="minorHAnsi" w:cstheme="minorHAnsi"/>
                <w:sz w:val="22"/>
                <w:szCs w:val="22"/>
              </w:rPr>
              <w:t xml:space="preserve">a drawing of the borehole as drilled, together with a schematic design showing the pump and relevant </w:t>
            </w:r>
            <w:proofErr w:type="spellStart"/>
            <w:r w:rsidR="005B2D52">
              <w:rPr>
                <w:rFonts w:asciiTheme="minorHAnsi" w:hAnsiTheme="minorHAnsi" w:cstheme="minorHAnsi"/>
                <w:sz w:val="22"/>
                <w:szCs w:val="22"/>
              </w:rPr>
              <w:t>pipeworks</w:t>
            </w:r>
            <w:proofErr w:type="spellEnd"/>
            <w:r w:rsidR="005B2D52">
              <w:rPr>
                <w:rFonts w:asciiTheme="minorHAnsi" w:hAnsiTheme="minorHAnsi" w:cstheme="minorHAnsi"/>
                <w:sz w:val="22"/>
                <w:szCs w:val="22"/>
              </w:rPr>
              <w:t xml:space="preserve"> </w:t>
            </w:r>
            <w:r w:rsidR="00FA79EE">
              <w:rPr>
                <w:rFonts w:asciiTheme="minorHAnsi" w:hAnsiTheme="minorHAnsi" w:cstheme="minorHAnsi"/>
                <w:sz w:val="22"/>
                <w:szCs w:val="22"/>
              </w:rPr>
              <w:t xml:space="preserve">and electrical works </w:t>
            </w:r>
            <w:r w:rsidR="005B2D52">
              <w:rPr>
                <w:rFonts w:asciiTheme="minorHAnsi" w:hAnsiTheme="minorHAnsi" w:cstheme="minorHAnsi"/>
                <w:sz w:val="22"/>
                <w:szCs w:val="22"/>
              </w:rPr>
              <w:t>as per Article 11 of these Special Conditions.</w:t>
            </w:r>
            <w:r w:rsidR="001466E3">
              <w:rPr>
                <w:rFonts w:asciiTheme="minorHAnsi" w:hAnsiTheme="minorHAnsi" w:cstheme="minorHAnsi"/>
                <w:sz w:val="22"/>
                <w:szCs w:val="22"/>
              </w:rPr>
              <w:t xml:space="preserve"> Such drawings shall be submitted in </w:t>
            </w:r>
            <w:r w:rsidR="001466E3" w:rsidRPr="001466E3">
              <w:rPr>
                <w:rFonts w:asciiTheme="minorHAnsi" w:hAnsiTheme="minorHAnsi" w:cstheme="minorHAnsi"/>
                <w:sz w:val="22"/>
                <w:szCs w:val="22"/>
              </w:rPr>
              <w:t>1 hard copy and a digital copy on 2 separate USBs</w:t>
            </w:r>
            <w:r w:rsidR="001466E3">
              <w:rPr>
                <w:rFonts w:asciiTheme="minorHAnsi" w:hAnsiTheme="minorHAnsi" w:cstheme="minorHAnsi"/>
                <w:sz w:val="22"/>
                <w:szCs w:val="22"/>
              </w:rPr>
              <w:t>.</w:t>
            </w:r>
          </w:p>
        </w:tc>
      </w:tr>
      <w:tr w:rsidR="001A0055" w:rsidRPr="007560DA" w14:paraId="49E0112B" w14:textId="77777777" w:rsidTr="00832CFC">
        <w:trPr>
          <w:jc w:val="center"/>
        </w:trPr>
        <w:tc>
          <w:tcPr>
            <w:tcW w:w="8931" w:type="dxa"/>
            <w:gridSpan w:val="4"/>
          </w:tcPr>
          <w:p w14:paraId="6860648F" w14:textId="77777777" w:rsidR="001A0055" w:rsidRPr="007560DA" w:rsidRDefault="001A0055" w:rsidP="00F0251C">
            <w:pPr>
              <w:rPr>
                <w:rFonts w:asciiTheme="minorHAnsi" w:hAnsiTheme="minorHAnsi" w:cstheme="minorHAnsi"/>
                <w:sz w:val="22"/>
                <w:szCs w:val="22"/>
              </w:rPr>
            </w:pPr>
            <w:bookmarkStart w:id="86" w:name="_Toc256416005"/>
            <w:bookmarkStart w:id="87" w:name="_Toc256416149"/>
            <w:bookmarkStart w:id="88" w:name="_Toc302812359"/>
          </w:p>
          <w:p w14:paraId="54FEB12E" w14:textId="3D5BD77F" w:rsidR="001A0055" w:rsidRPr="007560DA" w:rsidRDefault="001A0055" w:rsidP="006E7E2B">
            <w:pPr>
              <w:pStyle w:val="Heading3"/>
            </w:pPr>
            <w:bookmarkStart w:id="89" w:name="_Toc53663488"/>
            <w:r w:rsidRPr="007560DA">
              <w:t>Article 10: Assistance with Local Regulations</w:t>
            </w:r>
            <w:bookmarkEnd w:id="86"/>
            <w:bookmarkEnd w:id="87"/>
            <w:bookmarkEnd w:id="88"/>
            <w:bookmarkEnd w:id="89"/>
          </w:p>
        </w:tc>
      </w:tr>
      <w:tr w:rsidR="00F92894" w:rsidRPr="007560DA" w14:paraId="6D18BD61" w14:textId="77777777" w:rsidTr="00832CFC">
        <w:trPr>
          <w:jc w:val="center"/>
        </w:trPr>
        <w:tc>
          <w:tcPr>
            <w:tcW w:w="8931" w:type="dxa"/>
            <w:gridSpan w:val="4"/>
            <w:shd w:val="clear" w:color="auto" w:fill="FFFF99"/>
          </w:tcPr>
          <w:p w14:paraId="33FF8832" w14:textId="09911981" w:rsidR="00F92894" w:rsidRPr="007560DA" w:rsidRDefault="00F92894" w:rsidP="00F92894">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7622908F" w14:textId="77777777" w:rsidTr="00832CFC">
        <w:trPr>
          <w:jc w:val="center"/>
        </w:trPr>
        <w:tc>
          <w:tcPr>
            <w:tcW w:w="8931" w:type="dxa"/>
            <w:gridSpan w:val="4"/>
          </w:tcPr>
          <w:p w14:paraId="69261C8F"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B26EA4" w14:textId="77777777" w:rsidTr="00832CFC">
        <w:trPr>
          <w:jc w:val="center"/>
        </w:trPr>
        <w:tc>
          <w:tcPr>
            <w:tcW w:w="8931" w:type="dxa"/>
            <w:gridSpan w:val="4"/>
          </w:tcPr>
          <w:p w14:paraId="2710AC65" w14:textId="26C9BBB6" w:rsidR="001A0055" w:rsidRPr="007560DA" w:rsidRDefault="001A0055" w:rsidP="006E7E2B">
            <w:pPr>
              <w:pStyle w:val="Heading3"/>
            </w:pPr>
            <w:bookmarkStart w:id="90" w:name="_Toc256416006"/>
            <w:bookmarkStart w:id="91" w:name="_Toc256416150"/>
            <w:bookmarkStart w:id="92" w:name="_Toc302812360"/>
            <w:bookmarkStart w:id="93" w:name="_Toc53663489"/>
            <w:r w:rsidRPr="007560DA">
              <w:t>Article 11: The Contractor’s Obligations</w:t>
            </w:r>
            <w:bookmarkEnd w:id="90"/>
            <w:bookmarkEnd w:id="91"/>
            <w:bookmarkEnd w:id="92"/>
            <w:bookmarkEnd w:id="93"/>
          </w:p>
        </w:tc>
      </w:tr>
      <w:tr w:rsidR="001A0055" w:rsidRPr="007560DA" w14:paraId="7CB69E73" w14:textId="77777777" w:rsidTr="00832CFC">
        <w:trPr>
          <w:jc w:val="center"/>
        </w:trPr>
        <w:tc>
          <w:tcPr>
            <w:tcW w:w="8931" w:type="dxa"/>
            <w:gridSpan w:val="4"/>
            <w:shd w:val="clear" w:color="auto" w:fill="FFFF99"/>
          </w:tcPr>
          <w:p w14:paraId="694B5C26" w14:textId="4C3F4587" w:rsidR="001A0055" w:rsidRPr="007560DA" w:rsidRDefault="00F92894"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Without prejudice to the General Conditions, the Contractor shall be bound with the following obligations: </w:t>
            </w:r>
          </w:p>
          <w:p w14:paraId="25927B7E" w14:textId="1CD344DF"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of Works identified as part of </w:t>
            </w:r>
            <w:r w:rsidR="001A0055" w:rsidRPr="007560DA">
              <w:rPr>
                <w:rFonts w:asciiTheme="minorHAnsi" w:hAnsiTheme="minorHAnsi" w:cstheme="minorHAnsi"/>
                <w:sz w:val="22"/>
                <w:szCs w:val="22"/>
              </w:rPr>
              <w:t>Article 11.9</w:t>
            </w:r>
            <w:r w:rsidRPr="007560DA">
              <w:rPr>
                <w:rFonts w:asciiTheme="minorHAnsi" w:hAnsiTheme="minorHAnsi" w:cstheme="minorHAnsi"/>
                <w:sz w:val="22"/>
                <w:szCs w:val="22"/>
              </w:rPr>
              <w:t xml:space="preserve"> of the General Conditions shall be construed to be the </w:t>
            </w:r>
            <w:proofErr w:type="spellStart"/>
            <w:r w:rsidRPr="007560DA">
              <w:rPr>
                <w:rFonts w:asciiTheme="minorHAnsi" w:hAnsiTheme="minorHAnsi" w:cstheme="minorHAnsi"/>
                <w:sz w:val="22"/>
                <w:szCs w:val="22"/>
              </w:rPr>
              <w:t>Programme</w:t>
            </w:r>
            <w:proofErr w:type="spellEnd"/>
            <w:r w:rsidRPr="007560DA">
              <w:rPr>
                <w:rFonts w:asciiTheme="minorHAnsi" w:hAnsiTheme="minorHAnsi" w:cstheme="minorHAnsi"/>
                <w:sz w:val="22"/>
                <w:szCs w:val="22"/>
              </w:rPr>
              <w:t xml:space="preserve"> of Works submitted by the bidder at Tendering Stage together with the Tender document</w:t>
            </w:r>
            <w:r w:rsidR="001A0055" w:rsidRPr="007560DA">
              <w:rPr>
                <w:rFonts w:asciiTheme="minorHAnsi" w:hAnsiTheme="minorHAnsi" w:cstheme="minorHAnsi"/>
                <w:sz w:val="22"/>
                <w:szCs w:val="22"/>
              </w:rPr>
              <w:t>.</w:t>
            </w:r>
          </w:p>
          <w:p w14:paraId="7F986105" w14:textId="2AB230BF"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With regards to Article 11.11 of the </w:t>
            </w:r>
            <w:r w:rsidR="00F4640C">
              <w:rPr>
                <w:rFonts w:asciiTheme="minorHAnsi" w:hAnsiTheme="minorHAnsi" w:cstheme="minorHAnsi"/>
                <w:sz w:val="22"/>
                <w:szCs w:val="22"/>
              </w:rPr>
              <w:t>G</w:t>
            </w:r>
            <w:r w:rsidRPr="007560DA">
              <w:rPr>
                <w:rFonts w:asciiTheme="minorHAnsi" w:hAnsiTheme="minorHAnsi" w:cstheme="minorHAnsi"/>
                <w:sz w:val="22"/>
                <w:szCs w:val="22"/>
              </w:rPr>
              <w:t xml:space="preserve">eneral Conditions, </w:t>
            </w:r>
            <w:r w:rsidR="0010020C">
              <w:rPr>
                <w:rFonts w:asciiTheme="minorHAnsi" w:hAnsiTheme="minorHAnsi" w:cstheme="minorHAnsi"/>
                <w:sz w:val="22"/>
                <w:szCs w:val="22"/>
              </w:rPr>
              <w:t>the Contractor shall submit the drawings as outlined in Article 8.4 of these Special Conditions</w:t>
            </w:r>
            <w:r w:rsidR="001466E3">
              <w:rPr>
                <w:rFonts w:asciiTheme="minorHAnsi" w:hAnsiTheme="minorHAnsi" w:cstheme="minorHAnsi"/>
                <w:sz w:val="22"/>
                <w:szCs w:val="22"/>
              </w:rPr>
              <w:t>.</w:t>
            </w:r>
          </w:p>
          <w:p w14:paraId="13CEEB44" w14:textId="7B62D6A2" w:rsidR="001A0055" w:rsidRPr="007560DA" w:rsidRDefault="007B74E6"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Any correspondence related to the contract shall be delivered to the address specified by the Contractor in the </w:t>
            </w:r>
            <w:r w:rsidR="00BD1871">
              <w:rPr>
                <w:rFonts w:asciiTheme="minorHAnsi" w:hAnsiTheme="minorHAnsi" w:cstheme="minorHAnsi"/>
                <w:sz w:val="22"/>
                <w:szCs w:val="22"/>
              </w:rPr>
              <w:t>T</w:t>
            </w:r>
            <w:r w:rsidRPr="007560DA">
              <w:rPr>
                <w:rFonts w:asciiTheme="minorHAnsi" w:hAnsiTheme="minorHAnsi" w:cstheme="minorHAnsi"/>
                <w:sz w:val="22"/>
                <w:szCs w:val="22"/>
              </w:rPr>
              <w:t>ender Form. The Contractor is bound to notify the Contracting Authority immediately of any change to the said address</w:t>
            </w:r>
            <w:r w:rsidR="001A0055" w:rsidRPr="007560DA">
              <w:rPr>
                <w:rFonts w:asciiTheme="minorHAnsi" w:hAnsiTheme="minorHAnsi" w:cstheme="minorHAnsi"/>
                <w:sz w:val="22"/>
                <w:szCs w:val="22"/>
              </w:rPr>
              <w:t>.</w:t>
            </w:r>
            <w:r w:rsidRPr="007560DA">
              <w:rPr>
                <w:rFonts w:asciiTheme="minorHAnsi" w:hAnsiTheme="minorHAnsi" w:cstheme="minorHAnsi"/>
                <w:sz w:val="22"/>
                <w:szCs w:val="22"/>
              </w:rPr>
              <w:t xml:space="preserve"> If the Address is established in any other Eu country, the Contractor shall designate an agent based in Malta, and provide the address of such an agent. Mutatis mutandis, any change of address shall be notified immediately to the Contracting Authority.</w:t>
            </w:r>
          </w:p>
          <w:p w14:paraId="0424394B" w14:textId="5F5F5E54" w:rsidR="001A0055" w:rsidRPr="007560DA" w:rsidRDefault="00E01FA0" w:rsidP="00420C55">
            <w:pPr>
              <w:numPr>
                <w:ilvl w:val="0"/>
                <w:numId w:val="3"/>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During the execution of the contract, any communication, including any documents and/or drawings shall be submitted to the Supervisor by email. The Supervisor shall review the relevant communication internally and reply in writing</w:t>
            </w:r>
            <w:r w:rsidR="001A0055" w:rsidRPr="007560DA">
              <w:rPr>
                <w:rFonts w:asciiTheme="minorHAnsi" w:hAnsiTheme="minorHAnsi" w:cstheme="minorHAnsi"/>
                <w:sz w:val="22"/>
                <w:szCs w:val="22"/>
              </w:rPr>
              <w:t xml:space="preserve">. </w:t>
            </w:r>
          </w:p>
        </w:tc>
      </w:tr>
      <w:tr w:rsidR="001A0055" w:rsidRPr="007560DA" w14:paraId="12EF20D0" w14:textId="77777777" w:rsidTr="00832CFC">
        <w:trPr>
          <w:jc w:val="center"/>
        </w:trPr>
        <w:tc>
          <w:tcPr>
            <w:tcW w:w="8931" w:type="dxa"/>
            <w:gridSpan w:val="4"/>
            <w:shd w:val="clear" w:color="auto" w:fill="auto"/>
          </w:tcPr>
          <w:p w14:paraId="04E9A86D"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4513D8D5" w14:textId="77777777" w:rsidTr="00832CFC">
        <w:trPr>
          <w:jc w:val="center"/>
        </w:trPr>
        <w:tc>
          <w:tcPr>
            <w:tcW w:w="8931" w:type="dxa"/>
            <w:gridSpan w:val="4"/>
            <w:shd w:val="clear" w:color="auto" w:fill="auto"/>
          </w:tcPr>
          <w:p w14:paraId="7ACA7C6A" w14:textId="6BE21A12" w:rsidR="001A0055" w:rsidRPr="007560DA" w:rsidRDefault="001A0055" w:rsidP="006E7E2B">
            <w:pPr>
              <w:pStyle w:val="Heading3"/>
            </w:pPr>
            <w:bookmarkStart w:id="94" w:name="_Toc256416007"/>
            <w:bookmarkStart w:id="95" w:name="_Toc256416151"/>
            <w:bookmarkStart w:id="96" w:name="_Toc302812361"/>
            <w:bookmarkStart w:id="97" w:name="_Toc53663490"/>
            <w:r w:rsidRPr="007560DA">
              <w:t>Article 13: Performance Guarantee</w:t>
            </w:r>
            <w:bookmarkEnd w:id="94"/>
            <w:bookmarkEnd w:id="95"/>
            <w:bookmarkEnd w:id="96"/>
            <w:bookmarkEnd w:id="97"/>
          </w:p>
        </w:tc>
      </w:tr>
      <w:tr w:rsidR="001A0055" w:rsidRPr="007560DA" w14:paraId="403C13BD" w14:textId="77777777" w:rsidTr="00832CFC">
        <w:trPr>
          <w:jc w:val="center"/>
        </w:trPr>
        <w:tc>
          <w:tcPr>
            <w:tcW w:w="8931" w:type="dxa"/>
            <w:gridSpan w:val="4"/>
            <w:shd w:val="clear" w:color="auto" w:fill="FFFF99"/>
          </w:tcPr>
          <w:p w14:paraId="676E25CC" w14:textId="77777777" w:rsidR="00BD1871" w:rsidRPr="00213D5F" w:rsidRDefault="00BD1871" w:rsidP="00BD1871">
            <w:pPr>
              <w:spacing w:line="276" w:lineRule="auto"/>
              <w:jc w:val="both"/>
              <w:rPr>
                <w:rFonts w:ascii="Trebuchet MS" w:hAnsi="Trebuchet MS"/>
                <w:sz w:val="20"/>
                <w:szCs w:val="20"/>
                <w:lang w:val="en-GB"/>
              </w:rPr>
            </w:pPr>
            <w:r w:rsidRPr="00213D5F">
              <w:rPr>
                <w:rFonts w:ascii="Trebuchet MS" w:hAnsi="Trebuchet MS"/>
                <w:b/>
                <w:bCs/>
                <w:sz w:val="20"/>
                <w:szCs w:val="20"/>
                <w:lang w:val="en-GB"/>
              </w:rPr>
              <w:t>13.1</w:t>
            </w:r>
            <w:r w:rsidRPr="00213D5F">
              <w:rPr>
                <w:rFonts w:ascii="Trebuchet MS" w:hAnsi="Trebuchet MS"/>
                <w:sz w:val="20"/>
                <w:szCs w:val="20"/>
                <w:lang w:val="en-GB"/>
              </w:rPr>
              <w:t xml:space="preserve"> 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 / NGO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p w14:paraId="354C03D7" w14:textId="68B29321" w:rsidR="001A0055" w:rsidRPr="00BD1871" w:rsidRDefault="001A0055" w:rsidP="00F0251C">
            <w:pPr>
              <w:spacing w:line="276" w:lineRule="auto"/>
              <w:jc w:val="both"/>
              <w:rPr>
                <w:rFonts w:asciiTheme="minorHAnsi" w:hAnsiTheme="minorHAnsi" w:cstheme="minorHAnsi"/>
                <w:sz w:val="22"/>
                <w:szCs w:val="22"/>
                <w:lang w:val="en-GB"/>
              </w:rPr>
            </w:pPr>
          </w:p>
        </w:tc>
      </w:tr>
      <w:tr w:rsidR="001A0055" w:rsidRPr="007560DA" w14:paraId="0E024DD4" w14:textId="77777777" w:rsidTr="00832CFC">
        <w:trPr>
          <w:jc w:val="center"/>
        </w:trPr>
        <w:tc>
          <w:tcPr>
            <w:tcW w:w="8931" w:type="dxa"/>
            <w:gridSpan w:val="4"/>
            <w:shd w:val="clear" w:color="auto" w:fill="auto"/>
          </w:tcPr>
          <w:p w14:paraId="5BCE222F" w14:textId="77777777" w:rsidR="001A0055" w:rsidRPr="007560DA" w:rsidRDefault="001A0055" w:rsidP="00F0251C">
            <w:pPr>
              <w:spacing w:line="276" w:lineRule="auto"/>
              <w:jc w:val="both"/>
              <w:rPr>
                <w:rFonts w:asciiTheme="minorHAnsi" w:hAnsiTheme="minorHAnsi" w:cstheme="minorHAnsi"/>
                <w:sz w:val="22"/>
                <w:szCs w:val="22"/>
              </w:rPr>
            </w:pPr>
          </w:p>
        </w:tc>
      </w:tr>
      <w:tr w:rsidR="00BD1871" w:rsidRPr="007560DA" w14:paraId="395D04D8" w14:textId="77777777" w:rsidTr="00832CFC">
        <w:trPr>
          <w:jc w:val="center"/>
        </w:trPr>
        <w:tc>
          <w:tcPr>
            <w:tcW w:w="8931" w:type="dxa"/>
            <w:gridSpan w:val="4"/>
            <w:shd w:val="clear" w:color="auto" w:fill="FFFF99"/>
          </w:tcPr>
          <w:p w14:paraId="1075AC09" w14:textId="77777777" w:rsidR="00BD1871" w:rsidRPr="00213D5F" w:rsidRDefault="00BD1871" w:rsidP="00BD1871">
            <w:pPr>
              <w:spacing w:line="276" w:lineRule="auto"/>
              <w:jc w:val="both"/>
              <w:rPr>
                <w:rFonts w:ascii="Trebuchet MS" w:hAnsi="Trebuchet MS"/>
                <w:sz w:val="20"/>
                <w:szCs w:val="20"/>
                <w:lang w:val="en-GB"/>
              </w:rPr>
            </w:pPr>
            <w:r w:rsidRPr="00213D5F">
              <w:rPr>
                <w:rFonts w:ascii="Trebuchet MS" w:hAnsi="Trebuchet MS"/>
                <w:sz w:val="20"/>
                <w:szCs w:val="20"/>
                <w:lang w:val="en-GB"/>
              </w:rPr>
              <w:t>The performance guarantee shall be in the format given in Section 5 and shall be provided in the form of a bank guarantee.  It shall be issued by a bank in accordance with the eligibility criteria applicable for the award of the contract.</w:t>
            </w:r>
          </w:p>
          <w:p w14:paraId="0D557DA9" w14:textId="77777777" w:rsidR="00BD1871" w:rsidRPr="00213D5F" w:rsidRDefault="00BD1871" w:rsidP="00BD1871">
            <w:pPr>
              <w:spacing w:line="276" w:lineRule="auto"/>
              <w:jc w:val="both"/>
              <w:rPr>
                <w:rFonts w:ascii="Trebuchet MS" w:hAnsi="Trebuchet MS"/>
                <w:sz w:val="20"/>
                <w:szCs w:val="20"/>
              </w:rPr>
            </w:pPr>
          </w:p>
          <w:p w14:paraId="2CFCC153" w14:textId="77777777" w:rsidR="00BD1871" w:rsidRPr="00213D5F" w:rsidRDefault="00BD1871" w:rsidP="00BD1871">
            <w:pPr>
              <w:spacing w:line="276" w:lineRule="auto"/>
              <w:jc w:val="both"/>
              <w:rPr>
                <w:rFonts w:ascii="Trebuchet MS" w:hAnsi="Trebuchet MS"/>
                <w:sz w:val="20"/>
                <w:szCs w:val="20"/>
              </w:rPr>
            </w:pPr>
            <w:r w:rsidRPr="00213D5F">
              <w:rPr>
                <w:rFonts w:ascii="Trebuchet MS" w:hAnsi="Trebuchet MS"/>
                <w:sz w:val="20"/>
                <w:szCs w:val="20"/>
              </w:rPr>
              <w:t>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77914904" w14:textId="77777777" w:rsidR="00BD1871" w:rsidRPr="00832CFC" w:rsidRDefault="00BD1871" w:rsidP="00BD1871">
            <w:pPr>
              <w:spacing w:line="276" w:lineRule="auto"/>
              <w:jc w:val="both"/>
              <w:rPr>
                <w:rFonts w:ascii="Trebuchet MS" w:hAnsi="Trebuchet MS"/>
                <w:sz w:val="20"/>
              </w:rPr>
            </w:pPr>
          </w:p>
          <w:p w14:paraId="09706EF3" w14:textId="1F72C17D" w:rsidR="00BD1871" w:rsidRPr="007560DA" w:rsidRDefault="00BD1871" w:rsidP="00BD1871">
            <w:pPr>
              <w:spacing w:line="276" w:lineRule="auto"/>
              <w:jc w:val="both"/>
              <w:rPr>
                <w:rFonts w:asciiTheme="minorHAnsi" w:hAnsiTheme="minorHAnsi" w:cstheme="minorHAnsi"/>
                <w:sz w:val="22"/>
                <w:szCs w:val="22"/>
              </w:rPr>
            </w:pPr>
          </w:p>
        </w:tc>
      </w:tr>
      <w:tr w:rsidR="001A0055" w:rsidRPr="007560DA" w14:paraId="14077317" w14:textId="77777777" w:rsidTr="00832CFC">
        <w:trPr>
          <w:jc w:val="center"/>
        </w:trPr>
        <w:tc>
          <w:tcPr>
            <w:tcW w:w="8931" w:type="dxa"/>
            <w:gridSpan w:val="4"/>
            <w:shd w:val="clear" w:color="auto" w:fill="auto"/>
          </w:tcPr>
          <w:p w14:paraId="79B8F84C" w14:textId="77777777" w:rsidR="001A0055" w:rsidRPr="007560DA" w:rsidRDefault="001A0055" w:rsidP="00F0251C">
            <w:pPr>
              <w:spacing w:line="276" w:lineRule="auto"/>
              <w:jc w:val="both"/>
              <w:rPr>
                <w:rFonts w:asciiTheme="minorHAnsi" w:hAnsiTheme="minorHAnsi" w:cstheme="minorHAnsi"/>
                <w:sz w:val="22"/>
                <w:szCs w:val="22"/>
              </w:rPr>
            </w:pPr>
          </w:p>
          <w:p w14:paraId="481A675B" w14:textId="2D7814A8" w:rsidR="001A0055" w:rsidRPr="007560DA" w:rsidRDefault="00E01FA0" w:rsidP="00F0251C">
            <w:pPr>
              <w:shd w:val="clear" w:color="auto" w:fill="FFFF99"/>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w:t>
            </w:r>
            <w:r w:rsidR="001A0055" w:rsidRPr="007560DA">
              <w:rPr>
                <w:rFonts w:asciiTheme="minorHAnsi" w:hAnsiTheme="minorHAnsi" w:cstheme="minorHAnsi"/>
                <w:sz w:val="22"/>
                <w:szCs w:val="22"/>
              </w:rPr>
              <w:t xml:space="preserve">he performance guarantee </w:t>
            </w:r>
            <w:r w:rsidRPr="007560DA">
              <w:rPr>
                <w:rFonts w:asciiTheme="minorHAnsi" w:hAnsiTheme="minorHAnsi" w:cstheme="minorHAnsi"/>
                <w:sz w:val="22"/>
                <w:szCs w:val="22"/>
              </w:rPr>
              <w:t>shall be released as per Article 13.9 of the General Conditions</w:t>
            </w:r>
            <w:r w:rsidR="001A0055" w:rsidRPr="007560DA">
              <w:rPr>
                <w:rFonts w:asciiTheme="minorHAnsi" w:hAnsiTheme="minorHAnsi" w:cstheme="minorHAnsi"/>
                <w:sz w:val="22"/>
                <w:szCs w:val="22"/>
              </w:rPr>
              <w:t>.</w:t>
            </w:r>
          </w:p>
          <w:p w14:paraId="37FBEFB1" w14:textId="77777777" w:rsidR="001A0055" w:rsidRPr="007560DA" w:rsidRDefault="001A0055" w:rsidP="00F0251C">
            <w:pPr>
              <w:spacing w:line="276" w:lineRule="auto"/>
              <w:jc w:val="both"/>
              <w:rPr>
                <w:rFonts w:asciiTheme="minorHAnsi" w:hAnsiTheme="minorHAnsi" w:cstheme="minorHAnsi"/>
                <w:sz w:val="22"/>
                <w:szCs w:val="22"/>
              </w:rPr>
            </w:pPr>
          </w:p>
          <w:p w14:paraId="572726C7" w14:textId="77777777" w:rsidR="001A0055" w:rsidRPr="007560DA" w:rsidRDefault="001A0055" w:rsidP="00F0251C">
            <w:pPr>
              <w:spacing w:line="276" w:lineRule="auto"/>
              <w:jc w:val="both"/>
              <w:rPr>
                <w:rFonts w:asciiTheme="minorHAnsi" w:hAnsiTheme="minorHAnsi" w:cstheme="minorHAnsi"/>
                <w:sz w:val="22"/>
                <w:szCs w:val="22"/>
              </w:rPr>
            </w:pPr>
          </w:p>
        </w:tc>
      </w:tr>
      <w:tr w:rsidR="001A0055" w:rsidRPr="007560DA" w14:paraId="6061A9D8" w14:textId="77777777" w:rsidTr="00832CFC">
        <w:trPr>
          <w:jc w:val="center"/>
        </w:trPr>
        <w:tc>
          <w:tcPr>
            <w:tcW w:w="8931" w:type="dxa"/>
            <w:gridSpan w:val="4"/>
            <w:shd w:val="clear" w:color="auto" w:fill="auto"/>
          </w:tcPr>
          <w:p w14:paraId="7CD7082D" w14:textId="13B8263D" w:rsidR="001A0055" w:rsidRPr="007560DA" w:rsidRDefault="001A0055" w:rsidP="006E7E2B">
            <w:pPr>
              <w:pStyle w:val="Heading3"/>
            </w:pPr>
            <w:bookmarkStart w:id="98" w:name="_Toc256416008"/>
            <w:bookmarkStart w:id="99" w:name="_Toc256416152"/>
            <w:bookmarkStart w:id="100" w:name="_Toc302812362"/>
            <w:bookmarkStart w:id="101" w:name="_Toc53663491"/>
            <w:r w:rsidRPr="007560DA">
              <w:t>Article 14: Insurance</w:t>
            </w:r>
            <w:bookmarkEnd w:id="98"/>
            <w:bookmarkEnd w:id="99"/>
            <w:bookmarkEnd w:id="100"/>
            <w:bookmarkEnd w:id="101"/>
          </w:p>
        </w:tc>
      </w:tr>
      <w:tr w:rsidR="001A0055" w:rsidRPr="007560DA" w14:paraId="12C67DA5" w14:textId="77777777" w:rsidTr="00832CFC">
        <w:trPr>
          <w:jc w:val="center"/>
        </w:trPr>
        <w:tc>
          <w:tcPr>
            <w:tcW w:w="8931" w:type="dxa"/>
            <w:gridSpan w:val="4"/>
            <w:shd w:val="clear" w:color="auto" w:fill="FFFF99"/>
          </w:tcPr>
          <w:p w14:paraId="1DBDBB48" w14:textId="19B71D14" w:rsidR="001A0055" w:rsidRPr="007560DA" w:rsidRDefault="009640A9" w:rsidP="00F0251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1A0055" w:rsidRPr="007560DA" w14:paraId="11215741" w14:textId="77777777" w:rsidTr="00832CFC">
        <w:trPr>
          <w:jc w:val="center"/>
        </w:trPr>
        <w:tc>
          <w:tcPr>
            <w:tcW w:w="8931" w:type="dxa"/>
            <w:gridSpan w:val="4"/>
            <w:shd w:val="clear" w:color="auto" w:fill="auto"/>
          </w:tcPr>
          <w:p w14:paraId="63CED72A" w14:textId="5DA9BB75" w:rsidR="00F305EB" w:rsidRPr="007560DA" w:rsidRDefault="00F305EB" w:rsidP="00F0251C">
            <w:pPr>
              <w:spacing w:line="276" w:lineRule="auto"/>
              <w:jc w:val="both"/>
              <w:rPr>
                <w:rFonts w:asciiTheme="minorHAnsi" w:hAnsiTheme="minorHAnsi" w:cstheme="minorHAnsi"/>
                <w:sz w:val="22"/>
                <w:szCs w:val="22"/>
              </w:rPr>
            </w:pPr>
          </w:p>
        </w:tc>
      </w:tr>
      <w:tr w:rsidR="001A0055" w:rsidRPr="007560DA" w14:paraId="219ED2BF" w14:textId="77777777" w:rsidTr="00832CFC">
        <w:trPr>
          <w:jc w:val="center"/>
        </w:trPr>
        <w:tc>
          <w:tcPr>
            <w:tcW w:w="8931" w:type="dxa"/>
            <w:gridSpan w:val="4"/>
            <w:shd w:val="clear" w:color="auto" w:fill="auto"/>
          </w:tcPr>
          <w:p w14:paraId="3FE725B8" w14:textId="3C2B2810" w:rsidR="001A0055" w:rsidRPr="007560DA" w:rsidRDefault="001A0055" w:rsidP="006E7E2B">
            <w:pPr>
              <w:pStyle w:val="Heading3"/>
            </w:pPr>
            <w:bookmarkStart w:id="102" w:name="_Toc256416009"/>
            <w:bookmarkStart w:id="103" w:name="_Toc256416153"/>
            <w:bookmarkStart w:id="104" w:name="_Toc302812363"/>
            <w:bookmarkStart w:id="105" w:name="_Toc53663492"/>
            <w:r w:rsidRPr="007560DA">
              <w:t>Article 15: Performance Programme (Timetable)</w:t>
            </w:r>
            <w:bookmarkEnd w:id="102"/>
            <w:bookmarkEnd w:id="103"/>
            <w:bookmarkEnd w:id="104"/>
            <w:bookmarkEnd w:id="105"/>
          </w:p>
        </w:tc>
      </w:tr>
      <w:tr w:rsidR="00832CFC" w:rsidRPr="007560DA" w14:paraId="4964C499" w14:textId="77777777" w:rsidTr="00832CFC">
        <w:trPr>
          <w:jc w:val="center"/>
        </w:trPr>
        <w:tc>
          <w:tcPr>
            <w:tcW w:w="8931" w:type="dxa"/>
            <w:gridSpan w:val="4"/>
            <w:shd w:val="clear" w:color="auto" w:fill="auto"/>
          </w:tcPr>
          <w:p w14:paraId="7896B9D9" w14:textId="77777777" w:rsidR="00832CFC" w:rsidRPr="007560DA" w:rsidRDefault="00832CFC" w:rsidP="00F0251C">
            <w:pPr>
              <w:spacing w:line="276" w:lineRule="auto"/>
              <w:jc w:val="both"/>
              <w:rPr>
                <w:rFonts w:asciiTheme="minorHAnsi" w:hAnsiTheme="minorHAnsi" w:cstheme="minorHAnsi"/>
                <w:sz w:val="22"/>
                <w:szCs w:val="22"/>
              </w:rPr>
            </w:pPr>
          </w:p>
        </w:tc>
      </w:tr>
      <w:tr w:rsidR="00832CFC" w:rsidRPr="007560DA" w14:paraId="42A6ED94" w14:textId="77777777" w:rsidTr="00832CFC">
        <w:trPr>
          <w:jc w:val="center"/>
        </w:trPr>
        <w:tc>
          <w:tcPr>
            <w:tcW w:w="8931" w:type="dxa"/>
            <w:gridSpan w:val="4"/>
            <w:shd w:val="clear" w:color="auto" w:fill="auto"/>
          </w:tcPr>
          <w:p w14:paraId="41BE754D" w14:textId="0B45751F" w:rsidR="00832CFC" w:rsidRPr="007560DA" w:rsidRDefault="00832CFC"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15.1 The Contractor shall </w:t>
            </w:r>
            <w:r w:rsidRPr="00832CFC">
              <w:rPr>
                <w:rFonts w:asciiTheme="minorHAnsi" w:hAnsiTheme="minorHAnsi" w:cstheme="minorHAnsi"/>
                <w:b/>
                <w:bCs/>
                <w:sz w:val="22"/>
                <w:szCs w:val="22"/>
                <w:u w:val="single"/>
              </w:rPr>
              <w:t>not</w:t>
            </w:r>
            <w:r>
              <w:rPr>
                <w:rFonts w:asciiTheme="minorHAnsi" w:hAnsiTheme="minorHAnsi" w:cstheme="minorHAnsi"/>
                <w:sz w:val="22"/>
                <w:szCs w:val="22"/>
              </w:rPr>
              <w:t xml:space="preserve"> be required to submit a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of works, but is required to follow the timeframes set by the Contracting Authority in 15.2.</w:t>
            </w:r>
          </w:p>
        </w:tc>
      </w:tr>
      <w:tr w:rsidR="00832CFC" w:rsidRPr="007560DA" w14:paraId="09BD4AE1" w14:textId="77777777" w:rsidTr="00832CFC">
        <w:trPr>
          <w:jc w:val="center"/>
        </w:trPr>
        <w:tc>
          <w:tcPr>
            <w:tcW w:w="8931" w:type="dxa"/>
            <w:gridSpan w:val="4"/>
            <w:shd w:val="clear" w:color="auto" w:fill="auto"/>
          </w:tcPr>
          <w:p w14:paraId="386B5C36" w14:textId="77777777" w:rsidR="00832CFC" w:rsidRPr="007560DA" w:rsidRDefault="00832CFC" w:rsidP="00F0251C">
            <w:pPr>
              <w:spacing w:line="276" w:lineRule="auto"/>
              <w:jc w:val="both"/>
              <w:rPr>
                <w:rFonts w:asciiTheme="minorHAnsi" w:hAnsiTheme="minorHAnsi" w:cstheme="minorHAnsi"/>
                <w:sz w:val="22"/>
                <w:szCs w:val="22"/>
              </w:rPr>
            </w:pPr>
          </w:p>
        </w:tc>
      </w:tr>
      <w:tr w:rsidR="009640A9" w:rsidRPr="007560DA" w14:paraId="6A1A8A2E" w14:textId="77777777" w:rsidTr="00832CFC">
        <w:trPr>
          <w:jc w:val="center"/>
        </w:trPr>
        <w:tc>
          <w:tcPr>
            <w:tcW w:w="8931" w:type="dxa"/>
            <w:gridSpan w:val="4"/>
            <w:shd w:val="clear" w:color="auto" w:fill="auto"/>
          </w:tcPr>
          <w:p w14:paraId="6B2ACDF9" w14:textId="63ABA525" w:rsidR="009640A9" w:rsidRPr="007560DA" w:rsidRDefault="00832CFC" w:rsidP="00F025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15.2 </w:t>
            </w:r>
            <w:r w:rsidR="009640A9" w:rsidRPr="007560DA">
              <w:rPr>
                <w:rFonts w:asciiTheme="minorHAnsi" w:hAnsiTheme="minorHAnsi" w:cstheme="minorHAnsi"/>
                <w:sz w:val="22"/>
                <w:szCs w:val="22"/>
              </w:rPr>
              <w:t>The Contractor shall complete the relevant work as follows:</w:t>
            </w:r>
          </w:p>
          <w:p w14:paraId="6B104456" w14:textId="582A55CF" w:rsidR="00F305EB" w:rsidRPr="007560DA" w:rsidRDefault="00F305EB" w:rsidP="00F0251C">
            <w:pPr>
              <w:spacing w:line="276" w:lineRule="auto"/>
              <w:jc w:val="both"/>
              <w:rPr>
                <w:rFonts w:asciiTheme="minorHAnsi" w:hAnsiTheme="minorHAnsi" w:cstheme="minorHAnsi"/>
                <w:sz w:val="22"/>
                <w:szCs w:val="22"/>
              </w:rPr>
            </w:pPr>
          </w:p>
        </w:tc>
      </w:tr>
      <w:tr w:rsidR="00F305EB" w:rsidRPr="007560DA" w14:paraId="7D2B333C" w14:textId="77777777" w:rsidTr="00832CFC">
        <w:trPr>
          <w:jc w:val="center"/>
        </w:trPr>
        <w:tc>
          <w:tcPr>
            <w:tcW w:w="4620" w:type="dxa"/>
            <w:gridSpan w:val="3"/>
            <w:tcBorders>
              <w:top w:val="single" w:sz="4" w:space="0" w:color="auto"/>
              <w:left w:val="single" w:sz="4" w:space="0" w:color="auto"/>
              <w:bottom w:val="single" w:sz="4" w:space="0" w:color="auto"/>
              <w:right w:val="single" w:sz="4" w:space="0" w:color="auto"/>
            </w:tcBorders>
            <w:shd w:val="clear" w:color="auto" w:fill="auto"/>
          </w:tcPr>
          <w:p w14:paraId="056EF1D1" w14:textId="3EAB8DD1" w:rsidR="00F305EB" w:rsidRPr="007560DA" w:rsidRDefault="00F305EB" w:rsidP="00F305EB">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Deliverable</w:t>
            </w: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0C3F8DAF" w14:textId="713741D9" w:rsidR="00F305EB" w:rsidRPr="007560DA" w:rsidRDefault="00F4640C" w:rsidP="00766003">
            <w:pPr>
              <w:spacing w:line="276" w:lineRule="auto"/>
              <w:jc w:val="both"/>
              <w:rPr>
                <w:rFonts w:asciiTheme="minorHAnsi" w:hAnsiTheme="minorHAnsi" w:cstheme="minorHAnsi"/>
                <w:sz w:val="22"/>
                <w:szCs w:val="22"/>
              </w:rPr>
            </w:pPr>
            <w:r>
              <w:rPr>
                <w:rFonts w:asciiTheme="minorHAnsi" w:hAnsiTheme="minorHAnsi" w:cstheme="minorHAnsi"/>
                <w:sz w:val="22"/>
                <w:szCs w:val="22"/>
              </w:rPr>
              <w:t>Timeframe</w:t>
            </w:r>
          </w:p>
        </w:tc>
      </w:tr>
      <w:tr w:rsidR="00832CFC" w:rsidRPr="007560DA" w14:paraId="30544FC3"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A64558E" w14:textId="53ED2D02" w:rsidR="00832CFC" w:rsidRPr="00150E25" w:rsidRDefault="00832CF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3AF00B07" w14:textId="607383C6"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Submission of Application on behalf of Nature Trust (Malta) for the drilling of borehole and processing thereof </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F9BBA" w14:textId="6A184742"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Two weeks</w:t>
            </w:r>
            <w:r w:rsidRPr="007560DA">
              <w:rPr>
                <w:rFonts w:asciiTheme="minorHAnsi" w:hAnsiTheme="minorHAnsi" w:cstheme="minorHAnsi"/>
                <w:sz w:val="22"/>
                <w:szCs w:val="22"/>
              </w:rPr>
              <w:t xml:space="preserve"> </w:t>
            </w:r>
            <w:r>
              <w:rPr>
                <w:rFonts w:asciiTheme="minorHAnsi" w:hAnsiTheme="minorHAnsi" w:cstheme="minorHAnsi"/>
                <w:sz w:val="22"/>
                <w:szCs w:val="22"/>
              </w:rPr>
              <w:t>f</w:t>
            </w:r>
            <w:r w:rsidRPr="007560DA">
              <w:rPr>
                <w:rFonts w:asciiTheme="minorHAnsi" w:hAnsiTheme="minorHAnsi" w:cstheme="minorHAnsi"/>
                <w:sz w:val="22"/>
                <w:szCs w:val="22"/>
              </w:rPr>
              <w:t xml:space="preserve">rom </w:t>
            </w:r>
          </w:p>
          <w:p w14:paraId="25E3D44D" w14:textId="695DEB0F"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signature of Contract</w:t>
            </w:r>
          </w:p>
        </w:tc>
      </w:tr>
      <w:tr w:rsidR="0010020C" w:rsidRPr="007560DA" w14:paraId="0DDB5645"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E4FACE" w14:textId="77777777" w:rsidR="0010020C" w:rsidRPr="00150E25" w:rsidRDefault="0010020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1F76862E" w14:textId="2767AFCC" w:rsidR="0010020C" w:rsidRDefault="0010020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Health and Safety Report by Competent Person</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66848" w14:textId="38CCB2AA" w:rsidR="0010020C" w:rsidRDefault="0010020C" w:rsidP="00832CFC">
            <w:pPr>
              <w:spacing w:line="276" w:lineRule="auto"/>
              <w:rPr>
                <w:rFonts w:asciiTheme="minorHAnsi" w:hAnsiTheme="minorHAnsi" w:cstheme="minorHAnsi"/>
                <w:sz w:val="22"/>
                <w:szCs w:val="22"/>
              </w:rPr>
            </w:pPr>
            <w:r>
              <w:rPr>
                <w:rFonts w:asciiTheme="minorHAnsi" w:hAnsiTheme="minorHAnsi" w:cstheme="minorHAnsi"/>
                <w:sz w:val="22"/>
                <w:szCs w:val="22"/>
              </w:rPr>
              <w:t>Three weeks from signature of Contract</w:t>
            </w:r>
          </w:p>
        </w:tc>
      </w:tr>
      <w:tr w:rsidR="002F55BE" w:rsidRPr="007560DA" w14:paraId="4C7198EF"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3F2A8D" w14:textId="77777777" w:rsidR="002F55BE" w:rsidRPr="00150E25" w:rsidRDefault="002F55BE"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465035DE" w14:textId="22AF2FF2" w:rsidR="002F55BE" w:rsidRDefault="002F55BE"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Submission to the Consultant Engineer of d</w:t>
            </w:r>
            <w:r w:rsidRPr="0010020C">
              <w:rPr>
                <w:rFonts w:asciiTheme="minorHAnsi" w:hAnsiTheme="minorHAnsi" w:cstheme="minorHAnsi"/>
                <w:sz w:val="22"/>
                <w:szCs w:val="22"/>
              </w:rPr>
              <w:t xml:space="preserve">rawings and diagrams relative </w:t>
            </w:r>
            <w:r w:rsidRPr="0010020C">
              <w:rPr>
                <w:rFonts w:asciiTheme="minorHAnsi" w:hAnsiTheme="minorHAnsi" w:cstheme="minorHAnsi"/>
                <w:sz w:val="22"/>
                <w:szCs w:val="22"/>
                <w:lang w:val="en-GB"/>
              </w:rPr>
              <w:t xml:space="preserve">coring of the borehole, the HDPE lining, the installation of the sea water borehole pump, and relevant </w:t>
            </w:r>
            <w:proofErr w:type="spellStart"/>
            <w:r w:rsidRPr="0010020C">
              <w:rPr>
                <w:rFonts w:asciiTheme="minorHAnsi" w:hAnsiTheme="minorHAnsi" w:cstheme="minorHAnsi"/>
                <w:sz w:val="22"/>
                <w:szCs w:val="22"/>
                <w:lang w:val="en-GB"/>
              </w:rPr>
              <w:t>pipeworks</w:t>
            </w:r>
            <w:proofErr w:type="spellEnd"/>
            <w:r w:rsidRPr="0010020C">
              <w:rPr>
                <w:rFonts w:asciiTheme="minorHAnsi" w:hAnsiTheme="minorHAnsi" w:cstheme="minorHAnsi"/>
                <w:sz w:val="22"/>
                <w:szCs w:val="22"/>
                <w:lang w:val="en-GB"/>
              </w:rPr>
              <w:t xml:space="preserve"> as per Articles 2.1.6 and 3.1.6 of the Terms of Reference (Section IV</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F6CE7" w14:textId="3B7E3A28" w:rsidR="002F55BE" w:rsidRDefault="002F55BE" w:rsidP="00832CFC">
            <w:pPr>
              <w:spacing w:line="276" w:lineRule="auto"/>
              <w:rPr>
                <w:rFonts w:asciiTheme="minorHAnsi" w:hAnsiTheme="minorHAnsi" w:cstheme="minorHAnsi"/>
                <w:sz w:val="22"/>
                <w:szCs w:val="22"/>
              </w:rPr>
            </w:pPr>
            <w:r>
              <w:rPr>
                <w:rFonts w:asciiTheme="minorHAnsi" w:hAnsiTheme="minorHAnsi" w:cstheme="minorHAnsi"/>
                <w:sz w:val="22"/>
                <w:szCs w:val="22"/>
              </w:rPr>
              <w:t>Three weeks from signature of Contract</w:t>
            </w:r>
          </w:p>
        </w:tc>
      </w:tr>
      <w:tr w:rsidR="00832CFC" w:rsidRPr="007560DA" w14:paraId="7CCEBE67"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02269FC" w14:textId="4CE48F3A" w:rsidR="00832CFC" w:rsidRPr="00150E25" w:rsidRDefault="00832CF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78E5BB9F" w14:textId="4A931CD8"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Preliminary works</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BCCDB" w14:textId="3111075E"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 xml:space="preserve">One (1) </w:t>
            </w:r>
            <w:r w:rsidRPr="007560DA">
              <w:rPr>
                <w:rFonts w:asciiTheme="minorHAnsi" w:hAnsiTheme="minorHAnsi" w:cstheme="minorHAnsi"/>
                <w:sz w:val="22"/>
                <w:szCs w:val="22"/>
              </w:rPr>
              <w:t>week</w:t>
            </w:r>
            <w:r>
              <w:rPr>
                <w:rFonts w:asciiTheme="minorHAnsi" w:hAnsiTheme="minorHAnsi" w:cstheme="minorHAnsi"/>
                <w:sz w:val="22"/>
                <w:szCs w:val="22"/>
              </w:rPr>
              <w:t xml:space="preserve"> from Order to Commence drilling works*</w:t>
            </w:r>
          </w:p>
        </w:tc>
      </w:tr>
      <w:tr w:rsidR="00150E25" w:rsidRPr="007560DA" w14:paraId="1EEF2184" w14:textId="77777777" w:rsidTr="00E465A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C26BD7" w14:textId="77577451" w:rsidR="00150E25" w:rsidRPr="00150E25" w:rsidRDefault="00150E25"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11B07656" w14:textId="5C4BA981" w:rsidR="00150E25" w:rsidRPr="007560DA" w:rsidRDefault="00150E25"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Coring of seawater borehole</w:t>
            </w:r>
          </w:p>
        </w:tc>
        <w:tc>
          <w:tcPr>
            <w:tcW w:w="4323" w:type="dxa"/>
            <w:gridSpan w:val="2"/>
            <w:vMerge w:val="restart"/>
            <w:tcBorders>
              <w:top w:val="single" w:sz="4" w:space="0" w:color="auto"/>
              <w:left w:val="single" w:sz="4" w:space="0" w:color="auto"/>
              <w:right w:val="single" w:sz="4" w:space="0" w:color="auto"/>
            </w:tcBorders>
            <w:shd w:val="clear" w:color="auto" w:fill="auto"/>
            <w:vAlign w:val="center"/>
          </w:tcPr>
          <w:p w14:paraId="2F6DB615" w14:textId="01D40180" w:rsidR="00150E25" w:rsidRPr="007560DA" w:rsidRDefault="00150E25" w:rsidP="00832CFC">
            <w:pPr>
              <w:spacing w:line="276" w:lineRule="auto"/>
              <w:rPr>
                <w:rFonts w:asciiTheme="minorHAnsi" w:hAnsiTheme="minorHAnsi" w:cstheme="minorHAnsi"/>
                <w:sz w:val="22"/>
                <w:szCs w:val="22"/>
              </w:rPr>
            </w:pPr>
            <w:r>
              <w:rPr>
                <w:rFonts w:asciiTheme="minorHAnsi" w:hAnsiTheme="minorHAnsi" w:cstheme="minorHAnsi"/>
                <w:sz w:val="22"/>
                <w:szCs w:val="22"/>
              </w:rPr>
              <w:t>Two (2) Months from Order to Commence drilling works</w:t>
            </w:r>
          </w:p>
        </w:tc>
      </w:tr>
      <w:tr w:rsidR="00150E25" w:rsidRPr="007560DA" w14:paraId="5709D394" w14:textId="77777777" w:rsidTr="00E465A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2B70B6" w14:textId="711635DE" w:rsidR="00150E25" w:rsidRPr="00150E25" w:rsidRDefault="00150E25"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0AB5C829" w14:textId="3DD4FE71" w:rsidR="00150E25" w:rsidRPr="007560DA" w:rsidRDefault="00150E25"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Installation and Commissioning of seawater pump and </w:t>
            </w:r>
            <w:proofErr w:type="spellStart"/>
            <w:r>
              <w:rPr>
                <w:rFonts w:asciiTheme="minorHAnsi" w:hAnsiTheme="minorHAnsi" w:cstheme="minorHAnsi"/>
                <w:sz w:val="22"/>
                <w:szCs w:val="22"/>
              </w:rPr>
              <w:t>pipeworks</w:t>
            </w:r>
            <w:proofErr w:type="spellEnd"/>
          </w:p>
        </w:tc>
        <w:tc>
          <w:tcPr>
            <w:tcW w:w="4323" w:type="dxa"/>
            <w:gridSpan w:val="2"/>
            <w:vMerge/>
            <w:tcBorders>
              <w:left w:val="single" w:sz="4" w:space="0" w:color="auto"/>
              <w:bottom w:val="single" w:sz="4" w:space="0" w:color="auto"/>
              <w:right w:val="single" w:sz="4" w:space="0" w:color="auto"/>
            </w:tcBorders>
            <w:shd w:val="clear" w:color="auto" w:fill="auto"/>
            <w:vAlign w:val="center"/>
          </w:tcPr>
          <w:p w14:paraId="2EBE5684" w14:textId="5BD1DCDE" w:rsidR="00150E25" w:rsidRPr="007560DA" w:rsidRDefault="00150E25" w:rsidP="00832CFC">
            <w:pPr>
              <w:spacing w:line="276" w:lineRule="auto"/>
              <w:rPr>
                <w:rFonts w:asciiTheme="minorHAnsi" w:hAnsiTheme="minorHAnsi" w:cstheme="minorHAnsi"/>
                <w:sz w:val="22"/>
                <w:szCs w:val="22"/>
              </w:rPr>
            </w:pPr>
          </w:p>
        </w:tc>
      </w:tr>
      <w:tr w:rsidR="00832CFC" w:rsidRPr="007560DA" w14:paraId="5A5EFEF4" w14:textId="77777777" w:rsidTr="00150E25">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818C01" w14:textId="7C1D7BF5" w:rsidR="00832CFC" w:rsidRPr="00150E25" w:rsidRDefault="00832CFC" w:rsidP="00150E25">
            <w:pPr>
              <w:pStyle w:val="ListParagraph"/>
              <w:numPr>
                <w:ilvl w:val="0"/>
                <w:numId w:val="21"/>
              </w:numPr>
              <w:spacing w:line="276" w:lineRule="auto"/>
              <w:jc w:val="both"/>
              <w:rPr>
                <w:rFonts w:asciiTheme="minorHAnsi" w:hAnsiTheme="minorHAnsi" w:cstheme="minorHAnsi"/>
                <w:sz w:val="22"/>
                <w:szCs w:val="22"/>
              </w:rPr>
            </w:pPr>
          </w:p>
        </w:tc>
        <w:tc>
          <w:tcPr>
            <w:tcW w:w="4041" w:type="dxa"/>
            <w:tcBorders>
              <w:top w:val="single" w:sz="4" w:space="0" w:color="auto"/>
              <w:left w:val="single" w:sz="4" w:space="0" w:color="auto"/>
              <w:bottom w:val="single" w:sz="4" w:space="0" w:color="auto"/>
              <w:right w:val="single" w:sz="4" w:space="0" w:color="auto"/>
            </w:tcBorders>
            <w:shd w:val="clear" w:color="auto" w:fill="auto"/>
          </w:tcPr>
          <w:p w14:paraId="29AF0B3C" w14:textId="309880B8"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drawings</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ED570" w14:textId="7E6C6678"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 xml:space="preserve">One (1) week from </w:t>
            </w:r>
            <w:r>
              <w:rPr>
                <w:rFonts w:asciiTheme="minorHAnsi" w:hAnsiTheme="minorHAnsi" w:cstheme="minorHAnsi"/>
                <w:sz w:val="22"/>
                <w:szCs w:val="22"/>
                <w:lang w:val="en-GB"/>
              </w:rPr>
              <w:t xml:space="preserve">the Commissioning of the seawater pump. </w:t>
            </w:r>
          </w:p>
        </w:tc>
      </w:tr>
      <w:tr w:rsidR="00832CFC" w:rsidRPr="007560DA" w14:paraId="3FEF12D2" w14:textId="77777777" w:rsidTr="00832CFC">
        <w:trPr>
          <w:jc w:val="center"/>
        </w:trPr>
        <w:tc>
          <w:tcPr>
            <w:tcW w:w="8931" w:type="dxa"/>
            <w:gridSpan w:val="4"/>
            <w:tcBorders>
              <w:top w:val="single" w:sz="4" w:space="0" w:color="auto"/>
            </w:tcBorders>
            <w:shd w:val="clear" w:color="auto" w:fill="auto"/>
            <w:vAlign w:val="center"/>
          </w:tcPr>
          <w:p w14:paraId="3E78EB7E" w14:textId="619CC7BD" w:rsidR="00832CFC" w:rsidRPr="007560DA"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 Subject to timeframes relative to the granting of the Permit being Deliverable 1 above</w:t>
            </w:r>
          </w:p>
        </w:tc>
      </w:tr>
      <w:tr w:rsidR="00832CFC" w:rsidRPr="007560DA" w14:paraId="08F12ACC" w14:textId="77777777" w:rsidTr="00832CFC">
        <w:trPr>
          <w:jc w:val="center"/>
        </w:trPr>
        <w:tc>
          <w:tcPr>
            <w:tcW w:w="8931" w:type="dxa"/>
            <w:gridSpan w:val="4"/>
            <w:shd w:val="clear" w:color="auto" w:fill="auto"/>
            <w:vAlign w:val="center"/>
          </w:tcPr>
          <w:p w14:paraId="31F7C299" w14:textId="77777777" w:rsidR="00832CFC" w:rsidRDefault="00832CFC" w:rsidP="00832CFC">
            <w:pPr>
              <w:spacing w:line="276" w:lineRule="auto"/>
              <w:rPr>
                <w:rFonts w:asciiTheme="minorHAnsi" w:hAnsiTheme="minorHAnsi" w:cstheme="minorHAnsi"/>
                <w:sz w:val="22"/>
                <w:szCs w:val="22"/>
              </w:rPr>
            </w:pPr>
          </w:p>
        </w:tc>
      </w:tr>
      <w:tr w:rsidR="00832CFC" w:rsidRPr="007560DA" w14:paraId="44CAB58C" w14:textId="77777777" w:rsidTr="00832CFC">
        <w:trPr>
          <w:jc w:val="center"/>
        </w:trPr>
        <w:tc>
          <w:tcPr>
            <w:tcW w:w="8931" w:type="dxa"/>
            <w:gridSpan w:val="4"/>
            <w:shd w:val="clear" w:color="auto" w:fill="auto"/>
            <w:vAlign w:val="center"/>
          </w:tcPr>
          <w:p w14:paraId="673DB161" w14:textId="45FAFA4D" w:rsidR="00832CFC" w:rsidRDefault="00832CFC" w:rsidP="00832CFC">
            <w:pPr>
              <w:spacing w:line="276" w:lineRule="auto"/>
              <w:rPr>
                <w:rFonts w:asciiTheme="minorHAnsi" w:hAnsiTheme="minorHAnsi" w:cstheme="minorHAnsi"/>
                <w:sz w:val="22"/>
                <w:szCs w:val="22"/>
              </w:rPr>
            </w:pPr>
            <w:r>
              <w:rPr>
                <w:rFonts w:asciiTheme="minorHAnsi" w:hAnsiTheme="minorHAnsi" w:cstheme="minorHAnsi"/>
                <w:sz w:val="22"/>
                <w:szCs w:val="22"/>
              </w:rPr>
              <w:t>15.3 As per General Conditions</w:t>
            </w:r>
          </w:p>
        </w:tc>
      </w:tr>
      <w:tr w:rsidR="00832CFC" w:rsidRPr="007560DA" w14:paraId="5D1D2A46" w14:textId="77777777" w:rsidTr="00832CFC">
        <w:trPr>
          <w:jc w:val="center"/>
        </w:trPr>
        <w:tc>
          <w:tcPr>
            <w:tcW w:w="8931" w:type="dxa"/>
            <w:gridSpan w:val="4"/>
            <w:shd w:val="clear" w:color="auto" w:fill="auto"/>
          </w:tcPr>
          <w:p w14:paraId="13A9332E" w14:textId="77777777" w:rsidR="00832CFC" w:rsidRPr="007560DA" w:rsidRDefault="00832CFC" w:rsidP="00832CFC">
            <w:pPr>
              <w:pStyle w:val="Heading3"/>
            </w:pPr>
          </w:p>
        </w:tc>
      </w:tr>
      <w:tr w:rsidR="00832CFC" w:rsidRPr="007560DA" w14:paraId="38CDCD6B" w14:textId="77777777" w:rsidTr="00832CFC">
        <w:trPr>
          <w:jc w:val="center"/>
        </w:trPr>
        <w:tc>
          <w:tcPr>
            <w:tcW w:w="8931" w:type="dxa"/>
            <w:gridSpan w:val="4"/>
            <w:tcBorders>
              <w:top w:val="single" w:sz="4" w:space="0" w:color="auto"/>
            </w:tcBorders>
            <w:shd w:val="clear" w:color="auto" w:fill="auto"/>
          </w:tcPr>
          <w:p w14:paraId="0920579D" w14:textId="6EC858F9" w:rsidR="00832CFC" w:rsidRPr="007560DA" w:rsidRDefault="00832CFC" w:rsidP="00832CFC">
            <w:pPr>
              <w:pStyle w:val="Heading3"/>
            </w:pPr>
            <w:bookmarkStart w:id="106" w:name="_Toc256416010"/>
            <w:bookmarkStart w:id="107" w:name="_Toc256416154"/>
            <w:bookmarkStart w:id="108" w:name="_Toc302812364"/>
            <w:bookmarkStart w:id="109" w:name="_Toc53663493"/>
            <w:r w:rsidRPr="007560DA">
              <w:t>Article 17: Contractor’s D</w:t>
            </w:r>
            <w:bookmarkEnd w:id="106"/>
            <w:bookmarkEnd w:id="107"/>
            <w:bookmarkEnd w:id="108"/>
            <w:r w:rsidRPr="007560DA">
              <w:t>rawings/Diagrams</w:t>
            </w:r>
            <w:bookmarkEnd w:id="109"/>
          </w:p>
        </w:tc>
      </w:tr>
      <w:tr w:rsidR="00832CFC" w:rsidRPr="007560DA" w14:paraId="57BBDC1F" w14:textId="77777777" w:rsidTr="00832CFC">
        <w:trPr>
          <w:jc w:val="center"/>
        </w:trPr>
        <w:tc>
          <w:tcPr>
            <w:tcW w:w="8931" w:type="dxa"/>
            <w:gridSpan w:val="4"/>
            <w:shd w:val="clear" w:color="auto" w:fill="auto"/>
          </w:tcPr>
          <w:p w14:paraId="4ECF08F8" w14:textId="77777777" w:rsidR="00832CFC" w:rsidRPr="00832CFC" w:rsidRDefault="00832CFC" w:rsidP="00832CFC">
            <w:pPr>
              <w:shd w:val="clear" w:color="auto" w:fill="FFFF99"/>
              <w:spacing w:line="276" w:lineRule="auto"/>
              <w:rPr>
                <w:rFonts w:asciiTheme="minorHAnsi" w:hAnsiTheme="minorHAnsi" w:cstheme="minorHAnsi"/>
                <w:sz w:val="22"/>
                <w:szCs w:val="22"/>
              </w:rPr>
            </w:pPr>
            <w:r w:rsidRPr="00832CFC">
              <w:rPr>
                <w:rFonts w:asciiTheme="minorHAnsi" w:hAnsiTheme="minorHAnsi" w:cstheme="minorHAnsi"/>
                <w:sz w:val="22"/>
                <w:szCs w:val="22"/>
              </w:rPr>
              <w:t>The Contractor shall submit to the Supervisor for approval:</w:t>
            </w:r>
          </w:p>
          <w:p w14:paraId="35D8E753" w14:textId="77777777" w:rsidR="00A727CC" w:rsidRDefault="00832CFC" w:rsidP="00A727CC">
            <w:pPr>
              <w:shd w:val="clear" w:color="auto" w:fill="FFFF99"/>
              <w:spacing w:line="276" w:lineRule="auto"/>
              <w:rPr>
                <w:rFonts w:asciiTheme="minorHAnsi" w:hAnsiTheme="minorHAnsi" w:cstheme="minorHAnsi"/>
                <w:sz w:val="22"/>
                <w:szCs w:val="22"/>
              </w:rPr>
            </w:pPr>
            <w:r w:rsidRPr="00832CFC">
              <w:rPr>
                <w:rFonts w:asciiTheme="minorHAnsi" w:hAnsiTheme="minorHAnsi" w:cstheme="minorHAnsi"/>
                <w:sz w:val="22"/>
                <w:szCs w:val="22"/>
              </w:rPr>
              <w:t xml:space="preserve">a) the drawings, documents, samples and/or models, according to the time limits </w:t>
            </w:r>
            <w:r>
              <w:rPr>
                <w:rFonts w:asciiTheme="minorHAnsi" w:hAnsiTheme="minorHAnsi" w:cstheme="minorHAnsi"/>
                <w:sz w:val="22"/>
                <w:szCs w:val="22"/>
              </w:rPr>
              <w:t xml:space="preserve">set in Article 15.2 of these Special Conditions. Such drawings shall be submitted to the Supervisor. </w:t>
            </w:r>
          </w:p>
          <w:p w14:paraId="1D657164" w14:textId="5D2F2B53" w:rsidR="00832CFC" w:rsidRPr="00832CFC" w:rsidRDefault="00832CFC" w:rsidP="00A727CC">
            <w:pPr>
              <w:shd w:val="clear" w:color="auto" w:fill="FFFF99"/>
              <w:spacing w:line="276" w:lineRule="auto"/>
              <w:rPr>
                <w:rFonts w:asciiTheme="minorHAnsi" w:hAnsiTheme="minorHAnsi" w:cstheme="minorHAnsi"/>
                <w:sz w:val="22"/>
                <w:szCs w:val="22"/>
                <w:lang w:val="en-GB"/>
              </w:rPr>
            </w:pPr>
          </w:p>
        </w:tc>
      </w:tr>
      <w:tr w:rsidR="00832CFC" w:rsidRPr="007560DA" w14:paraId="7FCE1C6C" w14:textId="77777777" w:rsidTr="00832CFC">
        <w:trPr>
          <w:jc w:val="center"/>
        </w:trPr>
        <w:tc>
          <w:tcPr>
            <w:tcW w:w="8931" w:type="dxa"/>
            <w:gridSpan w:val="4"/>
            <w:shd w:val="clear" w:color="auto" w:fill="auto"/>
          </w:tcPr>
          <w:p w14:paraId="659427F7" w14:textId="77777777" w:rsidR="00832CFC" w:rsidRPr="007560DA" w:rsidRDefault="00832CFC" w:rsidP="00832CFC">
            <w:pPr>
              <w:shd w:val="clear" w:color="auto" w:fill="FFFF99"/>
              <w:spacing w:line="276" w:lineRule="auto"/>
              <w:rPr>
                <w:rFonts w:asciiTheme="minorHAnsi" w:hAnsiTheme="minorHAnsi" w:cstheme="minorHAnsi"/>
                <w:sz w:val="22"/>
                <w:szCs w:val="22"/>
              </w:rPr>
            </w:pPr>
          </w:p>
        </w:tc>
      </w:tr>
      <w:tr w:rsidR="00832CFC" w:rsidRPr="007560DA" w14:paraId="7BC7E942" w14:textId="77777777" w:rsidTr="00832CFC">
        <w:trPr>
          <w:jc w:val="center"/>
        </w:trPr>
        <w:tc>
          <w:tcPr>
            <w:tcW w:w="8931" w:type="dxa"/>
            <w:gridSpan w:val="4"/>
            <w:shd w:val="clear" w:color="auto" w:fill="auto"/>
          </w:tcPr>
          <w:p w14:paraId="3C1B3B8A" w14:textId="1CE7599B" w:rsidR="00832CFC" w:rsidRPr="007560DA" w:rsidRDefault="00832CFC" w:rsidP="00832CFC">
            <w:pPr>
              <w:pStyle w:val="Heading3"/>
            </w:pPr>
            <w:bookmarkStart w:id="110" w:name="_Toc256416011"/>
            <w:bookmarkStart w:id="111" w:name="_Toc256416155"/>
            <w:bookmarkStart w:id="112" w:name="_Toc302812365"/>
            <w:bookmarkStart w:id="113" w:name="_Toc53663494"/>
            <w:r w:rsidRPr="007560DA">
              <w:t>Article 18: Tender Prices</w:t>
            </w:r>
            <w:bookmarkEnd w:id="110"/>
            <w:bookmarkEnd w:id="111"/>
            <w:bookmarkEnd w:id="112"/>
            <w:bookmarkEnd w:id="113"/>
          </w:p>
        </w:tc>
      </w:tr>
      <w:tr w:rsidR="00832CFC" w:rsidRPr="007560DA" w14:paraId="59B8213A" w14:textId="77777777" w:rsidTr="00832CFC">
        <w:trPr>
          <w:trHeight w:val="338"/>
          <w:jc w:val="center"/>
        </w:trPr>
        <w:tc>
          <w:tcPr>
            <w:tcW w:w="8931" w:type="dxa"/>
            <w:gridSpan w:val="4"/>
            <w:shd w:val="clear" w:color="auto" w:fill="FFFF99"/>
          </w:tcPr>
          <w:p w14:paraId="739C9975" w14:textId="1C9E82CB"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5DB9C572" w14:textId="77777777" w:rsidTr="00832CFC">
        <w:trPr>
          <w:jc w:val="center"/>
        </w:trPr>
        <w:tc>
          <w:tcPr>
            <w:tcW w:w="8931" w:type="dxa"/>
            <w:gridSpan w:val="4"/>
            <w:shd w:val="clear" w:color="auto" w:fill="auto"/>
          </w:tcPr>
          <w:p w14:paraId="2750B197" w14:textId="77777777" w:rsidR="00832CFC" w:rsidRPr="007560DA" w:rsidRDefault="00832CFC" w:rsidP="00832CFC">
            <w:pPr>
              <w:spacing w:line="276" w:lineRule="auto"/>
              <w:jc w:val="both"/>
              <w:rPr>
                <w:rFonts w:asciiTheme="minorHAnsi" w:hAnsiTheme="minorHAnsi" w:cstheme="minorHAnsi"/>
                <w:sz w:val="22"/>
                <w:szCs w:val="22"/>
              </w:rPr>
            </w:pPr>
          </w:p>
        </w:tc>
      </w:tr>
      <w:tr w:rsidR="00A727CC" w:rsidRPr="007560DA" w14:paraId="294923A7" w14:textId="77777777" w:rsidTr="00832CFC">
        <w:trPr>
          <w:jc w:val="center"/>
        </w:trPr>
        <w:tc>
          <w:tcPr>
            <w:tcW w:w="8931" w:type="dxa"/>
            <w:gridSpan w:val="4"/>
            <w:shd w:val="clear" w:color="auto" w:fill="auto"/>
          </w:tcPr>
          <w:p w14:paraId="3C0BBC72" w14:textId="6B920C6E" w:rsidR="00A727CC" w:rsidRPr="00A727CC" w:rsidRDefault="00A727CC" w:rsidP="00A727CC">
            <w:pPr>
              <w:pStyle w:val="Heading3"/>
            </w:pPr>
            <w:bookmarkStart w:id="114" w:name="_Toc53663495"/>
            <w:r w:rsidRPr="00A727CC">
              <w:t>Article 20: Safety on Site</w:t>
            </w:r>
            <w:bookmarkEnd w:id="114"/>
          </w:p>
        </w:tc>
      </w:tr>
      <w:tr w:rsidR="00A727CC" w:rsidRPr="007560DA" w14:paraId="448BAA1C" w14:textId="77777777" w:rsidTr="00832CFC">
        <w:trPr>
          <w:jc w:val="center"/>
        </w:trPr>
        <w:tc>
          <w:tcPr>
            <w:tcW w:w="8931" w:type="dxa"/>
            <w:gridSpan w:val="4"/>
            <w:shd w:val="clear" w:color="auto" w:fill="auto"/>
          </w:tcPr>
          <w:p w14:paraId="3AC42A1D" w14:textId="77777777" w:rsidR="00A727CC" w:rsidRPr="00A727CC" w:rsidRDefault="00A727CC" w:rsidP="00A727CC">
            <w:pPr>
              <w:shd w:val="clear" w:color="auto" w:fill="FFFF99"/>
              <w:spacing w:line="276" w:lineRule="auto"/>
              <w:rPr>
                <w:rFonts w:asciiTheme="minorHAnsi" w:hAnsiTheme="minorHAnsi" w:cstheme="minorHAnsi"/>
                <w:sz w:val="22"/>
                <w:szCs w:val="22"/>
              </w:rPr>
            </w:pPr>
            <w:r w:rsidRPr="00A727CC">
              <w:rPr>
                <w:rFonts w:asciiTheme="minorHAnsi" w:hAnsiTheme="minorHAnsi" w:cstheme="minorHAnsi"/>
                <w:sz w:val="22"/>
                <w:szCs w:val="22"/>
              </w:rPr>
              <w:t xml:space="preserve">20.2 Further to the provisions of the General Conditions, it is the obligation of contractors to carry out a suitable, sufficient and systematic assessment of all the occupational health and safety hazards which may be present at the place of work and the resultant risks involved concerning all aspects of the work activity. </w:t>
            </w:r>
          </w:p>
          <w:p w14:paraId="4B883CA7" w14:textId="77777777" w:rsidR="00A727CC" w:rsidRPr="007560DA" w:rsidRDefault="00A727CC" w:rsidP="00A727CC">
            <w:pPr>
              <w:shd w:val="clear" w:color="auto" w:fill="FFFF99"/>
              <w:spacing w:line="276" w:lineRule="auto"/>
              <w:rPr>
                <w:rFonts w:asciiTheme="minorHAnsi" w:hAnsiTheme="minorHAnsi" w:cstheme="minorHAnsi"/>
                <w:sz w:val="22"/>
                <w:szCs w:val="22"/>
              </w:rPr>
            </w:pPr>
          </w:p>
        </w:tc>
      </w:tr>
      <w:tr w:rsidR="00A727CC" w:rsidRPr="007560DA" w14:paraId="0B0480DF" w14:textId="77777777" w:rsidTr="00832CFC">
        <w:trPr>
          <w:jc w:val="center"/>
        </w:trPr>
        <w:tc>
          <w:tcPr>
            <w:tcW w:w="8931" w:type="dxa"/>
            <w:gridSpan w:val="4"/>
            <w:shd w:val="clear" w:color="auto" w:fill="auto"/>
          </w:tcPr>
          <w:p w14:paraId="5416D55F" w14:textId="12907C52" w:rsidR="00A727CC" w:rsidRPr="007560DA" w:rsidRDefault="00A727CC" w:rsidP="00A727CC">
            <w:pPr>
              <w:shd w:val="clear" w:color="auto" w:fill="FFFF99"/>
              <w:spacing w:line="276" w:lineRule="auto"/>
              <w:rPr>
                <w:rFonts w:asciiTheme="minorHAnsi" w:hAnsiTheme="minorHAnsi" w:cstheme="minorHAnsi"/>
                <w:sz w:val="22"/>
                <w:szCs w:val="22"/>
              </w:rPr>
            </w:pPr>
            <w:r w:rsidRPr="00A727CC">
              <w:rPr>
                <w:rFonts w:asciiTheme="minorHAnsi" w:hAnsiTheme="minorHAnsi" w:cstheme="minorHAnsi"/>
                <w:sz w:val="22"/>
                <w:szCs w:val="22"/>
              </w:rPr>
              <w:t xml:space="preserve">20.3 Further to the provisions of the General Conditions, it is also the duty of a contractor to cooperate with other employers, contractors and, or self-employed persons who share a common work place, on the implementation of Health and Safety provisions. The contractor or his designate shall co-ordinate necessary actions in matters which concern protective and preventive measures, and shall inform all on site as well as the Project Supervisor regarding any potential risks. </w:t>
            </w:r>
          </w:p>
        </w:tc>
      </w:tr>
      <w:tr w:rsidR="00A727CC" w:rsidRPr="007560DA" w14:paraId="75654A67" w14:textId="77777777" w:rsidTr="00832CFC">
        <w:trPr>
          <w:jc w:val="center"/>
        </w:trPr>
        <w:tc>
          <w:tcPr>
            <w:tcW w:w="8931" w:type="dxa"/>
            <w:gridSpan w:val="4"/>
            <w:shd w:val="clear" w:color="auto" w:fill="auto"/>
          </w:tcPr>
          <w:p w14:paraId="480B5268"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20AE58EA" w14:textId="77777777" w:rsidTr="00832CFC">
        <w:trPr>
          <w:jc w:val="center"/>
        </w:trPr>
        <w:tc>
          <w:tcPr>
            <w:tcW w:w="8931" w:type="dxa"/>
            <w:gridSpan w:val="4"/>
            <w:shd w:val="clear" w:color="auto" w:fill="auto"/>
          </w:tcPr>
          <w:p w14:paraId="3AD88D37" w14:textId="6FA3AD23" w:rsidR="00832CFC" w:rsidRPr="007560DA" w:rsidRDefault="00832CFC" w:rsidP="00832CFC">
            <w:pPr>
              <w:pStyle w:val="Heading3"/>
            </w:pPr>
            <w:bookmarkStart w:id="115" w:name="_Toc256416012"/>
            <w:bookmarkStart w:id="116" w:name="_Toc256416156"/>
            <w:bookmarkStart w:id="117" w:name="_Toc302812366"/>
            <w:bookmarkStart w:id="118" w:name="_Toc53663496"/>
            <w:r w:rsidRPr="007560DA">
              <w:t xml:space="preserve">Article 22: Interference </w:t>
            </w:r>
            <w:r>
              <w:t>w</w:t>
            </w:r>
            <w:r w:rsidRPr="007560DA">
              <w:t>ith Traffic</w:t>
            </w:r>
            <w:bookmarkEnd w:id="115"/>
            <w:bookmarkEnd w:id="116"/>
            <w:bookmarkEnd w:id="117"/>
            <w:bookmarkEnd w:id="118"/>
          </w:p>
        </w:tc>
      </w:tr>
      <w:tr w:rsidR="00832CFC" w:rsidRPr="007560DA" w14:paraId="0200B59B" w14:textId="77777777" w:rsidTr="00832CFC">
        <w:trPr>
          <w:jc w:val="center"/>
        </w:trPr>
        <w:tc>
          <w:tcPr>
            <w:tcW w:w="8931" w:type="dxa"/>
            <w:gridSpan w:val="4"/>
            <w:shd w:val="clear" w:color="auto" w:fill="FFFF99"/>
          </w:tcPr>
          <w:p w14:paraId="1CBFB7F3" w14:textId="14F04CA4"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lastRenderedPageBreak/>
              <w:t>N/A</w:t>
            </w:r>
          </w:p>
        </w:tc>
      </w:tr>
      <w:tr w:rsidR="00832CFC" w:rsidRPr="007560DA" w14:paraId="405EB483" w14:textId="77777777" w:rsidTr="00832CFC">
        <w:trPr>
          <w:jc w:val="center"/>
        </w:trPr>
        <w:tc>
          <w:tcPr>
            <w:tcW w:w="8931" w:type="dxa"/>
            <w:gridSpan w:val="4"/>
            <w:shd w:val="clear" w:color="auto" w:fill="auto"/>
          </w:tcPr>
          <w:p w14:paraId="6DF73950"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ACA00DC" w14:textId="77777777" w:rsidTr="00832CFC">
        <w:trPr>
          <w:jc w:val="center"/>
        </w:trPr>
        <w:tc>
          <w:tcPr>
            <w:tcW w:w="8931" w:type="dxa"/>
            <w:gridSpan w:val="4"/>
            <w:shd w:val="clear" w:color="auto" w:fill="auto"/>
          </w:tcPr>
          <w:p w14:paraId="0C3FE893" w14:textId="33A4900D" w:rsidR="00832CFC" w:rsidRPr="007560DA" w:rsidRDefault="00832CFC" w:rsidP="00832CFC">
            <w:pPr>
              <w:pStyle w:val="Heading3"/>
            </w:pPr>
            <w:bookmarkStart w:id="119" w:name="_Toc256416013"/>
            <w:bookmarkStart w:id="120" w:name="_Toc256416157"/>
            <w:bookmarkStart w:id="121" w:name="_Toc302812367"/>
            <w:bookmarkStart w:id="122" w:name="_Toc53663497"/>
            <w:r w:rsidRPr="007560DA">
              <w:t>Article 25: Demolished Materials</w:t>
            </w:r>
            <w:bookmarkEnd w:id="119"/>
            <w:bookmarkEnd w:id="120"/>
            <w:bookmarkEnd w:id="121"/>
            <w:bookmarkEnd w:id="122"/>
          </w:p>
        </w:tc>
      </w:tr>
      <w:tr w:rsidR="00832CFC" w:rsidRPr="007560DA" w14:paraId="68128F6D" w14:textId="77777777" w:rsidTr="00832CFC">
        <w:trPr>
          <w:jc w:val="center"/>
        </w:trPr>
        <w:tc>
          <w:tcPr>
            <w:tcW w:w="8931" w:type="dxa"/>
            <w:gridSpan w:val="4"/>
            <w:shd w:val="clear" w:color="auto" w:fill="FFFF99"/>
          </w:tcPr>
          <w:p w14:paraId="15AF57C3" w14:textId="36048465" w:rsidR="00A727CC" w:rsidRDefault="00A727C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to the General Conditions the Contracting Authority / NGO may request the handing over of the cores from the drilling of the borehole.</w:t>
            </w:r>
          </w:p>
          <w:p w14:paraId="70C59C85" w14:textId="362DCA1C"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56B05B48" w14:textId="77777777" w:rsidTr="00832CFC">
        <w:trPr>
          <w:jc w:val="center"/>
        </w:trPr>
        <w:tc>
          <w:tcPr>
            <w:tcW w:w="8931" w:type="dxa"/>
            <w:gridSpan w:val="4"/>
            <w:shd w:val="clear" w:color="auto" w:fill="auto"/>
          </w:tcPr>
          <w:p w14:paraId="56F6D759"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CB5FCEA" w14:textId="77777777" w:rsidTr="00832CFC">
        <w:trPr>
          <w:jc w:val="center"/>
        </w:trPr>
        <w:tc>
          <w:tcPr>
            <w:tcW w:w="8931" w:type="dxa"/>
            <w:gridSpan w:val="4"/>
            <w:shd w:val="clear" w:color="auto" w:fill="auto"/>
          </w:tcPr>
          <w:p w14:paraId="46AAACDA" w14:textId="2797BBBE" w:rsidR="00832CFC" w:rsidRPr="007560DA" w:rsidRDefault="00832CFC" w:rsidP="00832CFC">
            <w:pPr>
              <w:pStyle w:val="Heading3"/>
            </w:pPr>
            <w:bookmarkStart w:id="123" w:name="_Toc256416014"/>
            <w:bookmarkStart w:id="124" w:name="_Toc256416158"/>
            <w:bookmarkStart w:id="125" w:name="_Toc302812368"/>
            <w:bookmarkStart w:id="126" w:name="_Toc53663498"/>
            <w:r w:rsidRPr="007560DA">
              <w:t>Article 26: Discoveries</w:t>
            </w:r>
            <w:bookmarkEnd w:id="123"/>
            <w:bookmarkEnd w:id="124"/>
            <w:bookmarkEnd w:id="125"/>
            <w:bookmarkEnd w:id="126"/>
          </w:p>
        </w:tc>
      </w:tr>
      <w:tr w:rsidR="00832CFC" w:rsidRPr="007560DA" w14:paraId="011541F5" w14:textId="77777777" w:rsidTr="00832CFC">
        <w:trPr>
          <w:jc w:val="center"/>
        </w:trPr>
        <w:tc>
          <w:tcPr>
            <w:tcW w:w="8931" w:type="dxa"/>
            <w:gridSpan w:val="4"/>
            <w:shd w:val="clear" w:color="auto" w:fill="FFFF99"/>
          </w:tcPr>
          <w:p w14:paraId="0CB46F0F" w14:textId="7777777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As per General Conditions </w:t>
            </w:r>
          </w:p>
        </w:tc>
      </w:tr>
      <w:tr w:rsidR="00A727CC" w:rsidRPr="007560DA" w14:paraId="162BA5B5" w14:textId="77777777" w:rsidTr="00832CFC">
        <w:trPr>
          <w:jc w:val="center"/>
        </w:trPr>
        <w:tc>
          <w:tcPr>
            <w:tcW w:w="8931" w:type="dxa"/>
            <w:gridSpan w:val="4"/>
            <w:shd w:val="clear" w:color="auto" w:fill="FFFF99"/>
          </w:tcPr>
          <w:p w14:paraId="61AF1E56"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09C331FD" w14:textId="77777777" w:rsidTr="00832CFC">
        <w:trPr>
          <w:jc w:val="center"/>
        </w:trPr>
        <w:tc>
          <w:tcPr>
            <w:tcW w:w="8931" w:type="dxa"/>
            <w:gridSpan w:val="4"/>
            <w:shd w:val="clear" w:color="auto" w:fill="auto"/>
          </w:tcPr>
          <w:p w14:paraId="5C6780C0" w14:textId="1B83F60F" w:rsidR="00832CFC" w:rsidRPr="007560DA" w:rsidRDefault="00832CFC" w:rsidP="00832CFC">
            <w:pPr>
              <w:pStyle w:val="Heading3"/>
            </w:pPr>
            <w:bookmarkStart w:id="127" w:name="_Toc256416015"/>
            <w:bookmarkStart w:id="128" w:name="_Toc256416159"/>
            <w:bookmarkStart w:id="129" w:name="_Toc302812369"/>
            <w:bookmarkStart w:id="130" w:name="_Toc53663499"/>
            <w:r w:rsidRPr="007560DA">
              <w:t>Article 28: Soil Studies</w:t>
            </w:r>
            <w:bookmarkEnd w:id="127"/>
            <w:bookmarkEnd w:id="128"/>
            <w:bookmarkEnd w:id="129"/>
            <w:bookmarkEnd w:id="130"/>
          </w:p>
        </w:tc>
      </w:tr>
      <w:tr w:rsidR="00832CFC" w:rsidRPr="007560DA" w14:paraId="538BD186" w14:textId="77777777" w:rsidTr="00832CFC">
        <w:trPr>
          <w:jc w:val="center"/>
        </w:trPr>
        <w:tc>
          <w:tcPr>
            <w:tcW w:w="8931" w:type="dxa"/>
            <w:gridSpan w:val="4"/>
            <w:shd w:val="clear" w:color="auto" w:fill="FFFF99"/>
          </w:tcPr>
          <w:p w14:paraId="206165D1" w14:textId="0D190089"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832CFC" w:rsidRPr="007560DA" w14:paraId="51441291" w14:textId="77777777" w:rsidTr="00832CFC">
        <w:trPr>
          <w:trHeight w:val="211"/>
          <w:jc w:val="center"/>
        </w:trPr>
        <w:tc>
          <w:tcPr>
            <w:tcW w:w="8931" w:type="dxa"/>
            <w:gridSpan w:val="4"/>
            <w:shd w:val="clear" w:color="auto" w:fill="auto"/>
          </w:tcPr>
          <w:p w14:paraId="1398355E"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6A0DCE9" w14:textId="77777777" w:rsidTr="00832CFC">
        <w:trPr>
          <w:jc w:val="center"/>
        </w:trPr>
        <w:tc>
          <w:tcPr>
            <w:tcW w:w="8931" w:type="dxa"/>
            <w:gridSpan w:val="4"/>
            <w:shd w:val="clear" w:color="auto" w:fill="auto"/>
          </w:tcPr>
          <w:p w14:paraId="3B892017" w14:textId="72F9AB58" w:rsidR="00832CFC" w:rsidRPr="007560DA" w:rsidRDefault="00832CFC" w:rsidP="00832CFC">
            <w:pPr>
              <w:pStyle w:val="Heading3"/>
            </w:pPr>
            <w:bookmarkStart w:id="131" w:name="_Toc256416016"/>
            <w:bookmarkStart w:id="132" w:name="_Toc256416160"/>
            <w:bookmarkStart w:id="133" w:name="_Toc302812370"/>
            <w:bookmarkStart w:id="134" w:name="_Toc53663500"/>
            <w:r w:rsidRPr="007560DA">
              <w:t xml:space="preserve">Article 30: Patents and </w:t>
            </w:r>
            <w:bookmarkEnd w:id="131"/>
            <w:bookmarkEnd w:id="132"/>
            <w:bookmarkEnd w:id="133"/>
            <w:r w:rsidRPr="007560DA">
              <w:t>Licenses</w:t>
            </w:r>
            <w:bookmarkEnd w:id="134"/>
          </w:p>
        </w:tc>
      </w:tr>
      <w:tr w:rsidR="00832CFC" w:rsidRPr="007560DA" w14:paraId="3BC08870" w14:textId="77777777" w:rsidTr="00832CFC">
        <w:trPr>
          <w:jc w:val="center"/>
        </w:trPr>
        <w:tc>
          <w:tcPr>
            <w:tcW w:w="8931" w:type="dxa"/>
            <w:gridSpan w:val="4"/>
            <w:shd w:val="clear" w:color="auto" w:fill="auto"/>
          </w:tcPr>
          <w:p w14:paraId="3447A638"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FD1A23E" w14:textId="77777777" w:rsidTr="00832CFC">
        <w:trPr>
          <w:jc w:val="center"/>
        </w:trPr>
        <w:tc>
          <w:tcPr>
            <w:tcW w:w="8931" w:type="dxa"/>
            <w:gridSpan w:val="4"/>
            <w:shd w:val="clear" w:color="auto" w:fill="FFFF99"/>
          </w:tcPr>
          <w:p w14:paraId="643EFF36" w14:textId="01B42641"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1AE3999F" w14:textId="77777777" w:rsidTr="00832CFC">
        <w:trPr>
          <w:jc w:val="center"/>
        </w:trPr>
        <w:tc>
          <w:tcPr>
            <w:tcW w:w="8931" w:type="dxa"/>
            <w:gridSpan w:val="4"/>
            <w:shd w:val="clear" w:color="auto" w:fill="auto"/>
          </w:tcPr>
          <w:p w14:paraId="084A066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1E4611D" w14:textId="77777777" w:rsidTr="00832CFC">
        <w:trPr>
          <w:jc w:val="center"/>
        </w:trPr>
        <w:tc>
          <w:tcPr>
            <w:tcW w:w="8931" w:type="dxa"/>
            <w:gridSpan w:val="4"/>
            <w:shd w:val="clear" w:color="auto" w:fill="auto"/>
          </w:tcPr>
          <w:p w14:paraId="28892F32" w14:textId="4509235C" w:rsidR="00832CFC" w:rsidRPr="007560DA" w:rsidRDefault="00832CFC" w:rsidP="00832CFC">
            <w:pPr>
              <w:pStyle w:val="Heading3"/>
            </w:pPr>
            <w:bookmarkStart w:id="135" w:name="_Toc256416017"/>
            <w:bookmarkStart w:id="136" w:name="_Toc256416161"/>
            <w:bookmarkStart w:id="137" w:name="_Toc302812371"/>
            <w:bookmarkStart w:id="138" w:name="_Toc53663501"/>
            <w:r w:rsidRPr="007560DA">
              <w:t>Article 31: Commencement Date</w:t>
            </w:r>
            <w:bookmarkEnd w:id="135"/>
            <w:bookmarkEnd w:id="136"/>
            <w:bookmarkEnd w:id="137"/>
            <w:bookmarkEnd w:id="138"/>
          </w:p>
        </w:tc>
      </w:tr>
      <w:tr w:rsidR="00832CFC" w:rsidRPr="007560DA" w14:paraId="239CB418" w14:textId="77777777" w:rsidTr="00832CFC">
        <w:trPr>
          <w:jc w:val="center"/>
        </w:trPr>
        <w:tc>
          <w:tcPr>
            <w:tcW w:w="8931" w:type="dxa"/>
            <w:gridSpan w:val="4"/>
            <w:shd w:val="clear" w:color="auto" w:fill="auto"/>
          </w:tcPr>
          <w:p w14:paraId="216E681C"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08E04CE" w14:textId="77777777" w:rsidTr="00832CFC">
        <w:trPr>
          <w:jc w:val="center"/>
        </w:trPr>
        <w:tc>
          <w:tcPr>
            <w:tcW w:w="8931" w:type="dxa"/>
            <w:gridSpan w:val="4"/>
            <w:shd w:val="clear" w:color="auto" w:fill="FFFF99"/>
          </w:tcPr>
          <w:p w14:paraId="4DB5BFDB" w14:textId="2B4453C5"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commencement date for the performance of the contract shall be </w:t>
            </w:r>
            <w:r>
              <w:rPr>
                <w:rFonts w:asciiTheme="minorHAnsi" w:hAnsiTheme="minorHAnsi" w:cstheme="minorHAnsi"/>
                <w:sz w:val="22"/>
                <w:szCs w:val="22"/>
              </w:rPr>
              <w:t xml:space="preserve">the last date of signature of contract. </w:t>
            </w:r>
          </w:p>
        </w:tc>
      </w:tr>
      <w:tr w:rsidR="00832CFC" w:rsidRPr="007560DA" w14:paraId="0EE436F5" w14:textId="77777777" w:rsidTr="00832CFC">
        <w:trPr>
          <w:jc w:val="center"/>
        </w:trPr>
        <w:tc>
          <w:tcPr>
            <w:tcW w:w="8931" w:type="dxa"/>
            <w:gridSpan w:val="4"/>
            <w:shd w:val="clear" w:color="auto" w:fill="auto"/>
          </w:tcPr>
          <w:p w14:paraId="735B4147"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B704A9C" w14:textId="77777777" w:rsidTr="00832CFC">
        <w:trPr>
          <w:jc w:val="center"/>
        </w:trPr>
        <w:tc>
          <w:tcPr>
            <w:tcW w:w="8931" w:type="dxa"/>
            <w:gridSpan w:val="4"/>
            <w:shd w:val="clear" w:color="auto" w:fill="auto"/>
          </w:tcPr>
          <w:p w14:paraId="641D19B6" w14:textId="519D2CC0" w:rsidR="00832CFC" w:rsidRPr="007560DA" w:rsidRDefault="00832CFC" w:rsidP="00832CFC">
            <w:pPr>
              <w:pStyle w:val="Heading3"/>
            </w:pPr>
            <w:bookmarkStart w:id="139" w:name="_Toc256416018"/>
            <w:bookmarkStart w:id="140" w:name="_Toc256416162"/>
            <w:bookmarkStart w:id="141" w:name="_Toc302812372"/>
            <w:bookmarkStart w:id="142" w:name="_Toc53663502"/>
            <w:r w:rsidRPr="007560DA">
              <w:t xml:space="preserve">Article 32: Period of </w:t>
            </w:r>
            <w:bookmarkEnd w:id="139"/>
            <w:bookmarkEnd w:id="140"/>
            <w:bookmarkEnd w:id="141"/>
            <w:r w:rsidRPr="007560DA">
              <w:t>Execution of Tasks</w:t>
            </w:r>
            <w:bookmarkEnd w:id="142"/>
          </w:p>
        </w:tc>
      </w:tr>
      <w:tr w:rsidR="00832CFC" w:rsidRPr="007560DA" w14:paraId="314F8CA4" w14:textId="77777777" w:rsidTr="00832CFC">
        <w:trPr>
          <w:jc w:val="center"/>
        </w:trPr>
        <w:tc>
          <w:tcPr>
            <w:tcW w:w="8931" w:type="dxa"/>
            <w:gridSpan w:val="4"/>
            <w:shd w:val="clear" w:color="auto" w:fill="auto"/>
          </w:tcPr>
          <w:p w14:paraId="2DEB274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8F13F5B" w14:textId="77777777" w:rsidTr="00832CFC">
        <w:trPr>
          <w:jc w:val="center"/>
        </w:trPr>
        <w:tc>
          <w:tcPr>
            <w:tcW w:w="8931" w:type="dxa"/>
            <w:gridSpan w:val="4"/>
            <w:shd w:val="clear" w:color="auto" w:fill="FFFF99"/>
          </w:tcPr>
          <w:p w14:paraId="53D336FC" w14:textId="2A8B42FF"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Works shall be carried out within </w:t>
            </w:r>
            <w:r>
              <w:rPr>
                <w:rFonts w:asciiTheme="minorHAnsi" w:hAnsiTheme="minorHAnsi" w:cstheme="minorHAnsi"/>
                <w:sz w:val="22"/>
                <w:szCs w:val="22"/>
              </w:rPr>
              <w:t xml:space="preserve">the timeframes indicated in Article 15 of these Special Conditions. </w:t>
            </w:r>
          </w:p>
        </w:tc>
      </w:tr>
      <w:tr w:rsidR="00832CFC" w:rsidRPr="007560DA" w14:paraId="668530CF" w14:textId="77777777" w:rsidTr="00832CFC">
        <w:trPr>
          <w:jc w:val="center"/>
        </w:trPr>
        <w:tc>
          <w:tcPr>
            <w:tcW w:w="8931" w:type="dxa"/>
            <w:gridSpan w:val="4"/>
            <w:shd w:val="clear" w:color="auto" w:fill="auto"/>
          </w:tcPr>
          <w:p w14:paraId="0A186FC9"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1573615" w14:textId="77777777" w:rsidTr="00832CFC">
        <w:trPr>
          <w:jc w:val="center"/>
        </w:trPr>
        <w:tc>
          <w:tcPr>
            <w:tcW w:w="8931" w:type="dxa"/>
            <w:gridSpan w:val="4"/>
            <w:shd w:val="clear" w:color="auto" w:fill="auto"/>
          </w:tcPr>
          <w:p w14:paraId="1EAE5748" w14:textId="3BE9ABB5" w:rsidR="00832CFC" w:rsidRPr="007560DA" w:rsidRDefault="00832CFC" w:rsidP="00832CFC">
            <w:pPr>
              <w:pStyle w:val="Heading3"/>
            </w:pPr>
            <w:bookmarkStart w:id="143" w:name="_Toc256416019"/>
            <w:bookmarkStart w:id="144" w:name="_Toc256416163"/>
            <w:bookmarkStart w:id="145" w:name="_Toc302812373"/>
            <w:bookmarkStart w:id="146" w:name="_Toc53663503"/>
            <w:r w:rsidRPr="007560DA">
              <w:t xml:space="preserve">Article 34: Delays in </w:t>
            </w:r>
            <w:bookmarkEnd w:id="143"/>
            <w:bookmarkEnd w:id="144"/>
            <w:r w:rsidRPr="007560DA">
              <w:t>Execution</w:t>
            </w:r>
            <w:bookmarkEnd w:id="145"/>
            <w:bookmarkEnd w:id="146"/>
          </w:p>
        </w:tc>
      </w:tr>
      <w:tr w:rsidR="00832CFC" w:rsidRPr="007560DA" w14:paraId="362D7137" w14:textId="77777777" w:rsidTr="00832CFC">
        <w:trPr>
          <w:jc w:val="center"/>
        </w:trPr>
        <w:tc>
          <w:tcPr>
            <w:tcW w:w="8931" w:type="dxa"/>
            <w:gridSpan w:val="4"/>
            <w:shd w:val="clear" w:color="auto" w:fill="FFFF99"/>
          </w:tcPr>
          <w:p w14:paraId="291125E8" w14:textId="77777777" w:rsidR="00832CFC" w:rsidRDefault="00832CFC" w:rsidP="00832CF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daily penalty of 1/1000 of the contract price per day’s delay up to a limit of 20% of the total contract price.</w:t>
            </w:r>
          </w:p>
          <w:p w14:paraId="0C6B4307" w14:textId="77777777" w:rsidR="00A727CC" w:rsidRDefault="00A727CC" w:rsidP="00832CFC">
            <w:pPr>
              <w:spacing w:line="276" w:lineRule="auto"/>
              <w:jc w:val="both"/>
              <w:rPr>
                <w:rFonts w:asciiTheme="minorHAnsi" w:hAnsiTheme="minorHAnsi" w:cstheme="minorHAnsi"/>
                <w:sz w:val="22"/>
                <w:szCs w:val="22"/>
              </w:rPr>
            </w:pPr>
          </w:p>
          <w:p w14:paraId="258338F9" w14:textId="35809976" w:rsidR="00A727CC" w:rsidRPr="00A727CC" w:rsidRDefault="00A727C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Without prejudice to the above, should the delays result in the Contracting Authority / NGO missing out on any ERDF funds related to the contract, the Contractor shall be liable for any loss of funds incurred.</w:t>
            </w:r>
          </w:p>
        </w:tc>
      </w:tr>
      <w:tr w:rsidR="00832CFC" w:rsidRPr="007560DA" w14:paraId="74BFA779" w14:textId="77777777" w:rsidTr="00832CFC">
        <w:trPr>
          <w:jc w:val="center"/>
        </w:trPr>
        <w:tc>
          <w:tcPr>
            <w:tcW w:w="8931" w:type="dxa"/>
            <w:gridSpan w:val="4"/>
            <w:shd w:val="clear" w:color="auto" w:fill="auto"/>
          </w:tcPr>
          <w:p w14:paraId="085D0CC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328729D" w14:textId="77777777" w:rsidTr="00832CFC">
        <w:trPr>
          <w:jc w:val="center"/>
        </w:trPr>
        <w:tc>
          <w:tcPr>
            <w:tcW w:w="8931" w:type="dxa"/>
            <w:gridSpan w:val="4"/>
            <w:shd w:val="clear" w:color="auto" w:fill="FFFF99"/>
          </w:tcPr>
          <w:p w14:paraId="7788B8DA" w14:textId="56AF188F" w:rsidR="00832CFC" w:rsidRPr="007560DA" w:rsidRDefault="00832CFC" w:rsidP="00832CFC">
            <w:pPr>
              <w:pStyle w:val="Heading3"/>
            </w:pPr>
            <w:bookmarkStart w:id="147" w:name="_Toc256416020"/>
            <w:bookmarkStart w:id="148" w:name="_Toc256416164"/>
            <w:bookmarkStart w:id="149" w:name="_Toc302812374"/>
            <w:bookmarkStart w:id="150" w:name="_Toc53663504"/>
            <w:r w:rsidRPr="007560DA">
              <w:t>Article 35: Modification</w:t>
            </w:r>
            <w:bookmarkEnd w:id="147"/>
            <w:bookmarkEnd w:id="148"/>
            <w:bookmarkEnd w:id="149"/>
            <w:r w:rsidRPr="007560DA">
              <w:t xml:space="preserve"> to the Contract</w:t>
            </w:r>
            <w:bookmarkEnd w:id="150"/>
          </w:p>
        </w:tc>
      </w:tr>
      <w:tr w:rsidR="00832CFC" w:rsidRPr="007560DA" w14:paraId="13263E53" w14:textId="77777777" w:rsidTr="00832CFC">
        <w:trPr>
          <w:jc w:val="center"/>
        </w:trPr>
        <w:tc>
          <w:tcPr>
            <w:tcW w:w="8931" w:type="dxa"/>
            <w:gridSpan w:val="4"/>
            <w:shd w:val="clear" w:color="auto" w:fill="FFFF99"/>
          </w:tcPr>
          <w:p w14:paraId="51C1CEC5" w14:textId="1F5FAADA"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3911A42E" w14:textId="77777777" w:rsidTr="00832CFC">
        <w:trPr>
          <w:jc w:val="center"/>
        </w:trPr>
        <w:tc>
          <w:tcPr>
            <w:tcW w:w="8931" w:type="dxa"/>
            <w:gridSpan w:val="4"/>
            <w:shd w:val="clear" w:color="auto" w:fill="auto"/>
          </w:tcPr>
          <w:p w14:paraId="5363DC9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1DCCC79" w14:textId="77777777" w:rsidTr="00832CFC">
        <w:trPr>
          <w:jc w:val="center"/>
        </w:trPr>
        <w:tc>
          <w:tcPr>
            <w:tcW w:w="8931" w:type="dxa"/>
            <w:gridSpan w:val="4"/>
            <w:shd w:val="clear" w:color="auto" w:fill="auto"/>
          </w:tcPr>
          <w:p w14:paraId="74D45C10" w14:textId="726A2141" w:rsidR="00832CFC" w:rsidRPr="007560DA" w:rsidRDefault="00832CFC" w:rsidP="00832CFC">
            <w:pPr>
              <w:pStyle w:val="Heading3"/>
            </w:pPr>
            <w:bookmarkStart w:id="151" w:name="_Toc256416021"/>
            <w:bookmarkStart w:id="152" w:name="_Toc256416165"/>
            <w:bookmarkStart w:id="153" w:name="_Toc302812375"/>
            <w:bookmarkStart w:id="154" w:name="_Toc53663505"/>
            <w:r w:rsidRPr="007560DA">
              <w:t>Article 37: Work Register</w:t>
            </w:r>
            <w:bookmarkEnd w:id="151"/>
            <w:bookmarkEnd w:id="152"/>
            <w:bookmarkEnd w:id="153"/>
            <w:bookmarkEnd w:id="154"/>
          </w:p>
        </w:tc>
      </w:tr>
      <w:tr w:rsidR="00832CFC" w:rsidRPr="007560DA" w14:paraId="49696EDC" w14:textId="77777777" w:rsidTr="00832CFC">
        <w:trPr>
          <w:jc w:val="center"/>
        </w:trPr>
        <w:tc>
          <w:tcPr>
            <w:tcW w:w="8931" w:type="dxa"/>
            <w:gridSpan w:val="4"/>
            <w:shd w:val="clear" w:color="auto" w:fill="FFFF99"/>
          </w:tcPr>
          <w:p w14:paraId="7713B090" w14:textId="566F8218"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37.1 </w:t>
            </w:r>
            <w:r w:rsidR="00832CFC" w:rsidRPr="007560DA">
              <w:rPr>
                <w:rFonts w:asciiTheme="minorHAnsi" w:hAnsiTheme="minorHAnsi" w:cstheme="minorHAnsi"/>
                <w:sz w:val="22"/>
                <w:szCs w:val="22"/>
              </w:rPr>
              <w:t>As per general Conditions</w:t>
            </w:r>
          </w:p>
        </w:tc>
      </w:tr>
      <w:tr w:rsidR="00832CFC" w:rsidRPr="007560DA" w14:paraId="405872B8" w14:textId="77777777" w:rsidTr="00832CFC">
        <w:trPr>
          <w:jc w:val="center"/>
        </w:trPr>
        <w:tc>
          <w:tcPr>
            <w:tcW w:w="8931" w:type="dxa"/>
            <w:gridSpan w:val="4"/>
            <w:shd w:val="clear" w:color="auto" w:fill="FFFF99"/>
          </w:tcPr>
          <w:p w14:paraId="15718DC5" w14:textId="60FC8C57"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37.3 </w:t>
            </w:r>
            <w:r w:rsidR="00832CFC" w:rsidRPr="007560DA">
              <w:rPr>
                <w:rFonts w:asciiTheme="minorHAnsi" w:hAnsiTheme="minorHAnsi" w:cstheme="minorHAnsi"/>
                <w:sz w:val="22"/>
                <w:szCs w:val="22"/>
              </w:rPr>
              <w:t>Without prejudice to the General conditions, statements shall be drawn in a timely manner and not later than 24 hours after the occurrence of an event/activity/work.</w:t>
            </w:r>
          </w:p>
        </w:tc>
      </w:tr>
      <w:tr w:rsidR="00A727CC" w:rsidRPr="007560DA" w14:paraId="405D27C5" w14:textId="77777777" w:rsidTr="00832CFC">
        <w:trPr>
          <w:jc w:val="center"/>
        </w:trPr>
        <w:tc>
          <w:tcPr>
            <w:tcW w:w="8931" w:type="dxa"/>
            <w:gridSpan w:val="4"/>
            <w:shd w:val="clear" w:color="auto" w:fill="FFFF99"/>
          </w:tcPr>
          <w:p w14:paraId="721F9327" w14:textId="77777777" w:rsidR="00A727CC" w:rsidRPr="007560DA" w:rsidRDefault="00A727CC" w:rsidP="00832CFC">
            <w:pPr>
              <w:spacing w:line="276" w:lineRule="auto"/>
              <w:jc w:val="both"/>
              <w:rPr>
                <w:rFonts w:asciiTheme="minorHAnsi" w:hAnsiTheme="minorHAnsi" w:cstheme="minorHAnsi"/>
                <w:sz w:val="22"/>
                <w:szCs w:val="22"/>
              </w:rPr>
            </w:pPr>
          </w:p>
        </w:tc>
      </w:tr>
      <w:tr w:rsidR="00832CFC" w:rsidRPr="007560DA" w14:paraId="5526EF87" w14:textId="77777777" w:rsidTr="00832CFC">
        <w:trPr>
          <w:jc w:val="center"/>
        </w:trPr>
        <w:tc>
          <w:tcPr>
            <w:tcW w:w="8931" w:type="dxa"/>
            <w:gridSpan w:val="4"/>
            <w:shd w:val="clear" w:color="auto" w:fill="auto"/>
          </w:tcPr>
          <w:p w14:paraId="1C35C082" w14:textId="446A7020" w:rsidR="00832CFC" w:rsidRPr="007560DA" w:rsidRDefault="00832CFC" w:rsidP="00832CFC">
            <w:pPr>
              <w:pStyle w:val="Heading3"/>
            </w:pPr>
            <w:bookmarkStart w:id="155" w:name="_Toc256416022"/>
            <w:bookmarkStart w:id="156" w:name="_Toc256416166"/>
            <w:bookmarkStart w:id="157" w:name="_Toc302812376"/>
            <w:bookmarkStart w:id="158" w:name="_Toc53663506"/>
            <w:r w:rsidRPr="007560DA">
              <w:t>Article 38: Origin</w:t>
            </w:r>
            <w:bookmarkEnd w:id="155"/>
            <w:bookmarkEnd w:id="156"/>
            <w:bookmarkEnd w:id="157"/>
            <w:bookmarkEnd w:id="158"/>
          </w:p>
        </w:tc>
      </w:tr>
      <w:tr w:rsidR="00832CFC" w:rsidRPr="007560DA" w14:paraId="48F36900" w14:textId="77777777" w:rsidTr="00832CFC">
        <w:trPr>
          <w:jc w:val="center"/>
        </w:trPr>
        <w:tc>
          <w:tcPr>
            <w:tcW w:w="8931" w:type="dxa"/>
            <w:gridSpan w:val="4"/>
            <w:shd w:val="clear" w:color="auto" w:fill="auto"/>
          </w:tcPr>
          <w:p w14:paraId="51BFDFA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890DCB6" w14:textId="77777777" w:rsidTr="00832CFC">
        <w:trPr>
          <w:jc w:val="center"/>
        </w:trPr>
        <w:tc>
          <w:tcPr>
            <w:tcW w:w="8931" w:type="dxa"/>
            <w:gridSpan w:val="4"/>
            <w:shd w:val="clear" w:color="auto" w:fill="FFFF99"/>
          </w:tcPr>
          <w:p w14:paraId="3D0FF759" w14:textId="54AA64F9"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5BFAD985" w14:textId="77777777" w:rsidTr="00832CFC">
        <w:trPr>
          <w:jc w:val="center"/>
        </w:trPr>
        <w:tc>
          <w:tcPr>
            <w:tcW w:w="8931" w:type="dxa"/>
            <w:gridSpan w:val="4"/>
            <w:shd w:val="clear" w:color="auto" w:fill="auto"/>
          </w:tcPr>
          <w:p w14:paraId="5870019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980A368" w14:textId="77777777" w:rsidTr="00832CFC">
        <w:trPr>
          <w:jc w:val="center"/>
        </w:trPr>
        <w:tc>
          <w:tcPr>
            <w:tcW w:w="8931" w:type="dxa"/>
            <w:gridSpan w:val="4"/>
            <w:shd w:val="clear" w:color="auto" w:fill="auto"/>
          </w:tcPr>
          <w:p w14:paraId="4177BC53" w14:textId="6437609F" w:rsidR="00832CFC" w:rsidRPr="007560DA" w:rsidRDefault="00832CFC" w:rsidP="00832CFC">
            <w:pPr>
              <w:pStyle w:val="Heading3"/>
            </w:pPr>
            <w:bookmarkStart w:id="159" w:name="_Toc256416023"/>
            <w:bookmarkStart w:id="160" w:name="_Toc256416167"/>
            <w:bookmarkStart w:id="161" w:name="_Toc302812377"/>
            <w:bookmarkStart w:id="162" w:name="_Toc53663507"/>
            <w:r w:rsidRPr="007560DA">
              <w:t>Article 39: Quality of Works and Materials</w:t>
            </w:r>
            <w:bookmarkEnd w:id="159"/>
            <w:bookmarkEnd w:id="160"/>
            <w:bookmarkEnd w:id="161"/>
            <w:bookmarkEnd w:id="162"/>
          </w:p>
        </w:tc>
      </w:tr>
      <w:tr w:rsidR="00832CFC" w:rsidRPr="007560DA" w14:paraId="5444E1BB" w14:textId="77777777" w:rsidTr="00832CFC">
        <w:trPr>
          <w:jc w:val="center"/>
        </w:trPr>
        <w:tc>
          <w:tcPr>
            <w:tcW w:w="8931" w:type="dxa"/>
            <w:gridSpan w:val="4"/>
            <w:shd w:val="clear" w:color="auto" w:fill="auto"/>
          </w:tcPr>
          <w:p w14:paraId="47098BCC"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FDE8C1D" w14:textId="77777777" w:rsidTr="00832CFC">
        <w:trPr>
          <w:jc w:val="center"/>
        </w:trPr>
        <w:tc>
          <w:tcPr>
            <w:tcW w:w="8931" w:type="dxa"/>
            <w:gridSpan w:val="4"/>
            <w:shd w:val="clear" w:color="auto" w:fill="FFFF99"/>
          </w:tcPr>
          <w:p w14:paraId="7194ADDB" w14:textId="684AD5FE"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832CFC" w:rsidRPr="007560DA" w14:paraId="17BE2984" w14:textId="77777777" w:rsidTr="00832CFC">
        <w:trPr>
          <w:jc w:val="center"/>
        </w:trPr>
        <w:tc>
          <w:tcPr>
            <w:tcW w:w="8931" w:type="dxa"/>
            <w:gridSpan w:val="4"/>
            <w:shd w:val="clear" w:color="auto" w:fill="auto"/>
          </w:tcPr>
          <w:p w14:paraId="47B2218E"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B992146" w14:textId="77777777" w:rsidTr="00832CFC">
        <w:trPr>
          <w:jc w:val="center"/>
        </w:trPr>
        <w:tc>
          <w:tcPr>
            <w:tcW w:w="8931" w:type="dxa"/>
            <w:gridSpan w:val="4"/>
            <w:shd w:val="clear" w:color="auto" w:fill="auto"/>
          </w:tcPr>
          <w:p w14:paraId="754B7A20" w14:textId="738127EB" w:rsidR="00832CFC" w:rsidRPr="007560DA" w:rsidRDefault="00832CFC" w:rsidP="00832CFC">
            <w:pPr>
              <w:pStyle w:val="Heading3"/>
            </w:pPr>
            <w:bookmarkStart w:id="163" w:name="_Toc256416024"/>
            <w:bookmarkStart w:id="164" w:name="_Toc256416168"/>
            <w:bookmarkStart w:id="165" w:name="_Toc302812378"/>
            <w:bookmarkStart w:id="166" w:name="_Toc53663508"/>
            <w:r w:rsidRPr="007560DA">
              <w:t>Article 40: Inspection and Testing</w:t>
            </w:r>
            <w:bookmarkEnd w:id="163"/>
            <w:bookmarkEnd w:id="164"/>
            <w:bookmarkEnd w:id="165"/>
            <w:bookmarkEnd w:id="166"/>
          </w:p>
        </w:tc>
      </w:tr>
      <w:tr w:rsidR="00832CFC" w:rsidRPr="007560DA" w14:paraId="11E8633F" w14:textId="77777777" w:rsidTr="00832CFC">
        <w:trPr>
          <w:jc w:val="center"/>
        </w:trPr>
        <w:tc>
          <w:tcPr>
            <w:tcW w:w="8931" w:type="dxa"/>
            <w:gridSpan w:val="4"/>
            <w:shd w:val="clear" w:color="auto" w:fill="auto"/>
          </w:tcPr>
          <w:p w14:paraId="6C9E59D0"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A5241B7" w14:textId="77777777" w:rsidTr="00832CFC">
        <w:trPr>
          <w:jc w:val="center"/>
        </w:trPr>
        <w:tc>
          <w:tcPr>
            <w:tcW w:w="8931" w:type="dxa"/>
            <w:gridSpan w:val="4"/>
            <w:shd w:val="clear" w:color="auto" w:fill="FFFF99"/>
          </w:tcPr>
          <w:p w14:paraId="1B3423E8" w14:textId="28A14F18"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Section IV of the Tender Document</w:t>
            </w:r>
          </w:p>
        </w:tc>
      </w:tr>
      <w:tr w:rsidR="00832CFC" w:rsidRPr="007560DA" w14:paraId="75352387" w14:textId="77777777" w:rsidTr="00832CFC">
        <w:trPr>
          <w:jc w:val="center"/>
        </w:trPr>
        <w:tc>
          <w:tcPr>
            <w:tcW w:w="8931" w:type="dxa"/>
            <w:gridSpan w:val="4"/>
            <w:shd w:val="clear" w:color="auto" w:fill="auto"/>
          </w:tcPr>
          <w:p w14:paraId="00AFD96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716D0D" w14:textId="77777777" w:rsidTr="00832CFC">
        <w:trPr>
          <w:jc w:val="center"/>
        </w:trPr>
        <w:tc>
          <w:tcPr>
            <w:tcW w:w="8931" w:type="dxa"/>
            <w:gridSpan w:val="4"/>
            <w:shd w:val="clear" w:color="auto" w:fill="auto"/>
          </w:tcPr>
          <w:p w14:paraId="12A0F8B2" w14:textId="01DB02E4" w:rsidR="00832CFC" w:rsidRPr="007560DA" w:rsidRDefault="00832CFC" w:rsidP="00832CFC">
            <w:pPr>
              <w:pStyle w:val="Heading3"/>
            </w:pPr>
            <w:bookmarkStart w:id="167" w:name="_Toc256416025"/>
            <w:bookmarkStart w:id="168" w:name="_Toc256416169"/>
            <w:bookmarkStart w:id="169" w:name="_Toc302812379"/>
            <w:bookmarkStart w:id="170" w:name="_Toc53663509"/>
            <w:r w:rsidRPr="007560DA">
              <w:t>Article 42: Ownership of Plants and Materials</w:t>
            </w:r>
            <w:bookmarkEnd w:id="167"/>
            <w:bookmarkEnd w:id="168"/>
            <w:bookmarkEnd w:id="169"/>
            <w:bookmarkEnd w:id="170"/>
          </w:p>
        </w:tc>
      </w:tr>
      <w:tr w:rsidR="00832CFC" w:rsidRPr="007560DA" w14:paraId="6EC53D52" w14:textId="77777777" w:rsidTr="00832CFC">
        <w:trPr>
          <w:jc w:val="center"/>
        </w:trPr>
        <w:tc>
          <w:tcPr>
            <w:tcW w:w="8931" w:type="dxa"/>
            <w:gridSpan w:val="4"/>
            <w:shd w:val="clear" w:color="auto" w:fill="auto"/>
          </w:tcPr>
          <w:p w14:paraId="4E7161E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9D15D7A" w14:textId="77777777" w:rsidTr="00832CFC">
        <w:trPr>
          <w:jc w:val="center"/>
        </w:trPr>
        <w:tc>
          <w:tcPr>
            <w:tcW w:w="8931" w:type="dxa"/>
            <w:gridSpan w:val="4"/>
            <w:shd w:val="clear" w:color="auto" w:fill="FFFF99"/>
          </w:tcPr>
          <w:p w14:paraId="1FCE564C" w14:textId="135E4744"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As per General Conditions</w:t>
            </w:r>
          </w:p>
        </w:tc>
      </w:tr>
      <w:tr w:rsidR="00832CFC" w:rsidRPr="007560DA" w14:paraId="7F39ECE6" w14:textId="77777777" w:rsidTr="00832CFC">
        <w:trPr>
          <w:jc w:val="center"/>
        </w:trPr>
        <w:tc>
          <w:tcPr>
            <w:tcW w:w="8931" w:type="dxa"/>
            <w:gridSpan w:val="4"/>
            <w:shd w:val="clear" w:color="auto" w:fill="auto"/>
          </w:tcPr>
          <w:p w14:paraId="7FFBF02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197B8EF" w14:textId="77777777" w:rsidTr="00832CFC">
        <w:trPr>
          <w:jc w:val="center"/>
        </w:trPr>
        <w:tc>
          <w:tcPr>
            <w:tcW w:w="8931" w:type="dxa"/>
            <w:gridSpan w:val="4"/>
            <w:shd w:val="clear" w:color="auto" w:fill="auto"/>
          </w:tcPr>
          <w:p w14:paraId="6C422BD0" w14:textId="5504D6EA" w:rsidR="00832CFC" w:rsidRPr="007560DA" w:rsidRDefault="00832CFC" w:rsidP="00832CFC">
            <w:pPr>
              <w:pStyle w:val="Heading3"/>
            </w:pPr>
            <w:bookmarkStart w:id="171" w:name="_Toc256416026"/>
            <w:bookmarkStart w:id="172" w:name="_Toc256416170"/>
            <w:bookmarkStart w:id="173" w:name="_Toc302812380"/>
            <w:bookmarkStart w:id="174" w:name="_Toc53663510"/>
            <w:r w:rsidRPr="007560DA">
              <w:t>Article 43: Payments: General Principles</w:t>
            </w:r>
            <w:bookmarkEnd w:id="171"/>
            <w:bookmarkEnd w:id="172"/>
            <w:bookmarkEnd w:id="173"/>
            <w:bookmarkEnd w:id="174"/>
          </w:p>
        </w:tc>
      </w:tr>
      <w:tr w:rsidR="00832CFC" w:rsidRPr="007560DA" w14:paraId="7D7DE2A7" w14:textId="77777777" w:rsidTr="00832CFC">
        <w:trPr>
          <w:jc w:val="center"/>
        </w:trPr>
        <w:tc>
          <w:tcPr>
            <w:tcW w:w="8931" w:type="dxa"/>
            <w:gridSpan w:val="4"/>
            <w:shd w:val="clear" w:color="auto" w:fill="auto"/>
          </w:tcPr>
          <w:p w14:paraId="749E71BA"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419CB2C" w14:textId="77777777" w:rsidTr="00832CFC">
        <w:trPr>
          <w:jc w:val="center"/>
        </w:trPr>
        <w:tc>
          <w:tcPr>
            <w:tcW w:w="8931" w:type="dxa"/>
            <w:gridSpan w:val="4"/>
            <w:shd w:val="clear" w:color="auto" w:fill="FFFF99"/>
          </w:tcPr>
          <w:p w14:paraId="616D2B0F" w14:textId="7777777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Payments will be made in Euro. </w:t>
            </w:r>
          </w:p>
        </w:tc>
      </w:tr>
      <w:tr w:rsidR="00832CFC" w:rsidRPr="007560DA" w14:paraId="399B1D6C" w14:textId="77777777" w:rsidTr="00832CFC">
        <w:trPr>
          <w:jc w:val="center"/>
        </w:trPr>
        <w:tc>
          <w:tcPr>
            <w:tcW w:w="8931" w:type="dxa"/>
            <w:gridSpan w:val="4"/>
            <w:shd w:val="clear" w:color="auto" w:fill="auto"/>
          </w:tcPr>
          <w:p w14:paraId="5C941FF7"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6F14E66" w14:textId="77777777" w:rsidTr="00832CFC">
        <w:trPr>
          <w:jc w:val="center"/>
        </w:trPr>
        <w:tc>
          <w:tcPr>
            <w:tcW w:w="8931" w:type="dxa"/>
            <w:gridSpan w:val="4"/>
            <w:shd w:val="clear" w:color="auto" w:fill="FFFF99"/>
          </w:tcPr>
          <w:p w14:paraId="4D77C5EF" w14:textId="39AEAE2E"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Payments shall be authorized by the Contracting Authority, and paid by the Treasury Department on the basis of work carried out, and certified as such by the Supervisor.</w:t>
            </w:r>
          </w:p>
        </w:tc>
      </w:tr>
      <w:tr w:rsidR="00832CFC" w:rsidRPr="007560DA" w14:paraId="68E25004" w14:textId="77777777" w:rsidTr="00832CFC">
        <w:trPr>
          <w:jc w:val="center"/>
        </w:trPr>
        <w:tc>
          <w:tcPr>
            <w:tcW w:w="8931" w:type="dxa"/>
            <w:gridSpan w:val="4"/>
            <w:shd w:val="clear" w:color="auto" w:fill="auto"/>
          </w:tcPr>
          <w:p w14:paraId="72595A18"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0133E7F" w14:textId="77777777" w:rsidTr="00832CFC">
        <w:trPr>
          <w:jc w:val="center"/>
        </w:trPr>
        <w:tc>
          <w:tcPr>
            <w:tcW w:w="8931" w:type="dxa"/>
            <w:gridSpan w:val="4"/>
            <w:shd w:val="clear" w:color="auto" w:fill="auto"/>
          </w:tcPr>
          <w:p w14:paraId="06BDF2AB" w14:textId="77777777" w:rsidR="00832CFC" w:rsidRPr="007560DA" w:rsidRDefault="00832CFC" w:rsidP="00832CFC">
            <w:pPr>
              <w:spacing w:line="276" w:lineRule="auto"/>
              <w:jc w:val="both"/>
              <w:rPr>
                <w:rFonts w:asciiTheme="minorHAnsi" w:hAnsiTheme="minorHAnsi" w:cstheme="minorHAnsi"/>
                <w:b/>
                <w:sz w:val="22"/>
                <w:szCs w:val="22"/>
              </w:rPr>
            </w:pPr>
            <w:r w:rsidRPr="007560DA">
              <w:rPr>
                <w:rFonts w:asciiTheme="minorHAnsi" w:hAnsiTheme="minorHAnsi" w:cstheme="minorHAnsi"/>
                <w:sz w:val="22"/>
                <w:szCs w:val="22"/>
              </w:rPr>
              <w:t>As per General Conditions.</w:t>
            </w:r>
          </w:p>
        </w:tc>
      </w:tr>
      <w:tr w:rsidR="00FD2BBA" w:rsidRPr="007560DA" w14:paraId="02C9F0A7" w14:textId="77777777" w:rsidTr="00832CFC">
        <w:trPr>
          <w:jc w:val="center"/>
        </w:trPr>
        <w:tc>
          <w:tcPr>
            <w:tcW w:w="8931" w:type="dxa"/>
            <w:gridSpan w:val="4"/>
            <w:shd w:val="clear" w:color="auto" w:fill="auto"/>
          </w:tcPr>
          <w:p w14:paraId="5A9AE181" w14:textId="77777777" w:rsidR="00FD2BBA" w:rsidRPr="007560DA" w:rsidRDefault="00FD2BBA" w:rsidP="00832CFC">
            <w:pPr>
              <w:spacing w:line="276" w:lineRule="auto"/>
              <w:jc w:val="both"/>
              <w:rPr>
                <w:rFonts w:asciiTheme="minorHAnsi" w:hAnsiTheme="minorHAnsi" w:cstheme="minorHAnsi"/>
                <w:sz w:val="22"/>
                <w:szCs w:val="22"/>
              </w:rPr>
            </w:pPr>
          </w:p>
        </w:tc>
      </w:tr>
      <w:tr w:rsidR="00832CFC" w:rsidRPr="007560DA" w14:paraId="76DDD5B0" w14:textId="77777777" w:rsidTr="00832CFC">
        <w:trPr>
          <w:jc w:val="center"/>
        </w:trPr>
        <w:tc>
          <w:tcPr>
            <w:tcW w:w="8931" w:type="dxa"/>
            <w:gridSpan w:val="4"/>
            <w:shd w:val="clear" w:color="auto" w:fill="auto"/>
          </w:tcPr>
          <w:p w14:paraId="3D5166B4" w14:textId="1DA4FF9F" w:rsidR="00832CFC" w:rsidRPr="007560DA" w:rsidRDefault="00832CFC" w:rsidP="00832CFC">
            <w:pPr>
              <w:pStyle w:val="Heading3"/>
            </w:pPr>
            <w:bookmarkStart w:id="175" w:name="_Toc256416027"/>
            <w:bookmarkStart w:id="176" w:name="_Toc256416171"/>
            <w:bookmarkStart w:id="177" w:name="_Toc302812381"/>
            <w:bookmarkStart w:id="178" w:name="_Toc53663511"/>
            <w:r w:rsidRPr="007560DA">
              <w:t>Article 44: Pre-financing</w:t>
            </w:r>
            <w:bookmarkEnd w:id="175"/>
            <w:bookmarkEnd w:id="176"/>
            <w:bookmarkEnd w:id="177"/>
            <w:bookmarkEnd w:id="178"/>
          </w:p>
        </w:tc>
      </w:tr>
      <w:tr w:rsidR="00832CFC" w:rsidRPr="007560DA" w14:paraId="54FC4009" w14:textId="77777777" w:rsidTr="00832CFC">
        <w:trPr>
          <w:jc w:val="center"/>
        </w:trPr>
        <w:tc>
          <w:tcPr>
            <w:tcW w:w="8931" w:type="dxa"/>
            <w:gridSpan w:val="4"/>
            <w:shd w:val="clear" w:color="auto" w:fill="auto"/>
          </w:tcPr>
          <w:p w14:paraId="375BBA06"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7612CA4" w14:textId="77777777" w:rsidTr="00832CFC">
        <w:trPr>
          <w:jc w:val="center"/>
        </w:trPr>
        <w:tc>
          <w:tcPr>
            <w:tcW w:w="8931" w:type="dxa"/>
            <w:gridSpan w:val="4"/>
            <w:shd w:val="clear" w:color="auto" w:fill="FFFF99"/>
          </w:tcPr>
          <w:p w14:paraId="3C3F5A6B" w14:textId="51C06C6B"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lang w:val="en-GB"/>
              </w:rPr>
              <w:t xml:space="preserve">The </w:t>
            </w:r>
            <w:r w:rsidRPr="007560DA">
              <w:rPr>
                <w:rFonts w:asciiTheme="minorHAnsi" w:hAnsiTheme="minorHAnsi" w:cstheme="minorHAnsi"/>
                <w:sz w:val="22"/>
                <w:szCs w:val="22"/>
              </w:rPr>
              <w:t xml:space="preserve">Contractor must request a pre-financing for operations connected with the execution of the works, as a lump sum advance enabling him to meet expenditure resulting from the commencement of the contract. Such pre-financing shall be established at 20% of the contract award. </w:t>
            </w:r>
          </w:p>
          <w:p w14:paraId="5E0C314A" w14:textId="77777777" w:rsidR="00832CFC" w:rsidRPr="007560DA" w:rsidRDefault="00832CFC" w:rsidP="00832CFC">
            <w:pPr>
              <w:spacing w:line="276" w:lineRule="auto"/>
              <w:jc w:val="both"/>
              <w:rPr>
                <w:rFonts w:asciiTheme="minorHAnsi" w:hAnsiTheme="minorHAnsi" w:cstheme="minorHAnsi"/>
                <w:sz w:val="22"/>
                <w:szCs w:val="22"/>
              </w:rPr>
            </w:pPr>
          </w:p>
          <w:p w14:paraId="60833A24" w14:textId="14CBDDB8"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Contractor shall provide the Contracting Authority with a pre-financing guarantee for the value of the said pre-financing, within 30 days from the last signature of contract. Such a guarantee shall be issued by a bank as per template provided by the Contracting Authority.</w:t>
            </w:r>
          </w:p>
          <w:p w14:paraId="6C059CA8" w14:textId="77777777" w:rsidR="00832CFC" w:rsidRPr="007560DA" w:rsidRDefault="00832CFC" w:rsidP="00832CFC">
            <w:pPr>
              <w:spacing w:line="276" w:lineRule="auto"/>
              <w:jc w:val="both"/>
              <w:rPr>
                <w:rFonts w:asciiTheme="minorHAnsi" w:hAnsiTheme="minorHAnsi" w:cstheme="minorHAnsi"/>
                <w:sz w:val="22"/>
                <w:szCs w:val="22"/>
              </w:rPr>
            </w:pPr>
          </w:p>
          <w:p w14:paraId="338C45DE" w14:textId="31386413"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The pre-financing guarantee shall be released as per General Conditions.</w:t>
            </w:r>
          </w:p>
        </w:tc>
      </w:tr>
      <w:tr w:rsidR="00832CFC" w:rsidRPr="007560DA" w14:paraId="0ADFE957" w14:textId="77777777" w:rsidTr="00832CFC">
        <w:trPr>
          <w:jc w:val="center"/>
        </w:trPr>
        <w:tc>
          <w:tcPr>
            <w:tcW w:w="8931" w:type="dxa"/>
            <w:gridSpan w:val="4"/>
            <w:shd w:val="clear" w:color="auto" w:fill="auto"/>
          </w:tcPr>
          <w:p w14:paraId="0201672D" w14:textId="31187933"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5FCE046" w14:textId="77777777" w:rsidTr="00832CFC">
        <w:trPr>
          <w:jc w:val="center"/>
        </w:trPr>
        <w:tc>
          <w:tcPr>
            <w:tcW w:w="8931" w:type="dxa"/>
            <w:gridSpan w:val="4"/>
            <w:shd w:val="clear" w:color="auto" w:fill="auto"/>
          </w:tcPr>
          <w:p w14:paraId="4B0766BB" w14:textId="098BF45D" w:rsidR="00832CFC" w:rsidRPr="007560DA" w:rsidRDefault="00832CFC" w:rsidP="00832CFC">
            <w:pPr>
              <w:pStyle w:val="Heading3"/>
            </w:pPr>
            <w:bookmarkStart w:id="179" w:name="_Toc256416028"/>
            <w:bookmarkStart w:id="180" w:name="_Toc256416172"/>
            <w:bookmarkStart w:id="181" w:name="_Toc302812382"/>
            <w:bookmarkStart w:id="182" w:name="_Toc53663512"/>
            <w:r w:rsidRPr="007560DA">
              <w:t>Article 45: Retention Monies</w:t>
            </w:r>
            <w:bookmarkEnd w:id="179"/>
            <w:bookmarkEnd w:id="180"/>
            <w:bookmarkEnd w:id="181"/>
            <w:bookmarkEnd w:id="182"/>
          </w:p>
        </w:tc>
      </w:tr>
      <w:tr w:rsidR="00832CFC" w:rsidRPr="007560DA" w14:paraId="626415FA" w14:textId="77777777" w:rsidTr="00832CFC">
        <w:trPr>
          <w:jc w:val="center"/>
        </w:trPr>
        <w:tc>
          <w:tcPr>
            <w:tcW w:w="8931" w:type="dxa"/>
            <w:gridSpan w:val="4"/>
            <w:shd w:val="clear" w:color="auto" w:fill="auto"/>
          </w:tcPr>
          <w:p w14:paraId="0134D1D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A1CF2D" w14:textId="77777777" w:rsidTr="00832CFC">
        <w:trPr>
          <w:jc w:val="center"/>
        </w:trPr>
        <w:tc>
          <w:tcPr>
            <w:tcW w:w="8931" w:type="dxa"/>
            <w:gridSpan w:val="4"/>
            <w:shd w:val="clear" w:color="auto" w:fill="FFFF99"/>
          </w:tcPr>
          <w:p w14:paraId="34ABF9FB" w14:textId="12A9BA23"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832CFC" w:rsidRPr="007560DA" w14:paraId="22CC0BAE" w14:textId="77777777" w:rsidTr="00832CFC">
        <w:trPr>
          <w:jc w:val="center"/>
        </w:trPr>
        <w:tc>
          <w:tcPr>
            <w:tcW w:w="8931" w:type="dxa"/>
            <w:gridSpan w:val="4"/>
            <w:shd w:val="clear" w:color="auto" w:fill="auto"/>
          </w:tcPr>
          <w:p w14:paraId="0E95C5A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A588488" w14:textId="77777777" w:rsidTr="00832CFC">
        <w:trPr>
          <w:jc w:val="center"/>
        </w:trPr>
        <w:tc>
          <w:tcPr>
            <w:tcW w:w="8931" w:type="dxa"/>
            <w:gridSpan w:val="4"/>
            <w:shd w:val="clear" w:color="auto" w:fill="auto"/>
          </w:tcPr>
          <w:p w14:paraId="08E8E9A8" w14:textId="3B5B5C55" w:rsidR="00832CFC" w:rsidRPr="007560DA" w:rsidRDefault="00832CFC" w:rsidP="00832CFC">
            <w:pPr>
              <w:pStyle w:val="Heading3"/>
            </w:pPr>
            <w:bookmarkStart w:id="183" w:name="_Toc256416029"/>
            <w:bookmarkStart w:id="184" w:name="_Toc256416173"/>
            <w:bookmarkStart w:id="185" w:name="_Toc302812383"/>
            <w:bookmarkStart w:id="186" w:name="_Toc53663513"/>
            <w:r w:rsidRPr="007560DA">
              <w:t>Article 46: Price Revision</w:t>
            </w:r>
            <w:bookmarkEnd w:id="183"/>
            <w:bookmarkEnd w:id="184"/>
            <w:bookmarkEnd w:id="185"/>
            <w:bookmarkEnd w:id="186"/>
          </w:p>
        </w:tc>
      </w:tr>
      <w:tr w:rsidR="00832CFC" w:rsidRPr="007560DA" w14:paraId="3C50F95E" w14:textId="77777777" w:rsidTr="00832CFC">
        <w:trPr>
          <w:jc w:val="center"/>
        </w:trPr>
        <w:tc>
          <w:tcPr>
            <w:tcW w:w="8931" w:type="dxa"/>
            <w:gridSpan w:val="4"/>
            <w:shd w:val="clear" w:color="auto" w:fill="auto"/>
          </w:tcPr>
          <w:p w14:paraId="60E13F94"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B65AC08" w14:textId="77777777" w:rsidTr="00832CFC">
        <w:trPr>
          <w:jc w:val="center"/>
        </w:trPr>
        <w:tc>
          <w:tcPr>
            <w:tcW w:w="8931" w:type="dxa"/>
            <w:gridSpan w:val="4"/>
            <w:shd w:val="clear" w:color="auto" w:fill="FFFF99"/>
          </w:tcPr>
          <w:p w14:paraId="097B5482" w14:textId="4D8D5B6F" w:rsidR="00832CFC" w:rsidRPr="007560DA" w:rsidRDefault="00FD2BBA"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46.1  Without prejudice to the General Conditions, n</w:t>
            </w:r>
            <w:r w:rsidR="00832CFC" w:rsidRPr="007560DA">
              <w:rPr>
                <w:rFonts w:asciiTheme="minorHAnsi" w:hAnsiTheme="minorHAnsi" w:cstheme="minorHAnsi"/>
                <w:sz w:val="22"/>
                <w:szCs w:val="22"/>
              </w:rPr>
              <w:t>o price revision is possible.</w:t>
            </w:r>
          </w:p>
        </w:tc>
      </w:tr>
      <w:tr w:rsidR="00FD2BBA" w:rsidRPr="007560DA" w14:paraId="35F33799" w14:textId="77777777" w:rsidTr="00832CFC">
        <w:trPr>
          <w:jc w:val="center"/>
        </w:trPr>
        <w:tc>
          <w:tcPr>
            <w:tcW w:w="8931" w:type="dxa"/>
            <w:gridSpan w:val="4"/>
            <w:shd w:val="clear" w:color="auto" w:fill="FFFF99"/>
          </w:tcPr>
          <w:p w14:paraId="6D3FB608" w14:textId="3055AE59" w:rsidR="00FD2BBA" w:rsidRPr="00213D5F" w:rsidRDefault="00FD2BBA" w:rsidP="00FD2BBA">
            <w:pPr>
              <w:spacing w:line="276" w:lineRule="auto"/>
              <w:jc w:val="both"/>
              <w:rPr>
                <w:rFonts w:ascii="Trebuchet MS" w:hAnsi="Trebuchet MS"/>
                <w:sz w:val="20"/>
                <w:szCs w:val="20"/>
              </w:rPr>
            </w:pPr>
            <w:r>
              <w:rPr>
                <w:rFonts w:ascii="Trebuchet MS" w:hAnsi="Trebuchet MS"/>
                <w:sz w:val="20"/>
                <w:szCs w:val="20"/>
              </w:rPr>
              <w:t xml:space="preserve">46.2 </w:t>
            </w:r>
            <w:r w:rsidRPr="00213D5F">
              <w:rPr>
                <w:rFonts w:ascii="Trebuchet MS" w:hAnsi="Trebuchet MS"/>
                <w:sz w:val="20"/>
                <w:szCs w:val="20"/>
              </w:rPr>
              <w:t>Prices contained in the Contractor's tender shall be deemed:</w:t>
            </w:r>
          </w:p>
          <w:p w14:paraId="40374173" w14:textId="77777777" w:rsidR="00FD2BBA" w:rsidRPr="00213D5F" w:rsidRDefault="00FD2BBA" w:rsidP="00FD2BBA">
            <w:pPr>
              <w:spacing w:line="276" w:lineRule="auto"/>
              <w:jc w:val="both"/>
              <w:rPr>
                <w:rFonts w:ascii="Trebuchet MS" w:hAnsi="Trebuchet MS"/>
                <w:sz w:val="20"/>
                <w:szCs w:val="20"/>
              </w:rPr>
            </w:pPr>
          </w:p>
          <w:p w14:paraId="04119279" w14:textId="77777777" w:rsidR="00FD2BBA" w:rsidRPr="00FD2BBA" w:rsidRDefault="00FD2BBA" w:rsidP="00FD2BBA">
            <w:pPr>
              <w:numPr>
                <w:ilvl w:val="0"/>
                <w:numId w:val="18"/>
              </w:numPr>
              <w:spacing w:line="276" w:lineRule="auto"/>
              <w:jc w:val="both"/>
              <w:rPr>
                <w:rFonts w:asciiTheme="minorHAnsi" w:hAnsiTheme="minorHAnsi" w:cstheme="minorHAnsi"/>
                <w:sz w:val="22"/>
                <w:szCs w:val="22"/>
              </w:rPr>
            </w:pPr>
            <w:r w:rsidRPr="00213D5F">
              <w:rPr>
                <w:rFonts w:ascii="Trebuchet MS" w:hAnsi="Trebuchet MS"/>
                <w:sz w:val="20"/>
                <w:szCs w:val="20"/>
              </w:rPr>
              <w:t xml:space="preserve">to have been determined on the basis of the conditions in force up to the date fixed for submission of tenders, in the case of direct agreement contracts, on the date of the contract; </w:t>
            </w:r>
          </w:p>
          <w:p w14:paraId="2FB460D2" w14:textId="34BAF9E5" w:rsidR="00FD2BBA" w:rsidRPr="007560DA" w:rsidRDefault="00FD2BBA" w:rsidP="00FD2BBA">
            <w:pPr>
              <w:numPr>
                <w:ilvl w:val="0"/>
                <w:numId w:val="18"/>
              </w:numPr>
              <w:spacing w:line="276" w:lineRule="auto"/>
              <w:jc w:val="both"/>
              <w:rPr>
                <w:rFonts w:asciiTheme="minorHAnsi" w:hAnsiTheme="minorHAnsi" w:cstheme="minorHAnsi"/>
                <w:sz w:val="22"/>
                <w:szCs w:val="22"/>
              </w:rPr>
            </w:pPr>
            <w:r w:rsidRPr="00213D5F">
              <w:rPr>
                <w:rFonts w:ascii="Trebuchet MS" w:hAnsi="Trebuchet MS"/>
                <w:sz w:val="20"/>
                <w:szCs w:val="20"/>
              </w:rPr>
              <w:t>to have taken account of the legislation and the relevant tax arrangements applicable at the reference date fixed in sub-criteria(a).</w:t>
            </w:r>
          </w:p>
        </w:tc>
      </w:tr>
      <w:tr w:rsidR="00FD2BBA" w:rsidRPr="007560DA" w14:paraId="2F6C42B0" w14:textId="77777777" w:rsidTr="00832CFC">
        <w:trPr>
          <w:jc w:val="center"/>
        </w:trPr>
        <w:tc>
          <w:tcPr>
            <w:tcW w:w="8931" w:type="dxa"/>
            <w:gridSpan w:val="4"/>
            <w:shd w:val="clear" w:color="auto" w:fill="FFFF99"/>
          </w:tcPr>
          <w:p w14:paraId="20B734AB" w14:textId="77777777" w:rsidR="00FD2BBA" w:rsidRPr="007560DA" w:rsidRDefault="00FD2BBA" w:rsidP="00FD2BBA">
            <w:pPr>
              <w:spacing w:line="276" w:lineRule="auto"/>
              <w:jc w:val="both"/>
              <w:rPr>
                <w:rFonts w:asciiTheme="minorHAnsi" w:hAnsiTheme="minorHAnsi" w:cstheme="minorHAnsi"/>
                <w:sz w:val="22"/>
                <w:szCs w:val="22"/>
              </w:rPr>
            </w:pPr>
          </w:p>
        </w:tc>
      </w:tr>
      <w:tr w:rsidR="00FD2BBA" w:rsidRPr="007560DA" w14:paraId="310CDD0C" w14:textId="77777777" w:rsidTr="00832CFC">
        <w:trPr>
          <w:jc w:val="center"/>
        </w:trPr>
        <w:tc>
          <w:tcPr>
            <w:tcW w:w="8931" w:type="dxa"/>
            <w:gridSpan w:val="4"/>
            <w:shd w:val="clear" w:color="auto" w:fill="FFFF99"/>
          </w:tcPr>
          <w:p w14:paraId="23F30A8D" w14:textId="753EDCF5" w:rsidR="00FD2BBA" w:rsidRPr="00213D5F" w:rsidRDefault="00FD2BBA" w:rsidP="00FD2BBA">
            <w:pPr>
              <w:spacing w:line="276" w:lineRule="auto"/>
              <w:jc w:val="both"/>
              <w:rPr>
                <w:rFonts w:ascii="Trebuchet MS" w:hAnsi="Trebuchet MS"/>
                <w:sz w:val="20"/>
                <w:szCs w:val="20"/>
              </w:rPr>
            </w:pPr>
            <w:r w:rsidRPr="00213D5F">
              <w:rPr>
                <w:rFonts w:ascii="Trebuchet MS" w:hAnsi="Trebuchet MS"/>
                <w:b/>
                <w:bCs/>
                <w:sz w:val="20"/>
                <w:szCs w:val="20"/>
              </w:rPr>
              <w:t>46.3</w:t>
            </w:r>
            <w:r w:rsidRPr="00213D5F">
              <w:rPr>
                <w:rFonts w:ascii="Trebuchet MS" w:hAnsi="Trebuchet MS"/>
                <w:sz w:val="20"/>
                <w:szCs w:val="20"/>
              </w:rPr>
              <w:t xml:space="preserve"> In the event of changes to, or introduction of, any national or state statute, ordinance, decree or other law, or any regulation or bye-law of any local or other public authority, after the date fixed for the submission of tenders, which causes a change in the contractual relationship between the parties to the contract, the Contracting Authority and the Contractor shall consult</w:t>
            </w:r>
            <w:r>
              <w:rPr>
                <w:rFonts w:ascii="Trebuchet MS" w:hAnsi="Trebuchet MS"/>
                <w:sz w:val="20"/>
                <w:szCs w:val="20"/>
              </w:rPr>
              <w:t>, together and with the Managing Authority responsible for the Management of ERDF funds</w:t>
            </w:r>
            <w:r w:rsidRPr="00213D5F">
              <w:rPr>
                <w:rFonts w:ascii="Trebuchet MS" w:hAnsi="Trebuchet MS"/>
                <w:sz w:val="20"/>
                <w:szCs w:val="20"/>
              </w:rPr>
              <w:t xml:space="preserve"> on how best to proceed further under the contract, and may as a result of such consultation decide, with the prior approval of the Central Government Authority:</w:t>
            </w:r>
          </w:p>
          <w:p w14:paraId="3DE896D8" w14:textId="77777777" w:rsidR="00FD2BBA" w:rsidRPr="00213D5F" w:rsidRDefault="00FD2BBA" w:rsidP="00FD2BBA">
            <w:pPr>
              <w:spacing w:line="276" w:lineRule="auto"/>
              <w:jc w:val="both"/>
              <w:rPr>
                <w:rFonts w:ascii="Trebuchet MS" w:hAnsi="Trebuchet MS"/>
                <w:sz w:val="20"/>
                <w:szCs w:val="20"/>
              </w:rPr>
            </w:pPr>
          </w:p>
          <w:p w14:paraId="1EEFAB39" w14:textId="77777777" w:rsidR="00FD2BBA" w:rsidRPr="00213D5F" w:rsidRDefault="00FD2BBA" w:rsidP="00FD2BBA">
            <w:pPr>
              <w:numPr>
                <w:ilvl w:val="0"/>
                <w:numId w:val="19"/>
              </w:numPr>
              <w:spacing w:line="276" w:lineRule="auto"/>
              <w:jc w:val="both"/>
              <w:rPr>
                <w:rFonts w:ascii="Trebuchet MS" w:hAnsi="Trebuchet MS"/>
                <w:sz w:val="20"/>
                <w:szCs w:val="20"/>
              </w:rPr>
            </w:pPr>
            <w:r w:rsidRPr="00213D5F">
              <w:rPr>
                <w:rFonts w:ascii="Trebuchet MS" w:hAnsi="Trebuchet MS"/>
                <w:sz w:val="20"/>
                <w:szCs w:val="20"/>
              </w:rPr>
              <w:t>to modify the contract; or</w:t>
            </w:r>
          </w:p>
          <w:p w14:paraId="3B7C77CE" w14:textId="59AF82FB" w:rsidR="00FD2BBA" w:rsidRPr="007560DA" w:rsidRDefault="00FD2BBA" w:rsidP="00FD2BBA">
            <w:pPr>
              <w:numPr>
                <w:ilvl w:val="0"/>
                <w:numId w:val="19"/>
              </w:numPr>
              <w:spacing w:line="276" w:lineRule="auto"/>
              <w:jc w:val="both"/>
              <w:rPr>
                <w:rFonts w:asciiTheme="minorHAnsi" w:hAnsiTheme="minorHAnsi" w:cstheme="minorHAnsi"/>
                <w:sz w:val="22"/>
                <w:szCs w:val="22"/>
              </w:rPr>
            </w:pPr>
            <w:r w:rsidRPr="00213D5F">
              <w:rPr>
                <w:rFonts w:ascii="Trebuchet MS" w:hAnsi="Trebuchet MS"/>
                <w:sz w:val="20"/>
                <w:szCs w:val="20"/>
              </w:rPr>
              <w:t>to provide for compensation for any imbalance caused by one Party to the other; or</w:t>
            </w:r>
            <w:r>
              <w:rPr>
                <w:rFonts w:ascii="Trebuchet MS" w:hAnsi="Trebuchet MS"/>
                <w:sz w:val="20"/>
                <w:szCs w:val="20"/>
              </w:rPr>
              <w:t xml:space="preserve"> </w:t>
            </w:r>
            <w:r w:rsidRPr="00213D5F">
              <w:rPr>
                <w:rFonts w:ascii="Trebuchet MS" w:hAnsi="Trebuchet MS"/>
                <w:sz w:val="20"/>
                <w:szCs w:val="20"/>
              </w:rPr>
              <w:t>to terminate the contract by mutual agreement.</w:t>
            </w:r>
          </w:p>
        </w:tc>
      </w:tr>
      <w:tr w:rsidR="00832CFC" w:rsidRPr="007560DA" w14:paraId="2F6DEFEF" w14:textId="77777777" w:rsidTr="00832CFC">
        <w:trPr>
          <w:jc w:val="center"/>
        </w:trPr>
        <w:tc>
          <w:tcPr>
            <w:tcW w:w="8931" w:type="dxa"/>
            <w:gridSpan w:val="4"/>
            <w:shd w:val="clear" w:color="auto" w:fill="auto"/>
          </w:tcPr>
          <w:p w14:paraId="6685A092"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130392F" w14:textId="77777777" w:rsidTr="00832CFC">
        <w:trPr>
          <w:jc w:val="center"/>
        </w:trPr>
        <w:tc>
          <w:tcPr>
            <w:tcW w:w="8931" w:type="dxa"/>
            <w:gridSpan w:val="4"/>
            <w:shd w:val="clear" w:color="auto" w:fill="auto"/>
          </w:tcPr>
          <w:p w14:paraId="2FABE9AC" w14:textId="3291D570" w:rsidR="00832CFC" w:rsidRPr="007560DA" w:rsidRDefault="00832CFC" w:rsidP="00832CFC">
            <w:pPr>
              <w:pStyle w:val="Heading3"/>
            </w:pPr>
            <w:bookmarkStart w:id="187" w:name="_Toc256416030"/>
            <w:bookmarkStart w:id="188" w:name="_Toc256416174"/>
            <w:bookmarkStart w:id="189" w:name="_Toc302812384"/>
            <w:bookmarkStart w:id="190" w:name="_Toc53663514"/>
            <w:r w:rsidRPr="007560DA">
              <w:t>Article 47: Measurement</w:t>
            </w:r>
            <w:bookmarkEnd w:id="187"/>
            <w:bookmarkEnd w:id="188"/>
            <w:bookmarkEnd w:id="189"/>
            <w:bookmarkEnd w:id="190"/>
          </w:p>
        </w:tc>
      </w:tr>
      <w:tr w:rsidR="00832CFC" w:rsidRPr="007560DA" w14:paraId="67473FC1" w14:textId="77777777" w:rsidTr="00832CFC">
        <w:trPr>
          <w:jc w:val="center"/>
        </w:trPr>
        <w:tc>
          <w:tcPr>
            <w:tcW w:w="8931" w:type="dxa"/>
            <w:gridSpan w:val="4"/>
            <w:shd w:val="clear" w:color="auto" w:fill="auto"/>
          </w:tcPr>
          <w:p w14:paraId="620EA7C6"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EB902AE" w14:textId="77777777" w:rsidTr="00832CFC">
        <w:trPr>
          <w:jc w:val="center"/>
        </w:trPr>
        <w:tc>
          <w:tcPr>
            <w:tcW w:w="8931" w:type="dxa"/>
            <w:gridSpan w:val="4"/>
            <w:shd w:val="clear" w:color="auto" w:fill="FFFF99"/>
          </w:tcPr>
          <w:p w14:paraId="3365AD60" w14:textId="1CBB3F89" w:rsidR="00832CFC" w:rsidRPr="007560DA"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 Payments shall be in the form of a lump sum for the relevant works</w:t>
            </w:r>
          </w:p>
        </w:tc>
      </w:tr>
      <w:tr w:rsidR="00832CFC" w:rsidRPr="007560DA" w14:paraId="36DAA454" w14:textId="77777777" w:rsidTr="00832CFC">
        <w:trPr>
          <w:jc w:val="center"/>
        </w:trPr>
        <w:tc>
          <w:tcPr>
            <w:tcW w:w="8931" w:type="dxa"/>
            <w:gridSpan w:val="4"/>
            <w:shd w:val="clear" w:color="auto" w:fill="auto"/>
          </w:tcPr>
          <w:p w14:paraId="7AA8BFFF" w14:textId="77777777" w:rsidR="00832CFC" w:rsidRPr="007560DA" w:rsidRDefault="00832CFC" w:rsidP="00832CFC">
            <w:pPr>
              <w:spacing w:line="276" w:lineRule="auto"/>
              <w:jc w:val="both"/>
              <w:rPr>
                <w:rFonts w:asciiTheme="minorHAnsi" w:hAnsiTheme="minorHAnsi" w:cstheme="minorHAnsi"/>
                <w:sz w:val="22"/>
                <w:szCs w:val="22"/>
                <w:highlight w:val="yellow"/>
              </w:rPr>
            </w:pPr>
          </w:p>
        </w:tc>
      </w:tr>
      <w:tr w:rsidR="00832CFC" w:rsidRPr="007560DA" w14:paraId="13F8DA40" w14:textId="77777777" w:rsidTr="00832CFC">
        <w:trPr>
          <w:jc w:val="center"/>
        </w:trPr>
        <w:tc>
          <w:tcPr>
            <w:tcW w:w="8931" w:type="dxa"/>
            <w:gridSpan w:val="4"/>
            <w:shd w:val="clear" w:color="auto" w:fill="auto"/>
          </w:tcPr>
          <w:p w14:paraId="7CDF0CBE" w14:textId="50EE8D41" w:rsidR="00832CFC" w:rsidRPr="007560DA" w:rsidRDefault="00832CFC" w:rsidP="00832CFC">
            <w:pPr>
              <w:pStyle w:val="Heading3"/>
            </w:pPr>
            <w:bookmarkStart w:id="191" w:name="_Toc256416031"/>
            <w:bookmarkStart w:id="192" w:name="_Toc256416175"/>
            <w:bookmarkStart w:id="193" w:name="_Toc302812385"/>
            <w:bookmarkStart w:id="194" w:name="_Toc53663515"/>
            <w:r w:rsidRPr="007560DA">
              <w:t>Article 48: Interim Payments</w:t>
            </w:r>
            <w:bookmarkEnd w:id="191"/>
            <w:bookmarkEnd w:id="192"/>
            <w:bookmarkEnd w:id="193"/>
            <w:bookmarkEnd w:id="194"/>
          </w:p>
        </w:tc>
      </w:tr>
      <w:tr w:rsidR="00832CFC" w:rsidRPr="007560DA" w14:paraId="4E593FD4" w14:textId="77777777" w:rsidTr="00832CFC">
        <w:trPr>
          <w:jc w:val="center"/>
        </w:trPr>
        <w:tc>
          <w:tcPr>
            <w:tcW w:w="8931" w:type="dxa"/>
            <w:gridSpan w:val="4"/>
            <w:shd w:val="clear" w:color="auto" w:fill="auto"/>
          </w:tcPr>
          <w:p w14:paraId="4CD97B3A"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335B72F" w14:textId="77777777" w:rsidTr="00832CFC">
        <w:trPr>
          <w:jc w:val="center"/>
        </w:trPr>
        <w:tc>
          <w:tcPr>
            <w:tcW w:w="8931" w:type="dxa"/>
            <w:gridSpan w:val="4"/>
            <w:shd w:val="clear" w:color="auto" w:fill="FFFF99"/>
          </w:tcPr>
          <w:p w14:paraId="50F28719" w14:textId="2D80AF2B" w:rsidR="00832CFC" w:rsidRPr="007560DA"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Not applicable.</w:t>
            </w:r>
            <w:r w:rsidR="00FD2BBA">
              <w:rPr>
                <w:rFonts w:asciiTheme="minorHAnsi" w:hAnsiTheme="minorHAnsi" w:cstheme="minorHAnsi"/>
                <w:sz w:val="22"/>
                <w:szCs w:val="22"/>
              </w:rPr>
              <w:t xml:space="preserve"> The Contracting Authority shall pay a pre-financing amount as per Article 44 of these Special Conditions, and the balance following the issue of the completion of works</w:t>
            </w:r>
            <w:r w:rsidR="00150E25">
              <w:rPr>
                <w:rFonts w:asciiTheme="minorHAnsi" w:hAnsiTheme="minorHAnsi" w:cstheme="minorHAnsi"/>
                <w:sz w:val="22"/>
                <w:szCs w:val="22"/>
              </w:rPr>
              <w:t xml:space="preserve">, </w:t>
            </w:r>
            <w:r w:rsidR="00FD2BBA">
              <w:rPr>
                <w:rFonts w:asciiTheme="minorHAnsi" w:hAnsiTheme="minorHAnsi" w:cstheme="minorHAnsi"/>
                <w:sz w:val="22"/>
                <w:szCs w:val="22"/>
              </w:rPr>
              <w:t>commissioning of the pump</w:t>
            </w:r>
            <w:r w:rsidR="00150E25">
              <w:rPr>
                <w:rFonts w:asciiTheme="minorHAnsi" w:hAnsiTheme="minorHAnsi" w:cstheme="minorHAnsi"/>
                <w:sz w:val="22"/>
                <w:szCs w:val="22"/>
              </w:rPr>
              <w:t xml:space="preserve"> and submission of documents</w:t>
            </w:r>
            <w:r w:rsidR="00FD2BBA">
              <w:rPr>
                <w:rFonts w:asciiTheme="minorHAnsi" w:hAnsiTheme="minorHAnsi" w:cstheme="minorHAnsi"/>
                <w:sz w:val="22"/>
                <w:szCs w:val="22"/>
              </w:rPr>
              <w:t>.</w:t>
            </w:r>
          </w:p>
        </w:tc>
      </w:tr>
      <w:tr w:rsidR="00832CFC" w:rsidRPr="007560DA" w14:paraId="12BBCB14" w14:textId="77777777" w:rsidTr="00832CFC">
        <w:trPr>
          <w:jc w:val="center"/>
        </w:trPr>
        <w:tc>
          <w:tcPr>
            <w:tcW w:w="8931" w:type="dxa"/>
            <w:gridSpan w:val="4"/>
            <w:shd w:val="clear" w:color="auto" w:fill="auto"/>
          </w:tcPr>
          <w:p w14:paraId="3EC1252B"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127DC480" w14:textId="77777777" w:rsidTr="00832CFC">
        <w:trPr>
          <w:jc w:val="center"/>
        </w:trPr>
        <w:tc>
          <w:tcPr>
            <w:tcW w:w="8931" w:type="dxa"/>
            <w:gridSpan w:val="4"/>
            <w:shd w:val="clear" w:color="auto" w:fill="auto"/>
          </w:tcPr>
          <w:p w14:paraId="496A6A53" w14:textId="6E04A4FB" w:rsidR="00832CFC" w:rsidRPr="007560DA" w:rsidRDefault="00832CFC" w:rsidP="00832CFC">
            <w:pPr>
              <w:pStyle w:val="Heading3"/>
            </w:pPr>
            <w:bookmarkStart w:id="195" w:name="_Toc256416032"/>
            <w:bookmarkStart w:id="196" w:name="_Toc256416176"/>
            <w:bookmarkStart w:id="197" w:name="_Toc302812386"/>
            <w:bookmarkStart w:id="198" w:name="_Toc53663516"/>
            <w:r w:rsidRPr="007560DA">
              <w:t>Article 50: Delayed Payments</w:t>
            </w:r>
            <w:bookmarkEnd w:id="195"/>
            <w:bookmarkEnd w:id="196"/>
            <w:bookmarkEnd w:id="197"/>
            <w:bookmarkEnd w:id="198"/>
          </w:p>
        </w:tc>
      </w:tr>
      <w:tr w:rsidR="00832CFC" w:rsidRPr="007560DA" w14:paraId="4F34E03D" w14:textId="77777777" w:rsidTr="00832CFC">
        <w:trPr>
          <w:jc w:val="center"/>
        </w:trPr>
        <w:tc>
          <w:tcPr>
            <w:tcW w:w="8931" w:type="dxa"/>
            <w:gridSpan w:val="4"/>
            <w:shd w:val="clear" w:color="auto" w:fill="auto"/>
          </w:tcPr>
          <w:p w14:paraId="7DE82DE0" w14:textId="77777777" w:rsidR="00832CFC" w:rsidRPr="007560DA" w:rsidRDefault="00832CFC" w:rsidP="00832CFC">
            <w:pPr>
              <w:spacing w:line="276" w:lineRule="auto"/>
              <w:jc w:val="both"/>
              <w:rPr>
                <w:rFonts w:asciiTheme="minorHAnsi" w:hAnsiTheme="minorHAnsi" w:cstheme="minorHAnsi"/>
                <w:sz w:val="22"/>
                <w:szCs w:val="22"/>
              </w:rPr>
            </w:pPr>
          </w:p>
        </w:tc>
      </w:tr>
      <w:tr w:rsidR="00FD2BBA" w:rsidRPr="007560DA" w14:paraId="28989E67" w14:textId="77777777" w:rsidTr="00832CFC">
        <w:trPr>
          <w:jc w:val="center"/>
        </w:trPr>
        <w:tc>
          <w:tcPr>
            <w:tcW w:w="8931" w:type="dxa"/>
            <w:gridSpan w:val="4"/>
            <w:shd w:val="clear" w:color="auto" w:fill="auto"/>
          </w:tcPr>
          <w:p w14:paraId="19113B5F" w14:textId="06AC56C1" w:rsidR="00FD2BBA" w:rsidRPr="00213D5F" w:rsidRDefault="00FD2BBA" w:rsidP="00FD2BBA">
            <w:pPr>
              <w:spacing w:line="276" w:lineRule="auto"/>
              <w:jc w:val="both"/>
              <w:rPr>
                <w:rFonts w:ascii="Trebuchet MS" w:hAnsi="Trebuchet MS"/>
                <w:sz w:val="20"/>
                <w:szCs w:val="20"/>
              </w:rPr>
            </w:pPr>
            <w:r w:rsidRPr="00213D5F">
              <w:rPr>
                <w:rFonts w:ascii="Trebuchet MS" w:hAnsi="Trebuchet MS"/>
                <w:b/>
                <w:bCs/>
                <w:sz w:val="20"/>
                <w:szCs w:val="20"/>
              </w:rPr>
              <w:t>50.1</w:t>
            </w:r>
            <w:r w:rsidRPr="00213D5F">
              <w:rPr>
                <w:rFonts w:ascii="Trebuchet MS" w:hAnsi="Trebuchet MS"/>
                <w:sz w:val="20"/>
                <w:szCs w:val="20"/>
              </w:rPr>
              <w:t xml:space="preserve"> The Contracting Authority shall pay the contractor sums due within </w:t>
            </w:r>
            <w:r>
              <w:rPr>
                <w:rFonts w:ascii="Trebuchet MS" w:hAnsi="Trebuchet MS"/>
                <w:sz w:val="20"/>
                <w:szCs w:val="20"/>
              </w:rPr>
              <w:t>60</w:t>
            </w:r>
            <w:r w:rsidRPr="00213D5F">
              <w:rPr>
                <w:rFonts w:ascii="Trebuchet MS" w:hAnsi="Trebuchet MS"/>
                <w:sz w:val="20"/>
                <w:szCs w:val="20"/>
              </w:rPr>
              <w:t xml:space="preserve"> days of the date on which an admissible payment is registered, in accordance with Article 43 of these Special Conditions. This period shall begin to run from the approval of these documents by the competent department referred to in Article 43.1 of these Special Conditions. These documents shall be approved either expressly or tacitly, in the absence </w:t>
            </w:r>
            <w:proofErr w:type="spellStart"/>
            <w:r w:rsidRPr="00213D5F">
              <w:rPr>
                <w:rFonts w:ascii="Trebuchet MS" w:hAnsi="Trebuchet MS"/>
                <w:sz w:val="20"/>
                <w:szCs w:val="20"/>
              </w:rPr>
              <w:t>if</w:t>
            </w:r>
            <w:proofErr w:type="spellEnd"/>
            <w:r w:rsidRPr="00213D5F">
              <w:rPr>
                <w:rFonts w:ascii="Trebuchet MS" w:hAnsi="Trebuchet MS"/>
                <w:sz w:val="20"/>
                <w:szCs w:val="20"/>
              </w:rPr>
              <w:t xml:space="preserve"> any written reaction in the 30 days following their receipt accompanied by the requisite documents.</w:t>
            </w:r>
          </w:p>
          <w:p w14:paraId="0E09CA0A" w14:textId="038ED1BF" w:rsidR="00FD2BBA" w:rsidRPr="007560DA" w:rsidRDefault="00FD2BBA" w:rsidP="00FD2BBA">
            <w:pPr>
              <w:spacing w:line="276" w:lineRule="auto"/>
              <w:jc w:val="both"/>
              <w:rPr>
                <w:rFonts w:asciiTheme="minorHAnsi" w:hAnsiTheme="minorHAnsi" w:cstheme="minorHAnsi"/>
                <w:sz w:val="22"/>
                <w:szCs w:val="22"/>
              </w:rPr>
            </w:pPr>
          </w:p>
        </w:tc>
      </w:tr>
      <w:tr w:rsidR="00832CFC" w:rsidRPr="007560DA" w14:paraId="11B6964E" w14:textId="77777777" w:rsidTr="00832CFC">
        <w:trPr>
          <w:jc w:val="center"/>
        </w:trPr>
        <w:tc>
          <w:tcPr>
            <w:tcW w:w="8931" w:type="dxa"/>
            <w:gridSpan w:val="4"/>
            <w:shd w:val="clear" w:color="auto" w:fill="auto"/>
          </w:tcPr>
          <w:p w14:paraId="020194D0"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04CB751" w14:textId="77777777" w:rsidTr="00832CFC">
        <w:trPr>
          <w:jc w:val="center"/>
        </w:trPr>
        <w:tc>
          <w:tcPr>
            <w:tcW w:w="8931" w:type="dxa"/>
            <w:gridSpan w:val="4"/>
            <w:shd w:val="clear" w:color="auto" w:fill="auto"/>
          </w:tcPr>
          <w:p w14:paraId="24B0DE4B" w14:textId="7777777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Once the deadline laid down in Article 50.1 has expired, the Contractor may, within two months of late payment, claim late-payment interest:</w:t>
            </w:r>
          </w:p>
        </w:tc>
      </w:tr>
      <w:tr w:rsidR="00832CFC" w:rsidRPr="007560DA" w14:paraId="1E93FD6B" w14:textId="77777777" w:rsidTr="00832CFC">
        <w:trPr>
          <w:jc w:val="center"/>
        </w:trPr>
        <w:tc>
          <w:tcPr>
            <w:tcW w:w="8931" w:type="dxa"/>
            <w:gridSpan w:val="4"/>
            <w:shd w:val="clear" w:color="auto" w:fill="FFFF99"/>
          </w:tcPr>
          <w:p w14:paraId="01C9BCB6" w14:textId="51F24804" w:rsidR="00832CFC" w:rsidRPr="007560DA" w:rsidRDefault="00832CFC" w:rsidP="00832CFC">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at the rediscount rate applied by the issuing institution of the country of the Contracting Authority;</w:t>
            </w:r>
          </w:p>
          <w:p w14:paraId="3FEA6791" w14:textId="714867F9" w:rsidR="00832CFC" w:rsidRPr="007560DA" w:rsidRDefault="00832CFC" w:rsidP="00832CFC">
            <w:pPr>
              <w:pStyle w:val="ListParagraph"/>
              <w:numPr>
                <w:ilvl w:val="0"/>
                <w:numId w:val="4"/>
              </w:num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on the first day of the month in which the deadline expired, plus two percentage points (2%). The late-payment interest shall apply to the time which elapses between the date of the payment deadline (exclusive) and the date on which the Contracting Authority's account is debited (inclusive).</w:t>
            </w:r>
          </w:p>
        </w:tc>
      </w:tr>
      <w:tr w:rsidR="00832CFC" w:rsidRPr="007560DA" w14:paraId="7BDE7721" w14:textId="77777777" w:rsidTr="00832CFC">
        <w:trPr>
          <w:jc w:val="center"/>
        </w:trPr>
        <w:tc>
          <w:tcPr>
            <w:tcW w:w="8931" w:type="dxa"/>
            <w:gridSpan w:val="4"/>
            <w:shd w:val="clear" w:color="auto" w:fill="auto"/>
          </w:tcPr>
          <w:p w14:paraId="7C23937F"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13417C1" w14:textId="77777777" w:rsidTr="00832CFC">
        <w:trPr>
          <w:jc w:val="center"/>
        </w:trPr>
        <w:tc>
          <w:tcPr>
            <w:tcW w:w="8931" w:type="dxa"/>
            <w:gridSpan w:val="4"/>
            <w:shd w:val="clear" w:color="auto" w:fill="auto"/>
          </w:tcPr>
          <w:p w14:paraId="208D20E8" w14:textId="66C77E0B" w:rsidR="00832CFC" w:rsidRPr="007560DA" w:rsidRDefault="00832CFC" w:rsidP="00832CFC">
            <w:pPr>
              <w:pStyle w:val="Heading3"/>
            </w:pPr>
            <w:bookmarkStart w:id="199" w:name="_Toc256416033"/>
            <w:bookmarkStart w:id="200" w:name="_Toc256416177"/>
            <w:bookmarkStart w:id="201" w:name="_Toc302812387"/>
            <w:bookmarkStart w:id="202" w:name="_Toc53663517"/>
            <w:r w:rsidRPr="007560DA">
              <w:t>Article 53: End Date</w:t>
            </w:r>
            <w:bookmarkEnd w:id="199"/>
            <w:bookmarkEnd w:id="200"/>
            <w:bookmarkEnd w:id="201"/>
            <w:bookmarkEnd w:id="202"/>
          </w:p>
        </w:tc>
      </w:tr>
      <w:tr w:rsidR="00832CFC" w:rsidRPr="007560DA" w14:paraId="21036E32" w14:textId="77777777" w:rsidTr="00832CFC">
        <w:trPr>
          <w:jc w:val="center"/>
        </w:trPr>
        <w:tc>
          <w:tcPr>
            <w:tcW w:w="8931" w:type="dxa"/>
            <w:gridSpan w:val="4"/>
            <w:shd w:val="clear" w:color="auto" w:fill="auto"/>
          </w:tcPr>
          <w:p w14:paraId="26803F26"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3E46B9C" w14:textId="77777777" w:rsidTr="00832CFC">
        <w:trPr>
          <w:jc w:val="center"/>
        </w:trPr>
        <w:tc>
          <w:tcPr>
            <w:tcW w:w="8931" w:type="dxa"/>
            <w:gridSpan w:val="4"/>
            <w:shd w:val="clear" w:color="auto" w:fill="FFFF99"/>
          </w:tcPr>
          <w:p w14:paraId="4CF33365" w14:textId="0F075903" w:rsidR="00832CFC"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Project ERDF 05.121 </w:t>
            </w:r>
            <w:r w:rsidRPr="003D56F1">
              <w:rPr>
                <w:rFonts w:asciiTheme="minorHAnsi" w:hAnsiTheme="minorHAnsi" w:cstheme="minorHAnsi"/>
                <w:sz w:val="22"/>
                <w:szCs w:val="22"/>
              </w:rPr>
              <w:t xml:space="preserve">WILDLIFE REHABILITATION CENTRE </w:t>
            </w:r>
            <w:r>
              <w:rPr>
                <w:rFonts w:asciiTheme="minorHAnsi" w:hAnsiTheme="minorHAnsi" w:cstheme="minorHAnsi"/>
                <w:sz w:val="22"/>
                <w:szCs w:val="22"/>
              </w:rPr>
              <w:t xml:space="preserve">is scheduled to be completed by </w:t>
            </w:r>
            <w:r w:rsidR="00B432A2">
              <w:rPr>
                <w:rFonts w:asciiTheme="minorHAnsi" w:hAnsiTheme="minorHAnsi" w:cstheme="minorHAnsi"/>
                <w:sz w:val="22"/>
                <w:szCs w:val="22"/>
              </w:rPr>
              <w:t>the third quarter 2021</w:t>
            </w:r>
            <w:r w:rsidRPr="007560DA">
              <w:rPr>
                <w:rFonts w:asciiTheme="minorHAnsi" w:hAnsiTheme="minorHAnsi" w:cstheme="minorHAnsi"/>
                <w:sz w:val="22"/>
                <w:szCs w:val="22"/>
              </w:rPr>
              <w:t>.</w:t>
            </w:r>
          </w:p>
          <w:p w14:paraId="20B5456D" w14:textId="77777777" w:rsidR="00832CFC" w:rsidRDefault="00832CFC" w:rsidP="00832CFC">
            <w:pPr>
              <w:spacing w:line="276" w:lineRule="auto"/>
              <w:jc w:val="both"/>
              <w:rPr>
                <w:rFonts w:asciiTheme="minorHAnsi" w:hAnsiTheme="minorHAnsi" w:cstheme="minorHAnsi"/>
                <w:sz w:val="22"/>
                <w:szCs w:val="22"/>
              </w:rPr>
            </w:pPr>
          </w:p>
          <w:p w14:paraId="7AAAC214" w14:textId="76BC2D76" w:rsidR="00832CFC" w:rsidRPr="007560DA" w:rsidRDefault="00832CFC" w:rsidP="00832CFC">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Without prejudice, the Contractor is bound by the timeframes established in as per Article 15 of these Special Conditions.</w:t>
            </w:r>
          </w:p>
        </w:tc>
      </w:tr>
      <w:tr w:rsidR="00832CFC" w:rsidRPr="007560DA" w14:paraId="608CB1ED" w14:textId="77777777" w:rsidTr="00832CFC">
        <w:trPr>
          <w:jc w:val="center"/>
        </w:trPr>
        <w:tc>
          <w:tcPr>
            <w:tcW w:w="8931" w:type="dxa"/>
            <w:gridSpan w:val="4"/>
            <w:shd w:val="clear" w:color="auto" w:fill="auto"/>
          </w:tcPr>
          <w:p w14:paraId="221D7E8D"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66416485" w14:textId="77777777" w:rsidTr="00832CFC">
        <w:trPr>
          <w:jc w:val="center"/>
        </w:trPr>
        <w:tc>
          <w:tcPr>
            <w:tcW w:w="8931" w:type="dxa"/>
            <w:gridSpan w:val="4"/>
            <w:shd w:val="clear" w:color="auto" w:fill="auto"/>
          </w:tcPr>
          <w:p w14:paraId="1092AE9D" w14:textId="7272C670" w:rsidR="00832CFC" w:rsidRPr="007560DA" w:rsidRDefault="00832CFC" w:rsidP="00832CFC">
            <w:pPr>
              <w:pStyle w:val="Heading3"/>
            </w:pPr>
            <w:bookmarkStart w:id="203" w:name="_Toc256416034"/>
            <w:bookmarkStart w:id="204" w:name="_Toc256416178"/>
            <w:bookmarkStart w:id="205" w:name="_Toc302812388"/>
            <w:bookmarkStart w:id="206" w:name="_Toc53663518"/>
            <w:r w:rsidRPr="007560DA">
              <w:t>Article 56: Partial Acceptance</w:t>
            </w:r>
            <w:bookmarkEnd w:id="203"/>
            <w:bookmarkEnd w:id="204"/>
            <w:bookmarkEnd w:id="205"/>
            <w:bookmarkEnd w:id="206"/>
          </w:p>
        </w:tc>
      </w:tr>
      <w:tr w:rsidR="00832CFC" w:rsidRPr="007560DA" w14:paraId="6562237A" w14:textId="77777777" w:rsidTr="00832CFC">
        <w:trPr>
          <w:jc w:val="center"/>
        </w:trPr>
        <w:tc>
          <w:tcPr>
            <w:tcW w:w="8931" w:type="dxa"/>
            <w:gridSpan w:val="4"/>
            <w:shd w:val="clear" w:color="auto" w:fill="FFFF99"/>
          </w:tcPr>
          <w:p w14:paraId="45A1A5CA" w14:textId="7D918F1A"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N/A</w:t>
            </w:r>
          </w:p>
        </w:tc>
      </w:tr>
      <w:tr w:rsidR="00832CFC" w:rsidRPr="007560DA" w14:paraId="4204AC87" w14:textId="77777777" w:rsidTr="00832CFC">
        <w:trPr>
          <w:jc w:val="center"/>
        </w:trPr>
        <w:tc>
          <w:tcPr>
            <w:tcW w:w="8931" w:type="dxa"/>
            <w:gridSpan w:val="4"/>
            <w:shd w:val="clear" w:color="auto" w:fill="auto"/>
          </w:tcPr>
          <w:p w14:paraId="00F7EB2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7D02BD87" w14:textId="77777777" w:rsidTr="00832CFC">
        <w:trPr>
          <w:jc w:val="center"/>
        </w:trPr>
        <w:tc>
          <w:tcPr>
            <w:tcW w:w="8931" w:type="dxa"/>
            <w:gridSpan w:val="4"/>
            <w:shd w:val="clear" w:color="auto" w:fill="auto"/>
          </w:tcPr>
          <w:p w14:paraId="485B98D3" w14:textId="295A7B4B" w:rsidR="00832CFC" w:rsidRPr="007560DA" w:rsidRDefault="00832CFC" w:rsidP="00832CFC">
            <w:pPr>
              <w:pStyle w:val="Heading3"/>
            </w:pPr>
            <w:bookmarkStart w:id="207" w:name="_Toc256416035"/>
            <w:bookmarkStart w:id="208" w:name="_Toc256416179"/>
            <w:bookmarkStart w:id="209" w:name="_Toc302812389"/>
            <w:bookmarkStart w:id="210" w:name="_Toc53663519"/>
            <w:r w:rsidRPr="007560DA">
              <w:t>Article 57: Provisional Acceptance</w:t>
            </w:r>
            <w:bookmarkEnd w:id="207"/>
            <w:bookmarkEnd w:id="208"/>
            <w:bookmarkEnd w:id="209"/>
            <w:bookmarkEnd w:id="210"/>
          </w:p>
        </w:tc>
      </w:tr>
      <w:tr w:rsidR="00832CFC" w:rsidRPr="007560DA" w14:paraId="111C1EC8" w14:textId="77777777" w:rsidTr="00832CFC">
        <w:trPr>
          <w:jc w:val="center"/>
        </w:trPr>
        <w:tc>
          <w:tcPr>
            <w:tcW w:w="8931" w:type="dxa"/>
            <w:gridSpan w:val="4"/>
            <w:shd w:val="clear" w:color="auto" w:fill="auto"/>
          </w:tcPr>
          <w:p w14:paraId="6D2DCCF1"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29E1C56A" w14:textId="77777777" w:rsidTr="00832CFC">
        <w:trPr>
          <w:jc w:val="center"/>
        </w:trPr>
        <w:tc>
          <w:tcPr>
            <w:tcW w:w="8931" w:type="dxa"/>
            <w:gridSpan w:val="4"/>
            <w:shd w:val="clear" w:color="auto" w:fill="FFFF99"/>
          </w:tcPr>
          <w:p w14:paraId="649E59A4" w14:textId="2C879C8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N/A </w:t>
            </w:r>
          </w:p>
        </w:tc>
      </w:tr>
      <w:tr w:rsidR="00832CFC" w:rsidRPr="007560DA" w14:paraId="4474BD83" w14:textId="77777777" w:rsidTr="00832CFC">
        <w:trPr>
          <w:jc w:val="center"/>
        </w:trPr>
        <w:tc>
          <w:tcPr>
            <w:tcW w:w="8931" w:type="dxa"/>
            <w:gridSpan w:val="4"/>
            <w:shd w:val="clear" w:color="auto" w:fill="auto"/>
          </w:tcPr>
          <w:p w14:paraId="555F4F5E"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3ADEBBD0" w14:textId="77777777" w:rsidTr="00832CFC">
        <w:trPr>
          <w:jc w:val="center"/>
        </w:trPr>
        <w:tc>
          <w:tcPr>
            <w:tcW w:w="8931" w:type="dxa"/>
            <w:gridSpan w:val="4"/>
            <w:shd w:val="clear" w:color="auto" w:fill="auto"/>
          </w:tcPr>
          <w:p w14:paraId="4D9727CD" w14:textId="784F561A" w:rsidR="00832CFC" w:rsidRPr="007560DA" w:rsidRDefault="00832CFC" w:rsidP="00832CFC">
            <w:pPr>
              <w:pStyle w:val="Heading3"/>
            </w:pPr>
            <w:bookmarkStart w:id="211" w:name="_Toc256416036"/>
            <w:bookmarkStart w:id="212" w:name="_Toc256416180"/>
            <w:bookmarkStart w:id="213" w:name="_Toc302812390"/>
            <w:bookmarkStart w:id="214" w:name="_Toc53663520"/>
            <w:r w:rsidRPr="007560DA">
              <w:t>Article 58: Maintenance Obligations</w:t>
            </w:r>
            <w:bookmarkEnd w:id="211"/>
            <w:bookmarkEnd w:id="212"/>
            <w:bookmarkEnd w:id="213"/>
            <w:bookmarkEnd w:id="214"/>
          </w:p>
        </w:tc>
      </w:tr>
      <w:tr w:rsidR="00832CFC" w:rsidRPr="007560DA" w14:paraId="31AAFAE0" w14:textId="77777777" w:rsidTr="00832CFC">
        <w:trPr>
          <w:jc w:val="center"/>
        </w:trPr>
        <w:tc>
          <w:tcPr>
            <w:tcW w:w="8931" w:type="dxa"/>
            <w:gridSpan w:val="4"/>
            <w:shd w:val="clear" w:color="auto" w:fill="auto"/>
          </w:tcPr>
          <w:p w14:paraId="0DD7FA53"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44FABDF0" w14:textId="77777777" w:rsidTr="00832CFC">
        <w:trPr>
          <w:jc w:val="center"/>
        </w:trPr>
        <w:tc>
          <w:tcPr>
            <w:tcW w:w="8931" w:type="dxa"/>
            <w:gridSpan w:val="4"/>
            <w:shd w:val="clear" w:color="auto" w:fill="FFFF99"/>
          </w:tcPr>
          <w:p w14:paraId="1BC739A2" w14:textId="78E9FA8A"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 xml:space="preserve">The Contractor shall make good for any issues which may arise to the </w:t>
            </w:r>
            <w:r>
              <w:rPr>
                <w:rFonts w:asciiTheme="minorHAnsi" w:hAnsiTheme="minorHAnsi" w:cstheme="minorHAnsi"/>
                <w:sz w:val="22"/>
                <w:szCs w:val="22"/>
              </w:rPr>
              <w:t xml:space="preserve">water pump, </w:t>
            </w:r>
            <w:proofErr w:type="spellStart"/>
            <w:r>
              <w:rPr>
                <w:rFonts w:asciiTheme="minorHAnsi" w:hAnsiTheme="minorHAnsi" w:cstheme="minorHAnsi"/>
                <w:sz w:val="22"/>
                <w:szCs w:val="22"/>
              </w:rPr>
              <w:t>pipeworks</w:t>
            </w:r>
            <w:proofErr w:type="spellEnd"/>
            <w:r>
              <w:rPr>
                <w:rFonts w:asciiTheme="minorHAnsi" w:hAnsiTheme="minorHAnsi" w:cstheme="minorHAnsi"/>
                <w:sz w:val="22"/>
                <w:szCs w:val="22"/>
              </w:rPr>
              <w:t xml:space="preserve"> and electrical works </w:t>
            </w:r>
            <w:r w:rsidRPr="007560DA">
              <w:rPr>
                <w:rFonts w:asciiTheme="minorHAnsi" w:hAnsiTheme="minorHAnsi" w:cstheme="minorHAnsi"/>
                <w:sz w:val="22"/>
                <w:szCs w:val="22"/>
              </w:rPr>
              <w:t xml:space="preserve">during a </w:t>
            </w:r>
            <w:r w:rsidR="00B432A2">
              <w:rPr>
                <w:rFonts w:asciiTheme="minorHAnsi" w:hAnsiTheme="minorHAnsi" w:cstheme="minorHAnsi"/>
                <w:sz w:val="22"/>
                <w:szCs w:val="22"/>
              </w:rPr>
              <w:t xml:space="preserve">warranty </w:t>
            </w:r>
            <w:r w:rsidRPr="007560DA">
              <w:rPr>
                <w:rFonts w:asciiTheme="minorHAnsi" w:hAnsiTheme="minorHAnsi" w:cstheme="minorHAnsi"/>
                <w:sz w:val="22"/>
                <w:szCs w:val="22"/>
              </w:rPr>
              <w:t xml:space="preserve">period of </w:t>
            </w:r>
            <w:r>
              <w:rPr>
                <w:rFonts w:asciiTheme="minorHAnsi" w:hAnsiTheme="minorHAnsi" w:cstheme="minorHAnsi"/>
                <w:sz w:val="22"/>
                <w:szCs w:val="22"/>
              </w:rPr>
              <w:t xml:space="preserve">twenty-four (24) </w:t>
            </w:r>
            <w:r w:rsidRPr="007560DA">
              <w:rPr>
                <w:rFonts w:asciiTheme="minorHAnsi" w:hAnsiTheme="minorHAnsi" w:cstheme="minorHAnsi"/>
                <w:sz w:val="22"/>
                <w:szCs w:val="22"/>
              </w:rPr>
              <w:t xml:space="preserve">months from </w:t>
            </w:r>
            <w:r>
              <w:rPr>
                <w:rFonts w:asciiTheme="minorHAnsi" w:hAnsiTheme="minorHAnsi" w:cstheme="minorHAnsi"/>
                <w:sz w:val="22"/>
                <w:szCs w:val="22"/>
              </w:rPr>
              <w:t>Commissioning</w:t>
            </w:r>
            <w:r w:rsidRPr="007560DA">
              <w:rPr>
                <w:rFonts w:asciiTheme="minorHAnsi" w:hAnsiTheme="minorHAnsi" w:cstheme="minorHAnsi"/>
                <w:sz w:val="22"/>
                <w:szCs w:val="22"/>
              </w:rPr>
              <w:t xml:space="preserve">. </w:t>
            </w:r>
          </w:p>
        </w:tc>
      </w:tr>
      <w:tr w:rsidR="00832CFC" w:rsidRPr="007560DA" w14:paraId="4E8C4B3B" w14:textId="77777777" w:rsidTr="00832CFC">
        <w:trPr>
          <w:jc w:val="center"/>
        </w:trPr>
        <w:tc>
          <w:tcPr>
            <w:tcW w:w="8931" w:type="dxa"/>
            <w:gridSpan w:val="4"/>
            <w:shd w:val="clear" w:color="auto" w:fill="auto"/>
          </w:tcPr>
          <w:p w14:paraId="7D695FC7" w14:textId="630A504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5E3A854F" w14:textId="77777777" w:rsidTr="00832CFC">
        <w:trPr>
          <w:jc w:val="center"/>
        </w:trPr>
        <w:tc>
          <w:tcPr>
            <w:tcW w:w="8931" w:type="dxa"/>
            <w:gridSpan w:val="4"/>
            <w:shd w:val="clear" w:color="auto" w:fill="auto"/>
          </w:tcPr>
          <w:p w14:paraId="772EECAC" w14:textId="7635EDF8" w:rsidR="00832CFC" w:rsidRPr="007560DA" w:rsidRDefault="00832CFC" w:rsidP="00832CFC">
            <w:pPr>
              <w:pStyle w:val="Heading3"/>
            </w:pPr>
            <w:bookmarkStart w:id="215" w:name="_Toc256416037"/>
            <w:bookmarkStart w:id="216" w:name="_Toc256416181"/>
            <w:bookmarkStart w:id="217" w:name="_Toc302812391"/>
            <w:bookmarkStart w:id="218" w:name="_Toc53663521"/>
            <w:r w:rsidRPr="007560DA">
              <w:t>Article 66: Dispute Settlement by Litigation</w:t>
            </w:r>
            <w:bookmarkEnd w:id="215"/>
            <w:bookmarkEnd w:id="216"/>
            <w:bookmarkEnd w:id="217"/>
            <w:bookmarkEnd w:id="218"/>
          </w:p>
        </w:tc>
      </w:tr>
      <w:tr w:rsidR="00832CFC" w:rsidRPr="007560DA" w14:paraId="73CB96A6" w14:textId="77777777" w:rsidTr="00832CFC">
        <w:trPr>
          <w:jc w:val="center"/>
        </w:trPr>
        <w:tc>
          <w:tcPr>
            <w:tcW w:w="8931" w:type="dxa"/>
            <w:gridSpan w:val="4"/>
            <w:shd w:val="clear" w:color="auto" w:fill="auto"/>
          </w:tcPr>
          <w:p w14:paraId="0619073D" w14:textId="77777777" w:rsidR="00832CFC" w:rsidRPr="007560DA" w:rsidRDefault="00832CFC" w:rsidP="00832CFC">
            <w:pPr>
              <w:spacing w:line="276" w:lineRule="auto"/>
              <w:jc w:val="both"/>
              <w:rPr>
                <w:rFonts w:asciiTheme="minorHAnsi" w:hAnsiTheme="minorHAnsi" w:cstheme="minorHAnsi"/>
                <w:sz w:val="22"/>
                <w:szCs w:val="22"/>
              </w:rPr>
            </w:pPr>
          </w:p>
          <w:p w14:paraId="093752FB" w14:textId="77777777" w:rsidR="00832CFC" w:rsidRPr="007560DA" w:rsidRDefault="00832CFC" w:rsidP="00832CFC">
            <w:pPr>
              <w:tabs>
                <w:tab w:val="left" w:pos="1417"/>
                <w:tab w:val="left" w:pos="2126"/>
                <w:tab w:val="left" w:pos="2835"/>
              </w:tabs>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If no settlement is reached within 120 days of the start of the amicable dispute-settlement procedure, each Party may seek:</w:t>
            </w:r>
          </w:p>
          <w:p w14:paraId="2A7713EB" w14:textId="77777777" w:rsidR="00832CFC" w:rsidRPr="007560DA" w:rsidRDefault="00832CFC" w:rsidP="00832CFC">
            <w:pPr>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a)</w:t>
            </w:r>
            <w:r w:rsidRPr="007560DA">
              <w:rPr>
                <w:rFonts w:asciiTheme="minorHAnsi" w:hAnsiTheme="minorHAnsi" w:cstheme="minorHAnsi"/>
                <w:sz w:val="22"/>
                <w:szCs w:val="22"/>
              </w:rPr>
              <w:tab/>
              <w:t>either a ruling from a national court, or</w:t>
            </w:r>
          </w:p>
          <w:p w14:paraId="085D0669" w14:textId="7908111C" w:rsidR="00832CFC" w:rsidRPr="007560DA" w:rsidRDefault="00832CFC" w:rsidP="00832CFC">
            <w:pPr>
              <w:tabs>
                <w:tab w:val="left" w:pos="1417"/>
                <w:tab w:val="left" w:pos="2126"/>
                <w:tab w:val="left" w:pos="2835"/>
              </w:tabs>
              <w:spacing w:line="276" w:lineRule="auto"/>
              <w:ind w:left="1308" w:hanging="425"/>
              <w:jc w:val="both"/>
              <w:rPr>
                <w:rFonts w:asciiTheme="minorHAnsi" w:hAnsiTheme="minorHAnsi" w:cstheme="minorHAnsi"/>
                <w:sz w:val="22"/>
                <w:szCs w:val="22"/>
              </w:rPr>
            </w:pPr>
            <w:r w:rsidRPr="007560DA">
              <w:rPr>
                <w:rFonts w:asciiTheme="minorHAnsi" w:hAnsiTheme="minorHAnsi" w:cstheme="minorHAnsi"/>
                <w:sz w:val="22"/>
                <w:szCs w:val="22"/>
              </w:rPr>
              <w:t>b)</w:t>
            </w:r>
            <w:r w:rsidRPr="007560DA">
              <w:rPr>
                <w:rFonts w:asciiTheme="minorHAnsi" w:hAnsiTheme="minorHAnsi" w:cstheme="minorHAnsi"/>
                <w:sz w:val="22"/>
                <w:szCs w:val="22"/>
              </w:rPr>
              <w:tab/>
              <w:t>an arbitration ruling, in the case where the parties, i.e. the Contracting Authority and the Contractor, by agreement decide to refer the matter to arbitration.</w:t>
            </w:r>
          </w:p>
        </w:tc>
      </w:tr>
      <w:tr w:rsidR="00832CFC" w:rsidRPr="007560DA" w14:paraId="391E39F5" w14:textId="77777777" w:rsidTr="00832CFC">
        <w:trPr>
          <w:jc w:val="center"/>
        </w:trPr>
        <w:tc>
          <w:tcPr>
            <w:tcW w:w="8931" w:type="dxa"/>
            <w:gridSpan w:val="4"/>
            <w:shd w:val="clear" w:color="auto" w:fill="auto"/>
          </w:tcPr>
          <w:p w14:paraId="645F5A75" w14:textId="77777777" w:rsidR="00832CFC" w:rsidRPr="007560DA" w:rsidRDefault="00832CFC" w:rsidP="00832CFC">
            <w:pPr>
              <w:spacing w:line="276" w:lineRule="auto"/>
              <w:jc w:val="both"/>
              <w:rPr>
                <w:rFonts w:asciiTheme="minorHAnsi" w:hAnsiTheme="minorHAnsi" w:cstheme="minorHAnsi"/>
                <w:sz w:val="22"/>
                <w:szCs w:val="22"/>
              </w:rPr>
            </w:pPr>
          </w:p>
        </w:tc>
      </w:tr>
      <w:tr w:rsidR="00832CFC" w:rsidRPr="007560DA" w14:paraId="07332316" w14:textId="77777777" w:rsidTr="00832CFC">
        <w:trPr>
          <w:jc w:val="center"/>
        </w:trPr>
        <w:tc>
          <w:tcPr>
            <w:tcW w:w="8931" w:type="dxa"/>
            <w:gridSpan w:val="4"/>
            <w:shd w:val="clear" w:color="auto" w:fill="auto"/>
          </w:tcPr>
          <w:p w14:paraId="57A244B8" w14:textId="565C8D3F" w:rsidR="00832CFC" w:rsidRPr="007560DA" w:rsidRDefault="00832CFC" w:rsidP="00832CFC">
            <w:pPr>
              <w:pStyle w:val="Heading3"/>
            </w:pPr>
            <w:bookmarkStart w:id="219" w:name="_Toc256416039"/>
            <w:bookmarkStart w:id="220" w:name="_Toc256416183"/>
            <w:bookmarkStart w:id="221" w:name="_Toc302812392"/>
            <w:bookmarkStart w:id="222" w:name="_Toc53663522"/>
            <w:r w:rsidRPr="007560DA">
              <w:t>Article 70: Further Additional Clauses</w:t>
            </w:r>
            <w:bookmarkEnd w:id="219"/>
            <w:bookmarkEnd w:id="220"/>
            <w:bookmarkEnd w:id="221"/>
            <w:bookmarkEnd w:id="222"/>
          </w:p>
        </w:tc>
      </w:tr>
      <w:tr w:rsidR="00832CFC" w:rsidRPr="007560DA" w14:paraId="3CB35261" w14:textId="77777777" w:rsidTr="00832CFC">
        <w:trPr>
          <w:jc w:val="center"/>
        </w:trPr>
        <w:tc>
          <w:tcPr>
            <w:tcW w:w="8931" w:type="dxa"/>
            <w:gridSpan w:val="4"/>
            <w:shd w:val="clear" w:color="auto" w:fill="FFFF99"/>
          </w:tcPr>
          <w:p w14:paraId="797C9D81" w14:textId="14AD8637" w:rsidR="00832CFC" w:rsidRPr="007560DA" w:rsidRDefault="00832CFC" w:rsidP="00832CFC">
            <w:pPr>
              <w:spacing w:line="276" w:lineRule="auto"/>
              <w:jc w:val="both"/>
              <w:rPr>
                <w:rFonts w:asciiTheme="minorHAnsi" w:hAnsiTheme="minorHAnsi" w:cstheme="minorHAnsi"/>
                <w:sz w:val="22"/>
                <w:szCs w:val="22"/>
              </w:rPr>
            </w:pPr>
            <w:r w:rsidRPr="007560DA">
              <w:rPr>
                <w:rFonts w:asciiTheme="minorHAnsi" w:hAnsiTheme="minorHAnsi" w:cstheme="minorHAnsi"/>
                <w:sz w:val="22"/>
                <w:szCs w:val="22"/>
              </w:rPr>
              <w:t>Not Applicable</w:t>
            </w:r>
          </w:p>
        </w:tc>
      </w:tr>
    </w:tbl>
    <w:p w14:paraId="6DE9FEB4" w14:textId="29656FEE" w:rsidR="00967337" w:rsidRPr="007560DA" w:rsidRDefault="00967337" w:rsidP="00967337">
      <w:pPr>
        <w:rPr>
          <w:rFonts w:asciiTheme="minorHAnsi" w:hAnsiTheme="minorHAnsi" w:cstheme="minorHAnsi"/>
          <w:sz w:val="22"/>
          <w:szCs w:val="22"/>
          <w:lang w:val="en-GB"/>
        </w:rPr>
      </w:pPr>
    </w:p>
    <w:p w14:paraId="44DD3840" w14:textId="77777777" w:rsidR="00173D2B" w:rsidRPr="00217F99" w:rsidRDefault="00967337" w:rsidP="00173D2B">
      <w:pPr>
        <w:pStyle w:val="Heading1"/>
        <w:jc w:val="center"/>
        <w:rPr>
          <w:rFonts w:asciiTheme="minorHAnsi" w:hAnsiTheme="minorHAnsi" w:cstheme="minorHAnsi"/>
          <w:szCs w:val="28"/>
          <w:lang w:val="en-GB"/>
        </w:rPr>
      </w:pPr>
      <w:r w:rsidRPr="00217F99">
        <w:rPr>
          <w:rFonts w:asciiTheme="minorHAnsi" w:hAnsiTheme="minorHAnsi" w:cstheme="minorHAnsi"/>
          <w:szCs w:val="28"/>
          <w:lang w:val="en-GB"/>
        </w:rPr>
        <w:br w:type="column"/>
      </w:r>
      <w:bookmarkStart w:id="223" w:name="_Toc53663523"/>
      <w:r w:rsidR="00173D2B" w:rsidRPr="00217F99">
        <w:rPr>
          <w:rFonts w:asciiTheme="minorHAnsi" w:hAnsiTheme="minorHAnsi" w:cstheme="minorHAnsi"/>
          <w:szCs w:val="28"/>
          <w:lang w:val="en-GB"/>
        </w:rPr>
        <w:lastRenderedPageBreak/>
        <w:t>SECTION 4 –SPECIFICATIONS/TERMS OF REFERENCE</w:t>
      </w:r>
      <w:bookmarkEnd w:id="67"/>
      <w:r w:rsidR="004D37F1" w:rsidRPr="00217F99">
        <w:rPr>
          <w:rFonts w:asciiTheme="minorHAnsi" w:hAnsiTheme="minorHAnsi" w:cstheme="minorHAnsi"/>
          <w:szCs w:val="28"/>
          <w:lang w:val="en-GB"/>
        </w:rPr>
        <w:t xml:space="preserve"> </w:t>
      </w:r>
      <w:r w:rsidR="004D37F1" w:rsidRPr="00217F99">
        <w:rPr>
          <w:rFonts w:asciiTheme="minorHAnsi" w:hAnsiTheme="minorHAnsi" w:cstheme="minorHAnsi"/>
          <w:sz w:val="16"/>
          <w:szCs w:val="28"/>
          <w:vertAlign w:val="superscript"/>
          <w:lang w:val="en-GB"/>
        </w:rPr>
        <w:t>(Note 3)</w:t>
      </w:r>
      <w:bookmarkEnd w:id="223"/>
    </w:p>
    <w:p w14:paraId="75C3C8A3" w14:textId="77777777" w:rsidR="003654D8" w:rsidRPr="00217F99" w:rsidRDefault="003654D8" w:rsidP="003654D8">
      <w:pPr>
        <w:jc w:val="center"/>
        <w:rPr>
          <w:rFonts w:asciiTheme="minorHAnsi" w:hAnsiTheme="minorHAnsi" w:cstheme="minorHAnsi"/>
          <w:b/>
          <w:sz w:val="36"/>
          <w:szCs w:val="36"/>
          <w:lang w:val="en-GB"/>
        </w:rPr>
      </w:pPr>
      <w:bookmarkStart w:id="224" w:name="_Toc385513315"/>
      <w:r w:rsidRPr="00217F99">
        <w:rPr>
          <w:rFonts w:asciiTheme="minorHAnsi" w:hAnsiTheme="minorHAnsi" w:cstheme="minorHAnsi"/>
          <w:b/>
          <w:sz w:val="36"/>
          <w:szCs w:val="36"/>
          <w:lang w:val="en-GB"/>
        </w:rPr>
        <w:t xml:space="preserve">Terms </w:t>
      </w:r>
      <w:r w:rsidR="00217F99">
        <w:rPr>
          <w:rFonts w:asciiTheme="minorHAnsi" w:hAnsiTheme="minorHAnsi" w:cstheme="minorHAnsi"/>
          <w:b/>
          <w:sz w:val="36"/>
          <w:szCs w:val="36"/>
          <w:lang w:val="en-GB"/>
        </w:rPr>
        <w:t>o</w:t>
      </w:r>
      <w:r w:rsidRPr="00217F99">
        <w:rPr>
          <w:rFonts w:asciiTheme="minorHAnsi" w:hAnsiTheme="minorHAnsi" w:cstheme="minorHAnsi"/>
          <w:b/>
          <w:sz w:val="36"/>
          <w:szCs w:val="36"/>
          <w:lang w:val="en-GB"/>
        </w:rPr>
        <w:t>f Reference</w:t>
      </w:r>
    </w:p>
    <w:p w14:paraId="72F509CD" w14:textId="77777777" w:rsidR="003654D8" w:rsidRPr="00217F99"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3654D8" w:rsidRPr="00217F99" w14:paraId="39B18F22" w14:textId="77777777" w:rsidTr="008D268C">
        <w:tc>
          <w:tcPr>
            <w:tcW w:w="10107" w:type="dxa"/>
            <w:shd w:val="clear" w:color="auto" w:fill="F3F3F3"/>
          </w:tcPr>
          <w:p w14:paraId="3D85EF97"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 xml:space="preserve">Note: </w:t>
            </w:r>
          </w:p>
          <w:p w14:paraId="56453FE8"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2D172AC5" w14:textId="65EF1C51" w:rsidR="003654D8" w:rsidRPr="00EC3275" w:rsidRDefault="003654D8" w:rsidP="00EC3275">
      <w:pPr>
        <w:jc w:val="both"/>
        <w:rPr>
          <w:rFonts w:asciiTheme="minorHAnsi" w:hAnsiTheme="minorHAnsi" w:cstheme="minorHAnsi"/>
          <w:b/>
          <w:lang w:val="en-GB"/>
        </w:rPr>
      </w:pPr>
      <w:r w:rsidRPr="00217F99">
        <w:rPr>
          <w:rFonts w:asciiTheme="minorHAnsi" w:hAnsiTheme="minorHAnsi" w:cstheme="minorHAnsi"/>
          <w:b/>
          <w:lang w:val="en-GB"/>
        </w:rPr>
        <w:t xml:space="preserve"> </w:t>
      </w:r>
    </w:p>
    <w:p w14:paraId="492DF11E" w14:textId="1528D639" w:rsidR="001D27E9" w:rsidRPr="007A0FD0" w:rsidRDefault="001D27E9" w:rsidP="006E7E2B">
      <w:pPr>
        <w:pStyle w:val="Heading2"/>
        <w:numPr>
          <w:ilvl w:val="0"/>
          <w:numId w:val="9"/>
        </w:numPr>
      </w:pPr>
      <w:bookmarkStart w:id="225" w:name="_Toc257114972"/>
      <w:bookmarkStart w:id="226" w:name="_Toc302812240"/>
      <w:bookmarkStart w:id="227" w:name="_Toc53663524"/>
      <w:r w:rsidRPr="007A0FD0">
        <w:t>Background Information</w:t>
      </w:r>
      <w:bookmarkEnd w:id="225"/>
      <w:bookmarkEnd w:id="226"/>
      <w:bookmarkEnd w:id="227"/>
    </w:p>
    <w:p w14:paraId="35540077" w14:textId="322A3B58" w:rsidR="001D27E9" w:rsidRPr="004F42B7" w:rsidRDefault="001D27E9" w:rsidP="007A0FD0">
      <w:pPr>
        <w:rPr>
          <w:rFonts w:asciiTheme="minorHAnsi" w:hAnsiTheme="minorHAnsi" w:cstheme="minorHAnsi"/>
          <w:b/>
          <w:sz w:val="20"/>
          <w:szCs w:val="20"/>
          <w:highlight w:val="green"/>
          <w:lang w:val="en-GB"/>
        </w:rPr>
      </w:pPr>
    </w:p>
    <w:p w14:paraId="193378F6" w14:textId="260AFD7E"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information in this section is being provided by way of background, and for the information of potential bidders. </w:t>
      </w:r>
    </w:p>
    <w:p w14:paraId="0EAB993A" w14:textId="77777777" w:rsidR="001D27E9" w:rsidRPr="004F42B7" w:rsidRDefault="001D27E9" w:rsidP="007A0FD0">
      <w:pPr>
        <w:ind w:left="284"/>
        <w:jc w:val="both"/>
        <w:rPr>
          <w:rFonts w:asciiTheme="minorHAnsi" w:hAnsiTheme="minorHAnsi" w:cstheme="minorHAnsi"/>
          <w:b/>
          <w:sz w:val="22"/>
          <w:szCs w:val="22"/>
          <w:highlight w:val="green"/>
          <w:lang w:val="en-GB"/>
        </w:rPr>
      </w:pPr>
    </w:p>
    <w:p w14:paraId="7A3D827A"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4C38B11" w14:textId="77777777" w:rsidR="001D27E9" w:rsidRPr="004F42B7" w:rsidRDefault="001D27E9" w:rsidP="007A0FD0">
      <w:pPr>
        <w:ind w:left="284"/>
        <w:jc w:val="both"/>
        <w:rPr>
          <w:rFonts w:asciiTheme="minorHAnsi" w:hAnsiTheme="minorHAnsi" w:cstheme="minorHAnsi"/>
          <w:sz w:val="22"/>
          <w:szCs w:val="22"/>
          <w:lang w:val="en-GB"/>
        </w:rPr>
      </w:pPr>
    </w:p>
    <w:p w14:paraId="65B31341" w14:textId="6822005D"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The Contracting Authority, in partnership with the Ministry for the Environment, Sustainable Development and Climate Change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4F42B7" w:rsidRDefault="001D27E9" w:rsidP="007A0FD0">
      <w:pPr>
        <w:ind w:left="284"/>
        <w:jc w:val="both"/>
        <w:rPr>
          <w:rFonts w:asciiTheme="minorHAnsi" w:hAnsiTheme="minorHAnsi" w:cstheme="minorHAnsi"/>
          <w:sz w:val="22"/>
          <w:szCs w:val="22"/>
          <w:lang w:val="en-GB"/>
        </w:rPr>
      </w:pPr>
    </w:p>
    <w:p w14:paraId="03208010"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w:t>
      </w:r>
      <w:proofErr w:type="spellStart"/>
      <w:r w:rsidRPr="004F42B7">
        <w:rPr>
          <w:rFonts w:asciiTheme="minorHAnsi" w:hAnsiTheme="minorHAnsi" w:cstheme="minorHAnsi"/>
          <w:sz w:val="22"/>
          <w:szCs w:val="22"/>
          <w:lang w:val="en-GB"/>
        </w:rPr>
        <w:t>Lucjan’s</w:t>
      </w:r>
      <w:proofErr w:type="spellEnd"/>
      <w:r w:rsidRPr="004F42B7">
        <w:rPr>
          <w:rFonts w:asciiTheme="minorHAnsi" w:hAnsiTheme="minorHAnsi" w:cstheme="minorHAnsi"/>
          <w:sz w:val="22"/>
          <w:szCs w:val="22"/>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4F42B7" w:rsidRDefault="001D27E9" w:rsidP="007A0FD0">
      <w:pPr>
        <w:ind w:left="284"/>
        <w:jc w:val="both"/>
        <w:rPr>
          <w:rFonts w:asciiTheme="minorHAnsi" w:hAnsiTheme="minorHAnsi" w:cstheme="minorHAnsi"/>
          <w:sz w:val="22"/>
          <w:szCs w:val="22"/>
          <w:lang w:val="en-GB"/>
        </w:rPr>
      </w:pPr>
    </w:p>
    <w:p w14:paraId="22DDE013" w14:textId="77777777" w:rsidR="001D27E9" w:rsidRPr="004F42B7" w:rsidRDefault="001D27E9" w:rsidP="00420C5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lastRenderedPageBreak/>
        <w:t xml:space="preserve">The project will also cater for CITES animals which are presently hosted at the Small Animal Quarantine facilities in </w:t>
      </w:r>
      <w:proofErr w:type="spellStart"/>
      <w:r w:rsidRPr="004F42B7">
        <w:rPr>
          <w:rFonts w:asciiTheme="minorHAnsi" w:hAnsiTheme="minorHAnsi" w:cstheme="minorHAnsi"/>
          <w:sz w:val="22"/>
          <w:szCs w:val="22"/>
          <w:lang w:val="en-GB"/>
        </w:rPr>
        <w:t>Luqa</w:t>
      </w:r>
      <w:proofErr w:type="spellEnd"/>
      <w:r w:rsidRPr="004F42B7">
        <w:rPr>
          <w:rFonts w:asciiTheme="minorHAnsi" w:hAnsiTheme="minorHAnsi" w:cstheme="minorHAnsi"/>
          <w:sz w:val="22"/>
          <w:szCs w:val="22"/>
          <w:lang w:val="en-GB"/>
        </w:rPr>
        <w:t>,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4F42B7" w:rsidRDefault="001D27E9" w:rsidP="007A0FD0">
      <w:pPr>
        <w:ind w:left="284"/>
        <w:jc w:val="both"/>
        <w:rPr>
          <w:rFonts w:asciiTheme="minorHAnsi" w:hAnsiTheme="minorHAnsi" w:cstheme="minorHAnsi"/>
          <w:sz w:val="22"/>
          <w:szCs w:val="22"/>
          <w:lang w:val="en-GB"/>
        </w:rPr>
      </w:pPr>
    </w:p>
    <w:p w14:paraId="3858484A" w14:textId="325E72AE" w:rsidR="001D27E9" w:rsidRDefault="001D27E9" w:rsidP="00EC3275">
      <w:pPr>
        <w:pStyle w:val="ListParagraph"/>
        <w:numPr>
          <w:ilvl w:val="1"/>
          <w:numId w:val="9"/>
        </w:numPr>
        <w:jc w:val="both"/>
        <w:rPr>
          <w:rFonts w:asciiTheme="minorHAnsi" w:hAnsiTheme="minorHAnsi" w:cstheme="minorHAnsi"/>
          <w:sz w:val="22"/>
          <w:szCs w:val="22"/>
          <w:lang w:val="en-GB"/>
        </w:rPr>
      </w:pPr>
      <w:r w:rsidRPr="004F42B7">
        <w:rPr>
          <w:rFonts w:asciiTheme="minorHAnsi" w:hAnsiTheme="minorHAnsi" w:cstheme="minorHAnsi"/>
          <w:sz w:val="22"/>
          <w:szCs w:val="22"/>
          <w:lang w:val="en-GB"/>
        </w:rPr>
        <w:t xml:space="preserve">The Wildlife Rehabilitation Centre will be hosted in part of the ex-Deutsche </w:t>
      </w:r>
      <w:proofErr w:type="spellStart"/>
      <w:r w:rsidRPr="004F42B7">
        <w:rPr>
          <w:rFonts w:asciiTheme="minorHAnsi" w:hAnsiTheme="minorHAnsi" w:cstheme="minorHAnsi"/>
          <w:sz w:val="22"/>
          <w:szCs w:val="22"/>
          <w:lang w:val="en-GB"/>
        </w:rPr>
        <w:t>Welle</w:t>
      </w:r>
      <w:proofErr w:type="spellEnd"/>
      <w:r w:rsidRPr="004F42B7">
        <w:rPr>
          <w:rFonts w:asciiTheme="minorHAnsi" w:hAnsiTheme="minorHAnsi" w:cstheme="minorHAnsi"/>
          <w:sz w:val="22"/>
          <w:szCs w:val="22"/>
          <w:lang w:val="en-GB"/>
        </w:rPr>
        <w:t xml:space="preserv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C62448A" w14:textId="77777777" w:rsidR="00EC3275" w:rsidRPr="00EC3275" w:rsidRDefault="00EC3275" w:rsidP="00EC3275">
      <w:pPr>
        <w:pStyle w:val="ListParagraph"/>
        <w:ind w:left="792"/>
        <w:jc w:val="both"/>
        <w:rPr>
          <w:rFonts w:asciiTheme="minorHAnsi" w:hAnsiTheme="minorHAnsi" w:cstheme="minorHAnsi"/>
          <w:sz w:val="22"/>
          <w:szCs w:val="22"/>
          <w:lang w:val="en-GB"/>
        </w:rPr>
      </w:pPr>
    </w:p>
    <w:p w14:paraId="1CE1DB7A" w14:textId="264E0F6A" w:rsidR="007A0FD0" w:rsidRPr="00150E25" w:rsidRDefault="006E7E2B" w:rsidP="000237F1">
      <w:pPr>
        <w:pStyle w:val="Heading2"/>
        <w:numPr>
          <w:ilvl w:val="0"/>
          <w:numId w:val="9"/>
        </w:numPr>
        <w:ind w:left="284"/>
        <w:rPr>
          <w:rFonts w:asciiTheme="minorHAnsi" w:hAnsiTheme="minorHAnsi" w:cstheme="minorHAnsi"/>
          <w:sz w:val="22"/>
          <w:szCs w:val="22"/>
        </w:rPr>
      </w:pPr>
      <w:bookmarkStart w:id="228" w:name="_Toc53663525"/>
      <w:r w:rsidRPr="006E7E2B">
        <w:t>Specifications for the Sea Water Borehole Coring and Lining</w:t>
      </w:r>
      <w:bookmarkEnd w:id="228"/>
    </w:p>
    <w:p w14:paraId="0BC88F21" w14:textId="77777777" w:rsidR="006E7E2B" w:rsidRPr="00A06914" w:rsidRDefault="006E7E2B" w:rsidP="006E7E2B">
      <w:pPr>
        <w:tabs>
          <w:tab w:val="left" w:pos="1440"/>
          <w:tab w:val="left" w:pos="2880"/>
          <w:tab w:val="left" w:pos="3600"/>
          <w:tab w:val="left" w:pos="4320"/>
          <w:tab w:val="left" w:pos="5040"/>
          <w:tab w:val="left" w:pos="5760"/>
          <w:tab w:val="left" w:pos="6480"/>
          <w:tab w:val="left" w:pos="7200"/>
          <w:tab w:val="left" w:pos="7920"/>
        </w:tabs>
        <w:jc w:val="both"/>
        <w:rPr>
          <w:b/>
          <w:i/>
          <w:iCs/>
          <w:u w:val="single"/>
        </w:rPr>
      </w:pPr>
      <w:r w:rsidRPr="00A06914">
        <w:rPr>
          <w:b/>
          <w:i/>
          <w:iCs/>
          <w:u w:val="single"/>
        </w:rPr>
        <w:t>All materials, equipment, accessories etc. required for the installation of the borehole pump shall be suitable to operate for sea water</w:t>
      </w:r>
      <w:r w:rsidRPr="0079052C">
        <w:rPr>
          <w:b/>
          <w:i/>
          <w:iCs/>
          <w:u w:val="single"/>
        </w:rPr>
        <w:t xml:space="preserve"> </w:t>
      </w:r>
      <w:r w:rsidRPr="00A06914">
        <w:rPr>
          <w:b/>
          <w:i/>
          <w:iCs/>
          <w:u w:val="single"/>
        </w:rPr>
        <w:t xml:space="preserve">operation. </w:t>
      </w:r>
    </w:p>
    <w:p w14:paraId="28279EC3" w14:textId="77777777" w:rsidR="006E7E2B" w:rsidRPr="005504E5" w:rsidRDefault="006E7E2B" w:rsidP="006E7E2B">
      <w:pPr>
        <w:tabs>
          <w:tab w:val="left" w:pos="1440"/>
          <w:tab w:val="left" w:pos="2880"/>
          <w:tab w:val="left" w:pos="3600"/>
          <w:tab w:val="left" w:pos="4320"/>
          <w:tab w:val="left" w:pos="5040"/>
          <w:tab w:val="left" w:pos="5760"/>
          <w:tab w:val="left" w:pos="6480"/>
          <w:tab w:val="left" w:pos="7200"/>
          <w:tab w:val="left" w:pos="7920"/>
        </w:tabs>
        <w:jc w:val="both"/>
        <w:rPr>
          <w:b/>
        </w:rPr>
      </w:pPr>
    </w:p>
    <w:p w14:paraId="1302540B" w14:textId="613E9B0D" w:rsidR="006E7E2B" w:rsidRPr="00146A32" w:rsidRDefault="006E7E2B" w:rsidP="00146A32">
      <w:pPr>
        <w:pStyle w:val="Heading3"/>
        <w:rPr>
          <w:rStyle w:val="Heading2Char"/>
          <w:rFonts w:cs="Times New Roman"/>
          <w:b/>
          <w:bCs/>
          <w:i/>
        </w:rPr>
      </w:pPr>
      <w:bookmarkStart w:id="229" w:name="_Toc53663526"/>
      <w:r w:rsidRPr="00146A32">
        <w:rPr>
          <w:rStyle w:val="Heading2Char"/>
          <w:rFonts w:cs="Times New Roman"/>
          <w:b/>
          <w:bCs/>
          <w:i/>
        </w:rPr>
        <w:t>2.1 PREAMBLE TO SPECIFICATION</w:t>
      </w:r>
      <w:bookmarkEnd w:id="229"/>
    </w:p>
    <w:p w14:paraId="5B5EDC1F" w14:textId="77777777" w:rsidR="006E7E2B" w:rsidRPr="00BC23ED" w:rsidRDefault="006E7E2B" w:rsidP="006E7E2B">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12F7EF4" w14:textId="5C5A5585" w:rsidR="006E7E2B" w:rsidRPr="00BC23ED" w:rsidRDefault="006E7E2B" w:rsidP="006E7E2B">
      <w:pPr>
        <w:pStyle w:val="Heading3"/>
      </w:pPr>
      <w:bookmarkStart w:id="230" w:name="_Toc53663527"/>
      <w:r>
        <w:t xml:space="preserve">2.1.1 </w:t>
      </w:r>
      <w:r w:rsidRPr="00BC23ED">
        <w:t>Scope of work</w:t>
      </w:r>
      <w:r w:rsidR="001466E3">
        <w:t xml:space="preserve"> under this sub-section</w:t>
      </w:r>
      <w:bookmarkEnd w:id="230"/>
    </w:p>
    <w:p w14:paraId="762653D8" w14:textId="77777777" w:rsidR="006E7E2B" w:rsidRPr="00BC23ED" w:rsidRDefault="006E7E2B" w:rsidP="006E7E2B">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76B7351" w14:textId="0AC51E0E" w:rsidR="006E7E2B" w:rsidRPr="006E7E2B" w:rsidRDefault="006E7E2B" w:rsidP="006E7E2B">
      <w:pPr>
        <w:ind w:left="851"/>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The work covers the coring of the seawater borehole, the HDPE lining.</w:t>
      </w:r>
    </w:p>
    <w:p w14:paraId="50EA0814" w14:textId="77777777" w:rsidR="006E7E2B" w:rsidRDefault="006E7E2B" w:rsidP="006E7E2B">
      <w:pPr>
        <w:ind w:left="851"/>
        <w:jc w:val="both"/>
        <w:rPr>
          <w:rFonts w:asciiTheme="minorHAnsi" w:hAnsiTheme="minorHAnsi" w:cstheme="minorHAnsi"/>
          <w:sz w:val="22"/>
          <w:szCs w:val="22"/>
          <w:lang w:val="en-GB"/>
        </w:rPr>
      </w:pPr>
    </w:p>
    <w:p w14:paraId="48E6E573" w14:textId="1C179CE0" w:rsidR="006E7E2B" w:rsidRPr="006E7E2B" w:rsidRDefault="006E7E2B" w:rsidP="006E7E2B">
      <w:pPr>
        <w:ind w:left="851"/>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The contractor shall:</w:t>
      </w:r>
    </w:p>
    <w:p w14:paraId="5CFD4A10" w14:textId="77777777" w:rsidR="006E7E2B" w:rsidRPr="006E7E2B" w:rsidRDefault="006E7E2B" w:rsidP="006E7E2B">
      <w:pPr>
        <w:pStyle w:val="ListParagraph"/>
        <w:ind w:left="792"/>
        <w:jc w:val="both"/>
        <w:rPr>
          <w:rFonts w:asciiTheme="minorHAnsi" w:hAnsiTheme="minorHAnsi" w:cstheme="minorHAnsi"/>
          <w:sz w:val="22"/>
          <w:szCs w:val="22"/>
          <w:lang w:val="en-GB"/>
        </w:rPr>
      </w:pPr>
    </w:p>
    <w:p w14:paraId="7C0F271E" w14:textId="77777777" w:rsidR="006E7E2B" w:rsidRPr="006E7E2B" w:rsidRDefault="006E7E2B" w:rsidP="006E7E2B">
      <w:pPr>
        <w:pStyle w:val="ListParagraph"/>
        <w:numPr>
          <w:ilvl w:val="0"/>
          <w:numId w:val="14"/>
        </w:numPr>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 xml:space="preserve">Execute work in a diligent and competent manner. </w:t>
      </w:r>
    </w:p>
    <w:p w14:paraId="6C5CABE6" w14:textId="77777777" w:rsidR="006E7E2B" w:rsidRPr="006E7E2B" w:rsidRDefault="006E7E2B" w:rsidP="006E7E2B">
      <w:pPr>
        <w:pStyle w:val="ListParagraph"/>
        <w:ind w:left="792"/>
        <w:jc w:val="both"/>
        <w:rPr>
          <w:rFonts w:asciiTheme="minorHAnsi" w:hAnsiTheme="minorHAnsi" w:cstheme="minorHAnsi"/>
          <w:sz w:val="22"/>
          <w:szCs w:val="22"/>
          <w:lang w:val="en-GB"/>
        </w:rPr>
      </w:pPr>
    </w:p>
    <w:p w14:paraId="3A3B7617" w14:textId="77777777" w:rsidR="006E7E2B" w:rsidRPr="006E7E2B" w:rsidRDefault="006E7E2B" w:rsidP="006E7E2B">
      <w:pPr>
        <w:pStyle w:val="ListParagraph"/>
        <w:numPr>
          <w:ilvl w:val="0"/>
          <w:numId w:val="14"/>
        </w:numPr>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Complete the work in its entirety, to the Engineer's satisfaction and in accordance with the design and instructions of the responsible Engineer.</w:t>
      </w:r>
    </w:p>
    <w:p w14:paraId="162E1A9D"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1BFACBD" w14:textId="50C18807" w:rsidR="006E7E2B" w:rsidRPr="00BC23ED" w:rsidRDefault="006E7E2B" w:rsidP="006E7E2B">
      <w:pPr>
        <w:pStyle w:val="Heading3"/>
      </w:pPr>
      <w:bookmarkStart w:id="231" w:name="_Toc53663528"/>
      <w:r>
        <w:t xml:space="preserve">2.1.2 </w:t>
      </w:r>
      <w:r w:rsidRPr="00BC23ED">
        <w:t>Discrepancies</w:t>
      </w:r>
      <w:bookmarkEnd w:id="231"/>
    </w:p>
    <w:p w14:paraId="31528EE0"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73FF467" w14:textId="7614A501" w:rsidR="006E7E2B" w:rsidRPr="006E7E2B" w:rsidRDefault="006E7E2B" w:rsidP="006E7E2B">
      <w:pPr>
        <w:ind w:left="851"/>
        <w:jc w:val="both"/>
        <w:rPr>
          <w:rFonts w:asciiTheme="minorHAnsi" w:hAnsiTheme="minorHAnsi" w:cstheme="minorHAnsi"/>
          <w:sz w:val="22"/>
          <w:szCs w:val="22"/>
          <w:lang w:val="en-GB"/>
        </w:rPr>
      </w:pPr>
      <w:r w:rsidRPr="006E7E2B">
        <w:rPr>
          <w:rFonts w:asciiTheme="minorHAnsi" w:hAnsiTheme="minorHAnsi" w:cstheme="minorHAnsi"/>
          <w:sz w:val="22"/>
          <w:szCs w:val="22"/>
          <w:lang w:val="en-GB"/>
        </w:rPr>
        <w:t xml:space="preserve">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 </w:t>
      </w:r>
    </w:p>
    <w:p w14:paraId="7B8FF9C4"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D6DD90D" w14:textId="49DB890B" w:rsidR="006E7E2B" w:rsidRPr="00BC23ED" w:rsidRDefault="006E7E2B" w:rsidP="006E7E2B">
      <w:pPr>
        <w:pStyle w:val="Heading3"/>
      </w:pPr>
      <w:bookmarkStart w:id="232" w:name="_Toc53663529"/>
      <w:r>
        <w:t xml:space="preserve">2.1.3 </w:t>
      </w:r>
      <w:r w:rsidRPr="00BC23ED">
        <w:t>Extent of Works</w:t>
      </w:r>
      <w:bookmarkEnd w:id="232"/>
    </w:p>
    <w:p w14:paraId="5A2CA382" w14:textId="77777777" w:rsidR="006E7E2B" w:rsidRP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rPr>
      </w:pPr>
    </w:p>
    <w:p w14:paraId="7D899F9E" w14:textId="77777777" w:rsidR="006E7E2B" w:rsidRP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sz w:val="22"/>
          <w:szCs w:val="22"/>
        </w:rPr>
      </w:pPr>
      <w:r w:rsidRPr="006E7E2B">
        <w:rPr>
          <w:rFonts w:asciiTheme="minorHAnsi" w:hAnsiTheme="minorHAnsi" w:cstheme="minorHAnsi"/>
          <w:sz w:val="22"/>
          <w:szCs w:val="22"/>
        </w:rPr>
        <w:tab/>
        <w:t>This part of the works includes for:</w:t>
      </w:r>
    </w:p>
    <w:p w14:paraId="23BD7818" w14:textId="77777777" w:rsidR="006E7E2B" w:rsidRP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sz w:val="22"/>
          <w:szCs w:val="22"/>
        </w:rPr>
      </w:pPr>
    </w:p>
    <w:p w14:paraId="36B508C3" w14:textId="77777777" w:rsidR="006E7E2B" w:rsidRPr="006E7E2B" w:rsidRDefault="006E7E2B" w:rsidP="006E7E2B">
      <w:pPr>
        <w:numPr>
          <w:ilvl w:val="0"/>
          <w:numId w:val="12"/>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6E7E2B">
        <w:rPr>
          <w:rFonts w:asciiTheme="minorHAnsi" w:hAnsiTheme="minorHAnsi" w:cstheme="minorHAnsi"/>
          <w:sz w:val="22"/>
          <w:szCs w:val="22"/>
        </w:rPr>
        <w:t>Borehole Coring</w:t>
      </w:r>
    </w:p>
    <w:p w14:paraId="5A1DE4B9" w14:textId="77777777" w:rsidR="006E7E2B" w:rsidRPr="006E7E2B" w:rsidRDefault="006E7E2B" w:rsidP="006E7E2B">
      <w:pPr>
        <w:numPr>
          <w:ilvl w:val="0"/>
          <w:numId w:val="12"/>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6E7E2B">
        <w:rPr>
          <w:rFonts w:asciiTheme="minorHAnsi" w:hAnsiTheme="minorHAnsi" w:cstheme="minorHAnsi"/>
          <w:sz w:val="22"/>
          <w:szCs w:val="22"/>
        </w:rPr>
        <w:t>Borehole Lining</w:t>
      </w:r>
    </w:p>
    <w:p w14:paraId="47DC7CC6" w14:textId="77777777" w:rsidR="006E7E2B" w:rsidRDefault="006E7E2B" w:rsidP="006E7E2B">
      <w:pPr>
        <w:tabs>
          <w:tab w:val="left" w:pos="1440"/>
          <w:tab w:val="left" w:pos="2880"/>
          <w:tab w:val="left" w:pos="3600"/>
          <w:tab w:val="left" w:pos="4320"/>
          <w:tab w:val="left" w:pos="5040"/>
          <w:tab w:val="left" w:pos="5760"/>
          <w:tab w:val="left" w:pos="6480"/>
          <w:tab w:val="left" w:pos="7200"/>
          <w:tab w:val="left" w:pos="7920"/>
        </w:tabs>
        <w:jc w:val="both"/>
        <w:rPr>
          <w:highlight w:val="yellow"/>
        </w:rPr>
      </w:pPr>
    </w:p>
    <w:p w14:paraId="70ABA386" w14:textId="7171717A" w:rsidR="006E7E2B" w:rsidRPr="005504E5" w:rsidRDefault="006E7E2B" w:rsidP="006E7E2B">
      <w:pPr>
        <w:pStyle w:val="Heading3"/>
      </w:pPr>
      <w:bookmarkStart w:id="233" w:name="_Toc53663530"/>
      <w:r>
        <w:t xml:space="preserve">2.1.4 </w:t>
      </w:r>
      <w:r w:rsidRPr="005504E5">
        <w:t>Complete System</w:t>
      </w:r>
      <w:bookmarkEnd w:id="233"/>
    </w:p>
    <w:p w14:paraId="03AD4598"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295379B7" w14:textId="02B435E8"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The system shall be complete and working in all respects, and shall include all necessary accessories, fittings, ancillary equipment, pipes, vents, strainers, valves, controlling equipment, drains etc., and all items not specifically mentioned according to the scope and spirit of this description.</w:t>
      </w:r>
    </w:p>
    <w:p w14:paraId="02711C61"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85A5FDF" w14:textId="77E2956D" w:rsidR="006E7E2B" w:rsidRPr="005504E5" w:rsidRDefault="00CF4E64" w:rsidP="006E7E2B">
      <w:pPr>
        <w:pStyle w:val="Heading3"/>
      </w:pPr>
      <w:bookmarkStart w:id="234" w:name="_Toc53663531"/>
      <w:r>
        <w:t xml:space="preserve">2.1.5 </w:t>
      </w:r>
      <w:r w:rsidR="006E7E2B" w:rsidRPr="005504E5">
        <w:t>Protection of works</w:t>
      </w:r>
      <w:bookmarkEnd w:id="234"/>
    </w:p>
    <w:p w14:paraId="4E1CD56A"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3342776" w14:textId="67EA066F"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 xml:space="preserve">The Contractor shall protect all equipment, material and works until taken over by the </w:t>
      </w:r>
      <w:r w:rsidR="001A58DA">
        <w:rPr>
          <w:rFonts w:asciiTheme="minorHAnsi" w:hAnsiTheme="minorHAnsi" w:cstheme="minorHAnsi"/>
          <w:iCs/>
          <w:sz w:val="22"/>
          <w:szCs w:val="22"/>
          <w:lang w:val="en-GB"/>
        </w:rPr>
        <w:t>Contracting Authority</w:t>
      </w:r>
      <w:r w:rsidR="001A58DA" w:rsidRPr="00CF4E64">
        <w:rPr>
          <w:rFonts w:asciiTheme="minorHAnsi" w:hAnsiTheme="minorHAnsi" w:cstheme="minorHAnsi"/>
          <w:sz w:val="22"/>
          <w:szCs w:val="22"/>
          <w:lang w:val="en-GB"/>
        </w:rPr>
        <w:t xml:space="preserve"> </w:t>
      </w:r>
      <w:r w:rsidRPr="00CF4E64">
        <w:rPr>
          <w:rFonts w:asciiTheme="minorHAnsi" w:hAnsiTheme="minorHAnsi" w:cstheme="minorHAnsi"/>
          <w:sz w:val="22"/>
          <w:szCs w:val="22"/>
          <w:lang w:val="en-GB"/>
        </w:rPr>
        <w:t xml:space="preserve">and shall remain </w:t>
      </w:r>
      <w:r w:rsidR="007C3BF7">
        <w:rPr>
          <w:rFonts w:asciiTheme="minorHAnsi" w:hAnsiTheme="minorHAnsi" w:cstheme="minorHAnsi"/>
          <w:sz w:val="22"/>
          <w:szCs w:val="22"/>
          <w:lang w:val="en-GB"/>
        </w:rPr>
        <w:t>the Contractor’s</w:t>
      </w:r>
      <w:r w:rsidRPr="00CF4E64">
        <w:rPr>
          <w:rFonts w:asciiTheme="minorHAnsi" w:hAnsiTheme="minorHAnsi" w:cstheme="minorHAnsi"/>
          <w:sz w:val="22"/>
          <w:szCs w:val="22"/>
          <w:lang w:val="en-GB"/>
        </w:rPr>
        <w:t xml:space="preserve"> sole responsibility until official handing over.</w:t>
      </w:r>
    </w:p>
    <w:p w14:paraId="42DABF8C"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CF323FE" w14:textId="7B9D835C" w:rsidR="006E7E2B" w:rsidRPr="005504E5" w:rsidRDefault="00CF4E64" w:rsidP="006E7E2B">
      <w:pPr>
        <w:pStyle w:val="Heading3"/>
      </w:pPr>
      <w:bookmarkStart w:id="235" w:name="_Toc53663532"/>
      <w:r>
        <w:t xml:space="preserve">2.1.6 </w:t>
      </w:r>
      <w:r w:rsidR="006E7E2B" w:rsidRPr="005504E5">
        <w:t>Working Drawings</w:t>
      </w:r>
      <w:bookmarkEnd w:id="235"/>
    </w:p>
    <w:p w14:paraId="76B8A1B5"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2420A62D" w14:textId="44865EB4"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The Contractor shall be responsible for the preparation of all-working drawings, diagrams, schedules of materials, etc., necessary, to be submitted to the Engineer for approval before proceeding with the works.</w:t>
      </w:r>
    </w:p>
    <w:p w14:paraId="1393C4EC"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26F64A88" w14:textId="54DD5715" w:rsidR="006E7E2B" w:rsidRPr="005504E5" w:rsidRDefault="00CF4E64" w:rsidP="006E7E2B">
      <w:pPr>
        <w:pStyle w:val="Heading3"/>
      </w:pPr>
      <w:bookmarkStart w:id="236" w:name="_Toc53663533"/>
      <w:r>
        <w:t xml:space="preserve">2.1.7 </w:t>
      </w:r>
      <w:r w:rsidR="006E7E2B" w:rsidRPr="005504E5">
        <w:t>Alternatives</w:t>
      </w:r>
      <w:bookmarkEnd w:id="236"/>
    </w:p>
    <w:p w14:paraId="5196111B"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2D9744FC" w14:textId="017E068C"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The tenderer is NOT ALLOWED TO CHANGE ANY OF THE DESIGN PARAMETERS, PIPE SIZES, and SIZES OF DUCTS ETC. IN THIS EVENT THE TENDER SHALL NOT BE CONSIDERED AND THE TENDERER SHALL BE DISQUALIFIED.</w:t>
      </w:r>
    </w:p>
    <w:p w14:paraId="1F3E3E82" w14:textId="76EB9E24"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481ECBE1" w14:textId="61612730" w:rsidR="00CF4E64" w:rsidRPr="00CF4E64" w:rsidRDefault="00CF4E64" w:rsidP="00CF4E64">
      <w:pPr>
        <w:pStyle w:val="Heading3"/>
      </w:pPr>
      <w:bookmarkStart w:id="237" w:name="_Toc53663534"/>
      <w:r>
        <w:t xml:space="preserve">2.1.8 </w:t>
      </w:r>
      <w:r w:rsidRPr="00CF4E64">
        <w:t>Records</w:t>
      </w:r>
      <w:bookmarkEnd w:id="237"/>
      <w:r w:rsidRPr="00CF4E64">
        <w:t xml:space="preserve"> </w:t>
      </w:r>
    </w:p>
    <w:p w14:paraId="0006EB31" w14:textId="77777777" w:rsidR="00CF4E64" w:rsidRPr="00B91C01" w:rsidRDefault="00CF4E64"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31F0B53A" w14:textId="206251DF" w:rsidR="006E7E2B" w:rsidRPr="00CF4E64" w:rsidRDefault="006E7E2B" w:rsidP="00CF4E64">
      <w:pPr>
        <w:ind w:left="851"/>
        <w:jc w:val="both"/>
        <w:rPr>
          <w:rFonts w:asciiTheme="minorHAnsi" w:hAnsiTheme="minorHAnsi" w:cstheme="minorHAnsi"/>
          <w:sz w:val="22"/>
          <w:szCs w:val="22"/>
          <w:lang w:val="en-GB"/>
        </w:rPr>
      </w:pPr>
      <w:r w:rsidRPr="00E93CD1">
        <w:rPr>
          <w:rFonts w:asciiTheme="minorHAnsi" w:hAnsiTheme="minorHAnsi" w:cstheme="minorHAnsi"/>
          <w:sz w:val="22"/>
          <w:szCs w:val="22"/>
          <w:lang w:val="en-GB"/>
        </w:rPr>
        <w:t>The contractor shall keep such records as necessary, in order to be able to complete the as-fitted drawings upon completion of the works.</w:t>
      </w:r>
    </w:p>
    <w:p w14:paraId="7A654E27" w14:textId="77777777" w:rsidR="006E7E2B" w:rsidRPr="00CF4E64" w:rsidRDefault="006E7E2B" w:rsidP="00CF4E64">
      <w:pPr>
        <w:ind w:left="851"/>
        <w:jc w:val="both"/>
        <w:rPr>
          <w:rFonts w:asciiTheme="minorHAnsi" w:hAnsiTheme="minorHAnsi" w:cstheme="minorHAnsi"/>
          <w:sz w:val="22"/>
          <w:szCs w:val="22"/>
          <w:lang w:val="en-GB"/>
        </w:rPr>
      </w:pPr>
    </w:p>
    <w:p w14:paraId="35F9B21A" w14:textId="7CD2232F" w:rsidR="00CF4E64" w:rsidRPr="00AF6EDD" w:rsidRDefault="00CF4E64" w:rsidP="00CF4E64">
      <w:pPr>
        <w:pStyle w:val="Heading3"/>
      </w:pPr>
      <w:bookmarkStart w:id="238" w:name="_Toc53663535"/>
      <w:r w:rsidRPr="00AF6EDD">
        <w:t>2.1.9 Scheduling of Works</w:t>
      </w:r>
      <w:r>
        <w:t xml:space="preserve"> and Coordination</w:t>
      </w:r>
      <w:bookmarkEnd w:id="238"/>
    </w:p>
    <w:p w14:paraId="68EA0E94" w14:textId="77777777" w:rsidR="005F2404" w:rsidRDefault="005F2404" w:rsidP="00CF4E64">
      <w:pPr>
        <w:ind w:left="851"/>
        <w:jc w:val="both"/>
        <w:rPr>
          <w:rFonts w:asciiTheme="minorHAnsi" w:hAnsiTheme="minorHAnsi" w:cstheme="minorHAnsi"/>
          <w:sz w:val="22"/>
          <w:szCs w:val="22"/>
          <w:lang w:val="en-GB"/>
        </w:rPr>
      </w:pPr>
    </w:p>
    <w:p w14:paraId="1B743770" w14:textId="6E1FE040" w:rsidR="006E7E2B" w:rsidRPr="00CF4E64" w:rsidRDefault="006E7E2B" w:rsidP="00CF4E64">
      <w:pPr>
        <w:ind w:left="851"/>
        <w:jc w:val="both"/>
        <w:rPr>
          <w:rFonts w:asciiTheme="minorHAnsi" w:hAnsiTheme="minorHAnsi" w:cstheme="minorHAnsi"/>
          <w:sz w:val="22"/>
          <w:szCs w:val="22"/>
          <w:lang w:val="en-GB"/>
        </w:rPr>
      </w:pPr>
      <w:r w:rsidRPr="00CF4E64">
        <w:rPr>
          <w:rFonts w:asciiTheme="minorHAnsi" w:hAnsiTheme="minorHAnsi" w:cstheme="minorHAnsi"/>
          <w:sz w:val="22"/>
          <w:szCs w:val="22"/>
          <w:lang w:val="en-GB"/>
        </w:rPr>
        <w:t xml:space="preserve">The whole works shall be scheduled by the main contractor on site by consulting the engineer and </w:t>
      </w:r>
      <w:r w:rsidR="001A58DA">
        <w:rPr>
          <w:rFonts w:asciiTheme="minorHAnsi" w:hAnsiTheme="minorHAnsi" w:cstheme="minorHAnsi"/>
          <w:iCs/>
          <w:sz w:val="22"/>
          <w:szCs w:val="22"/>
          <w:lang w:val="en-GB"/>
        </w:rPr>
        <w:t>Contracting Authority</w:t>
      </w:r>
      <w:r w:rsidRPr="00CF4E64">
        <w:rPr>
          <w:rFonts w:asciiTheme="minorHAnsi" w:hAnsiTheme="minorHAnsi" w:cstheme="minorHAnsi"/>
          <w:sz w:val="22"/>
          <w:szCs w:val="22"/>
          <w:lang w:val="en-GB"/>
        </w:rPr>
        <w:t xml:space="preserve">’s requirements. The contractor is responsible for preparing an overall works programme which shall require the approval of the engineer and </w:t>
      </w:r>
      <w:r w:rsidR="001A58DA">
        <w:rPr>
          <w:rFonts w:asciiTheme="minorHAnsi" w:hAnsiTheme="minorHAnsi" w:cstheme="minorHAnsi"/>
          <w:iCs/>
          <w:sz w:val="22"/>
          <w:szCs w:val="22"/>
          <w:lang w:val="en-GB"/>
        </w:rPr>
        <w:t>Contracting Authority</w:t>
      </w:r>
      <w:r w:rsidRPr="00CF4E64">
        <w:rPr>
          <w:rFonts w:asciiTheme="minorHAnsi" w:hAnsiTheme="minorHAnsi" w:cstheme="minorHAnsi"/>
          <w:sz w:val="22"/>
          <w:szCs w:val="22"/>
          <w:lang w:val="en-GB"/>
        </w:rPr>
        <w:t>. The contractor shall bind himself to co-ordinate the programme of works with the works of other contractors.</w:t>
      </w:r>
    </w:p>
    <w:p w14:paraId="547F9489" w14:textId="77777777" w:rsidR="006E7E2B" w:rsidRPr="005504E5"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3D72253C" w14:textId="36F8F19D" w:rsidR="006E7E2B" w:rsidRPr="00207118" w:rsidRDefault="00CF4E64" w:rsidP="006E7E2B">
      <w:pPr>
        <w:pStyle w:val="Heading3"/>
      </w:pPr>
      <w:bookmarkStart w:id="239" w:name="_Toc53663536"/>
      <w:r>
        <w:t xml:space="preserve">2.1.10 </w:t>
      </w:r>
      <w:r w:rsidR="006E7E2B" w:rsidRPr="00207118">
        <w:t>Submittals</w:t>
      </w:r>
      <w:bookmarkEnd w:id="239"/>
      <w:r w:rsidR="006E7E2B" w:rsidRPr="00207118">
        <w:t xml:space="preserve"> </w:t>
      </w:r>
    </w:p>
    <w:p w14:paraId="5F0B43FD" w14:textId="77777777" w:rsidR="006E7E2B" w:rsidRDefault="006E7E2B" w:rsidP="006E7E2B">
      <w:pPr>
        <w:tabs>
          <w:tab w:val="left" w:pos="1440"/>
          <w:tab w:val="left" w:pos="2160"/>
          <w:tab w:val="left" w:pos="2880"/>
          <w:tab w:val="left" w:pos="3600"/>
          <w:tab w:val="left" w:pos="4320"/>
          <w:tab w:val="left" w:pos="5040"/>
          <w:tab w:val="left" w:pos="5760"/>
          <w:tab w:val="left" w:pos="6480"/>
          <w:tab w:val="left" w:pos="7200"/>
          <w:tab w:val="left" w:pos="7920"/>
        </w:tabs>
        <w:ind w:left="851" w:hanging="851"/>
      </w:pPr>
      <w:r>
        <w:tab/>
      </w:r>
    </w:p>
    <w:p w14:paraId="4E3C2EE8" w14:textId="778944D7" w:rsidR="006E7E2B" w:rsidRPr="005F2404" w:rsidRDefault="006E7E2B" w:rsidP="005F2404">
      <w:pPr>
        <w:ind w:left="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contractor is to submit technical literature covering all key components of the system being proposed. </w:t>
      </w:r>
    </w:p>
    <w:p w14:paraId="75E046A1"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8029237" w14:textId="08D5B7CA" w:rsidR="006E7E2B" w:rsidRPr="005F2404" w:rsidRDefault="00146A32" w:rsidP="005F2404">
      <w:pPr>
        <w:pStyle w:val="Heading3"/>
        <w:rPr>
          <w:rStyle w:val="Heading2Char"/>
          <w:rFonts w:cs="Times New Roman"/>
          <w:b/>
          <w:bCs/>
        </w:rPr>
      </w:pPr>
      <w:bookmarkStart w:id="240" w:name="_Toc53663537"/>
      <w:r w:rsidRPr="005F2404">
        <w:rPr>
          <w:rStyle w:val="Heading2Char"/>
          <w:rFonts w:cs="Times New Roman"/>
          <w:b/>
          <w:bCs/>
        </w:rPr>
        <w:t xml:space="preserve">2.2 </w:t>
      </w:r>
      <w:r w:rsidR="00275C89" w:rsidRPr="005F2404">
        <w:rPr>
          <w:rStyle w:val="Heading2Char"/>
          <w:rFonts w:cs="Times New Roman"/>
          <w:b/>
          <w:bCs/>
        </w:rPr>
        <w:t>Workmanship</w:t>
      </w:r>
      <w:bookmarkEnd w:id="240"/>
    </w:p>
    <w:p w14:paraId="55B0080B" w14:textId="77777777" w:rsidR="006E7E2B" w:rsidRPr="00BC23ED" w:rsidRDefault="006E7E2B" w:rsidP="006E7E2B"/>
    <w:p w14:paraId="5D317373" w14:textId="7558DC2E" w:rsidR="006E7E2B" w:rsidRPr="00BC23ED" w:rsidRDefault="005F2404" w:rsidP="006E7E2B">
      <w:pPr>
        <w:pStyle w:val="Heading3"/>
      </w:pPr>
      <w:bookmarkStart w:id="241" w:name="_Toc53663538"/>
      <w:r>
        <w:t xml:space="preserve">2.2.1 </w:t>
      </w:r>
      <w:r w:rsidR="006E7E2B" w:rsidRPr="00BC23ED">
        <w:t>Regulations</w:t>
      </w:r>
      <w:bookmarkEnd w:id="241"/>
    </w:p>
    <w:p w14:paraId="4D26DA5E"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66942EF3" w14:textId="77777777" w:rsidR="006E7E2B" w:rsidRPr="005F2404"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rFonts w:asciiTheme="minorHAnsi" w:hAnsiTheme="minorHAnsi" w:cstheme="minorHAnsi"/>
          <w:sz w:val="22"/>
          <w:szCs w:val="22"/>
          <w:lang w:val="en-GB"/>
        </w:rPr>
      </w:pPr>
      <w:r w:rsidRPr="00BC23ED">
        <w:tab/>
      </w:r>
      <w:r w:rsidRPr="005F2404">
        <w:rPr>
          <w:rFonts w:asciiTheme="minorHAnsi" w:hAnsiTheme="minorHAnsi" w:cstheme="minorHAnsi"/>
          <w:sz w:val="22"/>
          <w:szCs w:val="22"/>
          <w:lang w:val="en-GB"/>
        </w:rPr>
        <w:t>All work shall be carried out in accordance with the relevant safety regulations, British Standard Code of Practice BS 5720or equivalent, BS 8313or equivalent and normal trade practice and to the entire satisfaction of the Consulting Engineer.</w:t>
      </w:r>
    </w:p>
    <w:p w14:paraId="5DDA0235" w14:textId="77777777" w:rsidR="006E7E2B"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F93949B" w14:textId="77777777" w:rsidR="006E7E2B" w:rsidRPr="00BC23ED" w:rsidRDefault="006E7E2B" w:rsidP="006E7E2B">
      <w:pPr>
        <w:pStyle w:val="ListParagraph"/>
        <w:numPr>
          <w:ilvl w:val="0"/>
          <w:numId w:val="13"/>
        </w:numPr>
        <w:tabs>
          <w:tab w:val="left" w:pos="851"/>
        </w:tabs>
        <w:contextualSpacing w:val="0"/>
        <w:jc w:val="both"/>
        <w:outlineLvl w:val="0"/>
        <w:rPr>
          <w:b/>
          <w:vanish/>
          <w:sz w:val="28"/>
        </w:rPr>
      </w:pPr>
      <w:bookmarkStart w:id="242" w:name="_Toc51421774"/>
      <w:bookmarkStart w:id="243" w:name="_Toc51421873"/>
      <w:bookmarkStart w:id="244" w:name="_Toc53663539"/>
      <w:bookmarkEnd w:id="242"/>
      <w:bookmarkEnd w:id="243"/>
      <w:bookmarkEnd w:id="244"/>
    </w:p>
    <w:p w14:paraId="2BB8C09F" w14:textId="77777777" w:rsidR="006E7E2B" w:rsidRPr="00BC23ED" w:rsidRDefault="006E7E2B" w:rsidP="006E7E2B">
      <w:pPr>
        <w:pStyle w:val="ListParagraph"/>
        <w:numPr>
          <w:ilvl w:val="1"/>
          <w:numId w:val="13"/>
        </w:numPr>
        <w:tabs>
          <w:tab w:val="left" w:pos="851"/>
        </w:tabs>
        <w:contextualSpacing w:val="0"/>
        <w:jc w:val="both"/>
        <w:outlineLvl w:val="0"/>
        <w:rPr>
          <w:b/>
          <w:vanish/>
          <w:sz w:val="28"/>
        </w:rPr>
      </w:pPr>
      <w:bookmarkStart w:id="245" w:name="_Toc51421775"/>
      <w:bookmarkStart w:id="246" w:name="_Toc51421874"/>
      <w:bookmarkStart w:id="247" w:name="_Toc53663540"/>
      <w:bookmarkEnd w:id="245"/>
      <w:bookmarkEnd w:id="246"/>
      <w:bookmarkEnd w:id="247"/>
    </w:p>
    <w:p w14:paraId="69C26415" w14:textId="77777777" w:rsidR="006E7E2B" w:rsidRPr="00BC23ED" w:rsidRDefault="006E7E2B" w:rsidP="006E7E2B">
      <w:pPr>
        <w:pStyle w:val="ListParagraph"/>
        <w:numPr>
          <w:ilvl w:val="1"/>
          <w:numId w:val="13"/>
        </w:numPr>
        <w:tabs>
          <w:tab w:val="left" w:pos="851"/>
        </w:tabs>
        <w:contextualSpacing w:val="0"/>
        <w:jc w:val="both"/>
        <w:outlineLvl w:val="0"/>
        <w:rPr>
          <w:b/>
          <w:vanish/>
          <w:sz w:val="28"/>
        </w:rPr>
      </w:pPr>
      <w:bookmarkStart w:id="248" w:name="_Toc51421776"/>
      <w:bookmarkStart w:id="249" w:name="_Toc51421875"/>
      <w:bookmarkStart w:id="250" w:name="_Toc53663541"/>
      <w:bookmarkEnd w:id="248"/>
      <w:bookmarkEnd w:id="249"/>
      <w:bookmarkEnd w:id="250"/>
    </w:p>
    <w:p w14:paraId="61866F0A" w14:textId="072D74EE" w:rsidR="006E7E2B" w:rsidRPr="00BC23ED" w:rsidRDefault="005F2404" w:rsidP="006E7E2B">
      <w:pPr>
        <w:pStyle w:val="Heading3"/>
      </w:pPr>
      <w:bookmarkStart w:id="251" w:name="_Toc53663542"/>
      <w:r>
        <w:t xml:space="preserve">2.2.2 </w:t>
      </w:r>
      <w:r w:rsidR="006E7E2B" w:rsidRPr="00BC23ED">
        <w:t>General Conditions</w:t>
      </w:r>
      <w:bookmarkEnd w:id="251"/>
    </w:p>
    <w:p w14:paraId="7D5EC4AC" w14:textId="77777777" w:rsidR="006E7E2B" w:rsidRPr="00BC23ED" w:rsidRDefault="006E7E2B" w:rsidP="006E7E2B">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7ABE5DC" w14:textId="79F2602E" w:rsidR="006E7E2B" w:rsidRDefault="005F2404" w:rsidP="005F2404">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rFonts w:asciiTheme="minorHAnsi" w:hAnsiTheme="minorHAnsi" w:cstheme="minorHAnsi"/>
          <w:sz w:val="22"/>
          <w:szCs w:val="22"/>
          <w:lang w:val="en-GB"/>
        </w:rPr>
      </w:pPr>
      <w:r>
        <w:rPr>
          <w:rFonts w:asciiTheme="minorHAnsi" w:hAnsiTheme="minorHAnsi" w:cstheme="minorHAnsi"/>
          <w:sz w:val="22"/>
          <w:szCs w:val="22"/>
          <w:lang w:val="en-GB"/>
        </w:rPr>
        <w:tab/>
      </w:r>
      <w:r w:rsidR="006E7E2B" w:rsidRPr="005F2404">
        <w:rPr>
          <w:rFonts w:asciiTheme="minorHAnsi" w:hAnsiTheme="minorHAnsi" w:cstheme="minorHAnsi"/>
          <w:sz w:val="22"/>
          <w:szCs w:val="22"/>
          <w:lang w:val="en-GB"/>
        </w:rPr>
        <w:t xml:space="preserve">All work is to be executed according to the general workmanship specification found elsewhere, unless otherwise specified to the contrary hereunder. </w:t>
      </w:r>
    </w:p>
    <w:p w14:paraId="6260B267" w14:textId="77777777" w:rsidR="005F2404" w:rsidRPr="005F2404" w:rsidRDefault="005F2404" w:rsidP="005F2404">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rFonts w:asciiTheme="minorHAnsi" w:hAnsiTheme="minorHAnsi" w:cstheme="minorHAnsi"/>
          <w:sz w:val="22"/>
          <w:szCs w:val="22"/>
          <w:lang w:val="en-GB"/>
        </w:rPr>
      </w:pPr>
    </w:p>
    <w:p w14:paraId="749B26DD" w14:textId="1D5FA966" w:rsidR="006E7E2B" w:rsidRPr="005F2404" w:rsidRDefault="005F2404" w:rsidP="005F2404">
      <w:pPr>
        <w:pStyle w:val="Heading3"/>
        <w:rPr>
          <w:rStyle w:val="Heading2Char"/>
          <w:rFonts w:cs="Times New Roman"/>
        </w:rPr>
      </w:pPr>
      <w:bookmarkStart w:id="252" w:name="_Toc53663543"/>
      <w:r>
        <w:rPr>
          <w:rStyle w:val="Heading2Char"/>
          <w:rFonts w:cs="Times New Roman"/>
        </w:rPr>
        <w:t xml:space="preserve">2.3 </w:t>
      </w:r>
      <w:r w:rsidR="006E7E2B" w:rsidRPr="005F2404">
        <w:rPr>
          <w:rStyle w:val="Heading2Char"/>
          <w:rFonts w:cs="Times New Roman"/>
        </w:rPr>
        <w:t>MATERIALS SPECIFICATION – Borehole Drilling</w:t>
      </w:r>
      <w:bookmarkEnd w:id="252"/>
    </w:p>
    <w:p w14:paraId="7F2ED196" w14:textId="77777777" w:rsidR="006E7E2B" w:rsidRPr="00ED0A5A" w:rsidRDefault="006E7E2B" w:rsidP="006E7E2B"/>
    <w:p w14:paraId="2D66C807" w14:textId="77777777" w:rsidR="005F2404" w:rsidRPr="005F2404" w:rsidRDefault="005F2404" w:rsidP="005F2404">
      <w:pPr>
        <w:pStyle w:val="ListParagraph"/>
        <w:numPr>
          <w:ilvl w:val="1"/>
          <w:numId w:val="9"/>
        </w:numPr>
        <w:jc w:val="both"/>
        <w:rPr>
          <w:rFonts w:asciiTheme="minorHAnsi" w:hAnsiTheme="minorHAnsi" w:cstheme="minorHAnsi"/>
          <w:vanish/>
          <w:sz w:val="22"/>
          <w:szCs w:val="22"/>
          <w:lang w:val="en-GB"/>
        </w:rPr>
      </w:pPr>
    </w:p>
    <w:p w14:paraId="3B76BC01" w14:textId="77777777" w:rsidR="005F2404" w:rsidRPr="005F2404" w:rsidRDefault="005F2404" w:rsidP="005F2404">
      <w:pPr>
        <w:pStyle w:val="ListParagraph"/>
        <w:numPr>
          <w:ilvl w:val="1"/>
          <w:numId w:val="9"/>
        </w:numPr>
        <w:jc w:val="both"/>
        <w:rPr>
          <w:rFonts w:asciiTheme="minorHAnsi" w:hAnsiTheme="minorHAnsi" w:cstheme="minorHAnsi"/>
          <w:vanish/>
          <w:sz w:val="22"/>
          <w:szCs w:val="22"/>
          <w:lang w:val="en-GB"/>
        </w:rPr>
      </w:pPr>
    </w:p>
    <w:p w14:paraId="76ED99ED" w14:textId="77777777" w:rsidR="005F2404" w:rsidRPr="005F2404" w:rsidRDefault="005F2404" w:rsidP="005F2404">
      <w:pPr>
        <w:pStyle w:val="ListParagraph"/>
        <w:numPr>
          <w:ilvl w:val="1"/>
          <w:numId w:val="9"/>
        </w:numPr>
        <w:jc w:val="both"/>
        <w:rPr>
          <w:rFonts w:asciiTheme="minorHAnsi" w:hAnsiTheme="minorHAnsi" w:cstheme="minorHAnsi"/>
          <w:vanish/>
          <w:sz w:val="22"/>
          <w:szCs w:val="22"/>
          <w:lang w:val="en-GB"/>
        </w:rPr>
      </w:pPr>
    </w:p>
    <w:p w14:paraId="422B5783" w14:textId="551738DF"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sea water borehole shall be drilled at the location as indicated by the Architect in charge. </w:t>
      </w:r>
    </w:p>
    <w:p w14:paraId="13C90559"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21DEE91F"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sea water shall be drilled to a sufficient depth and location so as to ensure sufficient water volume and a sea water salinity of 32,000 ppm. The depth of drilling has to ensure the required volume and salinity shall be carried out at no extra cost. </w:t>
      </w:r>
    </w:p>
    <w:p w14:paraId="7FA2102B"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07532D86" w14:textId="5A8BB102"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sea water borehole shall be sleeved with HDPE piping as specified </w:t>
      </w:r>
      <w:r w:rsidR="00E93CD1">
        <w:rPr>
          <w:rFonts w:asciiTheme="minorHAnsi" w:hAnsiTheme="minorHAnsi" w:cstheme="minorHAnsi"/>
          <w:sz w:val="22"/>
          <w:szCs w:val="22"/>
          <w:lang w:val="en-GB"/>
        </w:rPr>
        <w:t>herewith</w:t>
      </w:r>
      <w:r w:rsidRPr="005F2404">
        <w:rPr>
          <w:rFonts w:asciiTheme="minorHAnsi" w:hAnsiTheme="minorHAnsi" w:cstheme="minorHAnsi"/>
          <w:sz w:val="22"/>
          <w:szCs w:val="22"/>
          <w:lang w:val="en-GB"/>
        </w:rPr>
        <w:t>. No hammering of the sleeve shall be carried out during installation, so as to prevent any vibrations which may impact the cave and overlying temple which lie within a radius of few meters from the site. The method of drilling the borehole itself shall be of the type that no vibrations are generated.</w:t>
      </w:r>
    </w:p>
    <w:p w14:paraId="1D061060"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0CAEEA2D"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diameter of the borehole shall be of 6 inches when taking into consideration the volume of water required, the thickness of HDPE lining, according to manufacturers’ instructions. </w:t>
      </w:r>
    </w:p>
    <w:p w14:paraId="2D5A75C6"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0264F3F7"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The borehole lining shall be Carbon Free HDPE pipework suitable for sea water borehole installation, complete with male/female connections at the end of the pipe for flush installation between pipe sections.</w:t>
      </w:r>
    </w:p>
    <w:p w14:paraId="75F005B2"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14177C00"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The Contractor shall keep in view that the site of the works is located close to a sensitive cliff-edge which hosts a megalithic temple and a cave, and vibrations may lead to the parts thereof to fall into the sea. In this regard, the contractor shall ensure that the works do not cause any damage to either the cave or the temple. In particular, the Contractor shall ensure that no vibrations occur during the drilling works, or installation works.</w:t>
      </w:r>
    </w:p>
    <w:p w14:paraId="63FCB9A1" w14:textId="77777777" w:rsidR="006E7E2B" w:rsidRPr="005F2404" w:rsidRDefault="006E7E2B" w:rsidP="00AF6EDD">
      <w:pPr>
        <w:pStyle w:val="ListParagraph"/>
        <w:ind w:left="851" w:hanging="851"/>
        <w:jc w:val="both"/>
        <w:rPr>
          <w:rFonts w:asciiTheme="minorHAnsi" w:hAnsiTheme="minorHAnsi" w:cstheme="minorHAnsi"/>
          <w:sz w:val="22"/>
          <w:szCs w:val="22"/>
          <w:lang w:val="en-GB"/>
        </w:rPr>
      </w:pPr>
    </w:p>
    <w:p w14:paraId="716A4714" w14:textId="77777777" w:rsidR="006E7E2B" w:rsidRPr="005F2404" w:rsidRDefault="006E7E2B" w:rsidP="00AF6EDD">
      <w:pPr>
        <w:pStyle w:val="ListParagraph"/>
        <w:numPr>
          <w:ilvl w:val="2"/>
          <w:numId w:val="9"/>
        </w:numPr>
        <w:ind w:left="851" w:hanging="851"/>
        <w:jc w:val="both"/>
        <w:rPr>
          <w:rFonts w:asciiTheme="minorHAnsi" w:hAnsiTheme="minorHAnsi" w:cstheme="minorHAnsi"/>
          <w:sz w:val="22"/>
          <w:szCs w:val="22"/>
          <w:lang w:val="en-GB"/>
        </w:rPr>
      </w:pPr>
      <w:r w:rsidRPr="005F2404">
        <w:rPr>
          <w:rFonts w:asciiTheme="minorHAnsi" w:hAnsiTheme="minorHAnsi" w:cstheme="minorHAnsi"/>
          <w:sz w:val="22"/>
          <w:szCs w:val="22"/>
          <w:lang w:val="en-GB"/>
        </w:rPr>
        <w:t xml:space="preserve">The contractor shall be responsible for the compilation and submission of an application with the Regulator for Energy and Water Services, any clarifications thereto. The application shall be submitted on behalf of the Contracting Authority, and the permit shall be issued in the name of the Contracting Authority. The application shall be submitted within two weeks from signature of Contract.  </w:t>
      </w:r>
    </w:p>
    <w:p w14:paraId="4D450DFA" w14:textId="77777777" w:rsidR="0086747E" w:rsidRPr="006E7E2B" w:rsidRDefault="0086747E" w:rsidP="0086747E">
      <w:pPr>
        <w:pStyle w:val="ListParagraph"/>
        <w:ind w:left="792"/>
        <w:jc w:val="both"/>
        <w:rPr>
          <w:rFonts w:asciiTheme="minorHAnsi" w:hAnsiTheme="minorHAnsi" w:cstheme="minorHAnsi"/>
          <w:sz w:val="22"/>
          <w:szCs w:val="22"/>
        </w:rPr>
      </w:pPr>
    </w:p>
    <w:p w14:paraId="3AE634AF" w14:textId="18D2F46D" w:rsidR="008B731A" w:rsidRDefault="00F662C4" w:rsidP="0093371E">
      <w:pPr>
        <w:pStyle w:val="Heading2"/>
        <w:numPr>
          <w:ilvl w:val="0"/>
          <w:numId w:val="9"/>
        </w:numPr>
      </w:pPr>
      <w:bookmarkStart w:id="253" w:name="_Toc53663544"/>
      <w:r w:rsidRPr="0093371E">
        <w:t xml:space="preserve">Specifications for the Sea Water </w:t>
      </w:r>
      <w:proofErr w:type="spellStart"/>
      <w:r w:rsidRPr="0093371E">
        <w:t>Borheole</w:t>
      </w:r>
      <w:proofErr w:type="spellEnd"/>
      <w:r w:rsidRPr="0093371E">
        <w:t xml:space="preserve"> Pump and </w:t>
      </w:r>
      <w:proofErr w:type="spellStart"/>
      <w:r w:rsidRPr="0093371E">
        <w:t>Pipeworks</w:t>
      </w:r>
      <w:bookmarkEnd w:id="253"/>
      <w:proofErr w:type="spellEnd"/>
    </w:p>
    <w:p w14:paraId="56AA0B94" w14:textId="77777777" w:rsidR="008B731A" w:rsidRPr="008B731A" w:rsidRDefault="008B731A" w:rsidP="008B731A">
      <w:pPr>
        <w:pStyle w:val="ListParagraph"/>
        <w:ind w:left="360"/>
        <w:rPr>
          <w:lang w:val="en-GB"/>
        </w:rPr>
      </w:pPr>
    </w:p>
    <w:p w14:paraId="1659959A" w14:textId="77777777" w:rsidR="0093371E" w:rsidRPr="00A06914" w:rsidRDefault="0093371E" w:rsidP="0093371E">
      <w:pPr>
        <w:tabs>
          <w:tab w:val="left" w:pos="1440"/>
          <w:tab w:val="left" w:pos="2880"/>
          <w:tab w:val="left" w:pos="3600"/>
          <w:tab w:val="left" w:pos="4320"/>
          <w:tab w:val="left" w:pos="5040"/>
          <w:tab w:val="left" w:pos="5760"/>
          <w:tab w:val="left" w:pos="6480"/>
          <w:tab w:val="left" w:pos="7200"/>
          <w:tab w:val="left" w:pos="7920"/>
        </w:tabs>
        <w:jc w:val="both"/>
        <w:rPr>
          <w:b/>
          <w:i/>
          <w:iCs/>
          <w:u w:val="single"/>
        </w:rPr>
      </w:pPr>
      <w:r w:rsidRPr="00A06914">
        <w:rPr>
          <w:b/>
          <w:i/>
          <w:iCs/>
          <w:u w:val="single"/>
        </w:rPr>
        <w:t>All materials, equipment, accessories etc. required for the installation of the borehole pump shall be suitable to operate for sea water</w:t>
      </w:r>
      <w:r w:rsidRPr="0079052C">
        <w:rPr>
          <w:b/>
          <w:i/>
          <w:iCs/>
          <w:u w:val="single"/>
        </w:rPr>
        <w:t xml:space="preserve"> </w:t>
      </w:r>
      <w:r w:rsidRPr="00A06914">
        <w:rPr>
          <w:b/>
          <w:i/>
          <w:iCs/>
          <w:u w:val="single"/>
        </w:rPr>
        <w:t xml:space="preserve">operation. </w:t>
      </w:r>
    </w:p>
    <w:p w14:paraId="05CCDFCF" w14:textId="77777777" w:rsidR="0093371E" w:rsidRPr="005504E5" w:rsidRDefault="0093371E" w:rsidP="0093371E">
      <w:pPr>
        <w:tabs>
          <w:tab w:val="left" w:pos="1440"/>
          <w:tab w:val="left" w:pos="2880"/>
          <w:tab w:val="left" w:pos="3600"/>
          <w:tab w:val="left" w:pos="4320"/>
          <w:tab w:val="left" w:pos="5040"/>
          <w:tab w:val="left" w:pos="5760"/>
          <w:tab w:val="left" w:pos="6480"/>
          <w:tab w:val="left" w:pos="7200"/>
          <w:tab w:val="left" w:pos="7920"/>
        </w:tabs>
        <w:jc w:val="both"/>
        <w:rPr>
          <w:b/>
        </w:rPr>
      </w:pPr>
    </w:p>
    <w:p w14:paraId="1FB2B7C8" w14:textId="3E4FBB15" w:rsidR="0093371E" w:rsidRPr="0093371E" w:rsidRDefault="0093371E" w:rsidP="0093371E">
      <w:pPr>
        <w:pStyle w:val="Heading3"/>
        <w:rPr>
          <w:rStyle w:val="Heading2Char"/>
          <w:rFonts w:cs="Times New Roman"/>
        </w:rPr>
      </w:pPr>
      <w:bookmarkStart w:id="254" w:name="_Toc53663545"/>
      <w:r>
        <w:rPr>
          <w:rStyle w:val="Heading2Char"/>
          <w:rFonts w:cs="Times New Roman"/>
        </w:rPr>
        <w:t xml:space="preserve">3.1 </w:t>
      </w:r>
      <w:r w:rsidRPr="0093371E">
        <w:rPr>
          <w:rStyle w:val="Heading2Char"/>
          <w:rFonts w:cs="Times New Roman"/>
        </w:rPr>
        <w:t>PREAMBLE TO SPECIFICATION</w:t>
      </w:r>
      <w:bookmarkEnd w:id="254"/>
    </w:p>
    <w:p w14:paraId="2641343F" w14:textId="77777777" w:rsidR="0093371E" w:rsidRPr="00BC23ED"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94CC62B" w14:textId="3240F881" w:rsidR="00AF6EDD" w:rsidRPr="00BC23ED" w:rsidRDefault="00AF6EDD" w:rsidP="00AF6EDD">
      <w:pPr>
        <w:pStyle w:val="Heading3"/>
      </w:pPr>
      <w:bookmarkStart w:id="255" w:name="_Toc53663546"/>
      <w:r>
        <w:t xml:space="preserve">3.1.1 </w:t>
      </w:r>
      <w:r w:rsidRPr="00BC23ED">
        <w:t>Scope of work</w:t>
      </w:r>
      <w:r w:rsidR="001466E3">
        <w:t xml:space="preserve"> under this sub-section</w:t>
      </w:r>
      <w:bookmarkEnd w:id="255"/>
    </w:p>
    <w:p w14:paraId="3760C370" w14:textId="77777777" w:rsidR="0093371E" w:rsidRPr="00AF6EDD"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rPr>
          <w:lang w:val="en-GB"/>
        </w:rPr>
      </w:pPr>
    </w:p>
    <w:p w14:paraId="163662C0" w14:textId="4844D5C9" w:rsidR="0093371E" w:rsidRPr="00AF6EDD" w:rsidRDefault="0093371E" w:rsidP="00AF6EDD">
      <w:pPr>
        <w:ind w:firstLine="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The work covers the </w:t>
      </w:r>
      <w:r w:rsidR="00E93CD1" w:rsidRPr="00AF6EDD">
        <w:rPr>
          <w:rFonts w:asciiTheme="minorHAnsi" w:hAnsiTheme="minorHAnsi" w:cstheme="minorHAnsi"/>
          <w:sz w:val="22"/>
          <w:szCs w:val="22"/>
          <w:lang w:val="en-GB"/>
        </w:rPr>
        <w:t xml:space="preserve">supply and installation </w:t>
      </w:r>
      <w:r w:rsidR="00E93CD1">
        <w:rPr>
          <w:rFonts w:asciiTheme="minorHAnsi" w:hAnsiTheme="minorHAnsi" w:cstheme="minorHAnsi"/>
          <w:sz w:val="22"/>
          <w:szCs w:val="22"/>
          <w:lang w:val="en-GB"/>
        </w:rPr>
        <w:t xml:space="preserve">of the </w:t>
      </w:r>
      <w:r w:rsidRPr="00AF6EDD">
        <w:rPr>
          <w:rFonts w:asciiTheme="minorHAnsi" w:hAnsiTheme="minorHAnsi" w:cstheme="minorHAnsi"/>
          <w:sz w:val="22"/>
          <w:szCs w:val="22"/>
          <w:lang w:val="en-GB"/>
        </w:rPr>
        <w:t>sea water borehole pump</w:t>
      </w:r>
      <w:r w:rsidR="008D5DB0">
        <w:rPr>
          <w:rFonts w:asciiTheme="minorHAnsi" w:hAnsiTheme="minorHAnsi" w:cstheme="minorHAnsi"/>
          <w:sz w:val="22"/>
          <w:szCs w:val="22"/>
          <w:lang w:val="en-GB"/>
        </w:rPr>
        <w:t xml:space="preserve">, and relevant </w:t>
      </w:r>
      <w:proofErr w:type="spellStart"/>
      <w:r w:rsidR="008D5DB0">
        <w:rPr>
          <w:rFonts w:asciiTheme="minorHAnsi" w:hAnsiTheme="minorHAnsi" w:cstheme="minorHAnsi"/>
          <w:sz w:val="22"/>
          <w:szCs w:val="22"/>
          <w:lang w:val="en-GB"/>
        </w:rPr>
        <w:t>pipeworks</w:t>
      </w:r>
      <w:proofErr w:type="spellEnd"/>
      <w:r w:rsidRPr="00AF6EDD">
        <w:rPr>
          <w:rFonts w:asciiTheme="minorHAnsi" w:hAnsiTheme="minorHAnsi" w:cstheme="minorHAnsi"/>
          <w:sz w:val="22"/>
          <w:szCs w:val="22"/>
          <w:lang w:val="en-GB"/>
        </w:rPr>
        <w:t>.</w:t>
      </w:r>
    </w:p>
    <w:p w14:paraId="3F772908" w14:textId="77777777" w:rsidR="0093371E" w:rsidRPr="00AF6EDD" w:rsidRDefault="0093371E" w:rsidP="00AF6EDD">
      <w:pPr>
        <w:ind w:left="851"/>
        <w:jc w:val="both"/>
        <w:rPr>
          <w:rFonts w:asciiTheme="minorHAnsi" w:hAnsiTheme="minorHAnsi" w:cstheme="minorHAnsi"/>
          <w:sz w:val="22"/>
          <w:szCs w:val="22"/>
          <w:lang w:val="en-GB"/>
        </w:rPr>
      </w:pPr>
    </w:p>
    <w:p w14:paraId="596DE41B" w14:textId="7F4AF212" w:rsidR="0093371E" w:rsidRPr="00AF6EDD" w:rsidRDefault="0093371E" w:rsidP="00AF6EDD">
      <w:pPr>
        <w:ind w:firstLine="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contractor shall:</w:t>
      </w:r>
    </w:p>
    <w:p w14:paraId="67D4D598" w14:textId="77777777" w:rsidR="0093371E" w:rsidRPr="00AF6EDD" w:rsidRDefault="0093371E" w:rsidP="00AF6EDD">
      <w:pPr>
        <w:ind w:left="851"/>
        <w:jc w:val="both"/>
        <w:rPr>
          <w:rFonts w:asciiTheme="minorHAnsi" w:hAnsiTheme="minorHAnsi" w:cstheme="minorHAnsi"/>
          <w:sz w:val="22"/>
          <w:szCs w:val="22"/>
          <w:lang w:val="en-GB"/>
        </w:rPr>
      </w:pPr>
    </w:p>
    <w:p w14:paraId="6B1316BC" w14:textId="77777777" w:rsidR="0093371E" w:rsidRPr="00AF6EDD" w:rsidRDefault="0093371E" w:rsidP="00AF6EDD">
      <w:pPr>
        <w:pStyle w:val="ListParagraph"/>
        <w:numPr>
          <w:ilvl w:val="0"/>
          <w:numId w:val="15"/>
        </w:numPr>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Execute work in a diligent and competent manner. </w:t>
      </w:r>
    </w:p>
    <w:p w14:paraId="565C276D" w14:textId="77777777" w:rsidR="0093371E" w:rsidRPr="00AF6EDD" w:rsidRDefault="0093371E" w:rsidP="00AF6EDD">
      <w:pPr>
        <w:ind w:left="851"/>
        <w:jc w:val="both"/>
        <w:rPr>
          <w:rFonts w:asciiTheme="minorHAnsi" w:hAnsiTheme="minorHAnsi" w:cstheme="minorHAnsi"/>
          <w:sz w:val="22"/>
          <w:szCs w:val="22"/>
          <w:lang w:val="en-GB"/>
        </w:rPr>
      </w:pPr>
    </w:p>
    <w:p w14:paraId="286167A0" w14:textId="77777777" w:rsidR="0093371E" w:rsidRPr="00AF6EDD" w:rsidRDefault="0093371E" w:rsidP="00AF6EDD">
      <w:pPr>
        <w:pStyle w:val="ListParagraph"/>
        <w:numPr>
          <w:ilvl w:val="0"/>
          <w:numId w:val="15"/>
        </w:numPr>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Complete the work in its entirety, to the Engineer's satisfaction and in accordance with the design and instructions of the responsible Engineer.</w:t>
      </w:r>
    </w:p>
    <w:p w14:paraId="3BD13599"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76217E8" w14:textId="7A79DE8F" w:rsidR="00AF6EDD" w:rsidRPr="00BC23ED" w:rsidRDefault="00AF6EDD" w:rsidP="00AF6EDD">
      <w:pPr>
        <w:pStyle w:val="Heading3"/>
      </w:pPr>
      <w:bookmarkStart w:id="256" w:name="_Toc53663547"/>
      <w:r>
        <w:t xml:space="preserve">3.1.2 </w:t>
      </w:r>
      <w:r w:rsidRPr="00BC23ED">
        <w:t>Discrepancies</w:t>
      </w:r>
      <w:bookmarkEnd w:id="256"/>
    </w:p>
    <w:p w14:paraId="3D82A37A"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7C64514" w14:textId="70E86F69"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 </w:t>
      </w:r>
    </w:p>
    <w:p w14:paraId="6C54EE39"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6083EBA" w14:textId="4CFCE6CD" w:rsidR="00AF6EDD" w:rsidRPr="00BC23ED" w:rsidRDefault="00AF6EDD" w:rsidP="00AF6EDD">
      <w:pPr>
        <w:pStyle w:val="Heading3"/>
      </w:pPr>
      <w:bookmarkStart w:id="257" w:name="_Toc53663548"/>
      <w:r>
        <w:t xml:space="preserve">3.1.3 </w:t>
      </w:r>
      <w:r w:rsidRPr="00BC23ED">
        <w:t>Extent of Works</w:t>
      </w:r>
      <w:bookmarkEnd w:id="257"/>
    </w:p>
    <w:p w14:paraId="779C0B22"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8640127" w14:textId="5692FA64"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This part of the works includes for:</w:t>
      </w:r>
    </w:p>
    <w:p w14:paraId="6F8CFAEC" w14:textId="77777777" w:rsidR="0093371E" w:rsidRPr="00AF6EDD" w:rsidRDefault="0093371E" w:rsidP="00AF6EDD">
      <w:pPr>
        <w:ind w:left="576"/>
        <w:jc w:val="both"/>
        <w:rPr>
          <w:rFonts w:asciiTheme="minorHAnsi" w:hAnsiTheme="minorHAnsi" w:cstheme="minorHAnsi"/>
          <w:sz w:val="22"/>
          <w:szCs w:val="22"/>
          <w:lang w:val="en-GB"/>
        </w:rPr>
      </w:pPr>
    </w:p>
    <w:p w14:paraId="0E833410" w14:textId="77777777" w:rsidR="0093371E" w:rsidRPr="00AF6EDD" w:rsidRDefault="0093371E" w:rsidP="00AF6EDD">
      <w:pPr>
        <w:pStyle w:val="ListParagraph"/>
        <w:numPr>
          <w:ilvl w:val="0"/>
          <w:numId w:val="16"/>
        </w:numPr>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Borehole Pump</w:t>
      </w:r>
    </w:p>
    <w:p w14:paraId="5A70F4E5" w14:textId="77777777" w:rsidR="0093371E" w:rsidRPr="00AF6EDD" w:rsidRDefault="0093371E" w:rsidP="00AF6EDD">
      <w:pPr>
        <w:ind w:left="576"/>
        <w:jc w:val="both"/>
        <w:rPr>
          <w:rFonts w:asciiTheme="minorHAnsi" w:hAnsiTheme="minorHAnsi" w:cstheme="minorHAnsi"/>
          <w:sz w:val="22"/>
          <w:szCs w:val="22"/>
          <w:lang w:val="en-GB"/>
        </w:rPr>
      </w:pPr>
    </w:p>
    <w:p w14:paraId="3A6FE00A" w14:textId="77777777"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All major pipelines and service type shall be identified according to BS 1710: 2014.</w:t>
      </w:r>
    </w:p>
    <w:p w14:paraId="70F2BA38" w14:textId="77777777" w:rsidR="0093371E"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rPr>
          <w:b/>
        </w:rPr>
      </w:pPr>
    </w:p>
    <w:p w14:paraId="1C9CC7F5" w14:textId="361C7609" w:rsidR="00AF6EDD" w:rsidRPr="005504E5" w:rsidRDefault="00AF6EDD" w:rsidP="00AF6EDD">
      <w:pPr>
        <w:pStyle w:val="Heading3"/>
      </w:pPr>
      <w:bookmarkStart w:id="258" w:name="_Toc53663549"/>
      <w:r>
        <w:t xml:space="preserve">3.1.4 </w:t>
      </w:r>
      <w:r w:rsidRPr="005504E5">
        <w:t>Complete System</w:t>
      </w:r>
      <w:bookmarkEnd w:id="258"/>
    </w:p>
    <w:p w14:paraId="445DA4C9"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78784FD" w14:textId="004934CF"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system shall be complete and working in all respects, and shall include all necessary accessories, fittings, ancillary equipment, pipes, vents, strainers, valves, controlling equipment, drains etc., and all items not specifically mentioned according to the scope and spirit of this description.</w:t>
      </w:r>
    </w:p>
    <w:p w14:paraId="0505D32D"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DA7F007" w14:textId="113733E5" w:rsidR="00AF6EDD" w:rsidRPr="005504E5" w:rsidRDefault="00AF6EDD" w:rsidP="00AF6EDD">
      <w:pPr>
        <w:pStyle w:val="Heading3"/>
      </w:pPr>
      <w:bookmarkStart w:id="259" w:name="_Toc53663550"/>
      <w:r>
        <w:t xml:space="preserve">3.1.5 </w:t>
      </w:r>
      <w:r w:rsidRPr="005504E5">
        <w:t>Protection of works</w:t>
      </w:r>
      <w:bookmarkEnd w:id="259"/>
    </w:p>
    <w:p w14:paraId="00E5F69C"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11327C91" w14:textId="5BB35585"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The Contractor shall protect all equipment, material and works until taken over by the </w:t>
      </w:r>
      <w:r w:rsidR="007C3BF7">
        <w:rPr>
          <w:rFonts w:asciiTheme="minorHAnsi" w:hAnsiTheme="minorHAnsi" w:cstheme="minorHAnsi"/>
          <w:iCs/>
          <w:sz w:val="22"/>
          <w:szCs w:val="22"/>
          <w:lang w:val="en-GB"/>
        </w:rPr>
        <w:t>Contracting Authority</w:t>
      </w:r>
      <w:r w:rsidR="007C3BF7" w:rsidRPr="00AF6EDD">
        <w:rPr>
          <w:rFonts w:asciiTheme="minorHAnsi" w:hAnsiTheme="minorHAnsi" w:cstheme="minorHAnsi"/>
          <w:sz w:val="22"/>
          <w:szCs w:val="22"/>
          <w:lang w:val="en-GB"/>
        </w:rPr>
        <w:t xml:space="preserve"> </w:t>
      </w:r>
      <w:r w:rsidRPr="00AF6EDD">
        <w:rPr>
          <w:rFonts w:asciiTheme="minorHAnsi" w:hAnsiTheme="minorHAnsi" w:cstheme="minorHAnsi"/>
          <w:sz w:val="22"/>
          <w:szCs w:val="22"/>
          <w:lang w:val="en-GB"/>
        </w:rPr>
        <w:t xml:space="preserve">and shall remain </w:t>
      </w:r>
      <w:r w:rsidR="007C3BF7">
        <w:rPr>
          <w:rFonts w:asciiTheme="minorHAnsi" w:hAnsiTheme="minorHAnsi" w:cstheme="minorHAnsi"/>
          <w:sz w:val="22"/>
          <w:szCs w:val="22"/>
          <w:lang w:val="en-GB"/>
        </w:rPr>
        <w:t>t</w:t>
      </w:r>
      <w:r w:rsidR="007C3BF7" w:rsidRPr="00AF6EDD">
        <w:rPr>
          <w:rFonts w:asciiTheme="minorHAnsi" w:hAnsiTheme="minorHAnsi" w:cstheme="minorHAnsi"/>
          <w:sz w:val="22"/>
          <w:szCs w:val="22"/>
          <w:lang w:val="en-GB"/>
        </w:rPr>
        <w:t>he Contractor</w:t>
      </w:r>
      <w:r w:rsidR="007C3BF7">
        <w:rPr>
          <w:rFonts w:asciiTheme="minorHAnsi" w:hAnsiTheme="minorHAnsi" w:cstheme="minorHAnsi"/>
          <w:sz w:val="22"/>
          <w:szCs w:val="22"/>
          <w:lang w:val="en-GB"/>
        </w:rPr>
        <w:t>’s</w:t>
      </w:r>
      <w:r w:rsidR="007C3BF7" w:rsidRPr="00AF6EDD">
        <w:rPr>
          <w:rFonts w:asciiTheme="minorHAnsi" w:hAnsiTheme="minorHAnsi" w:cstheme="minorHAnsi"/>
          <w:sz w:val="22"/>
          <w:szCs w:val="22"/>
          <w:lang w:val="en-GB"/>
        </w:rPr>
        <w:t xml:space="preserve"> </w:t>
      </w:r>
      <w:r w:rsidRPr="00AF6EDD">
        <w:rPr>
          <w:rFonts w:asciiTheme="minorHAnsi" w:hAnsiTheme="minorHAnsi" w:cstheme="minorHAnsi"/>
          <w:sz w:val="22"/>
          <w:szCs w:val="22"/>
          <w:lang w:val="en-GB"/>
        </w:rPr>
        <w:t>sole responsibility until official handing over.</w:t>
      </w:r>
    </w:p>
    <w:p w14:paraId="58E17B80"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159CC867" w14:textId="48666A11" w:rsidR="00AF6EDD" w:rsidRPr="005504E5" w:rsidRDefault="00AF6EDD" w:rsidP="00AF6EDD">
      <w:pPr>
        <w:pStyle w:val="Heading3"/>
      </w:pPr>
      <w:bookmarkStart w:id="260" w:name="_Toc53663551"/>
      <w:r>
        <w:t xml:space="preserve">3.1.6 </w:t>
      </w:r>
      <w:r w:rsidRPr="005504E5">
        <w:t>Working Drawings</w:t>
      </w:r>
      <w:bookmarkEnd w:id="260"/>
    </w:p>
    <w:p w14:paraId="3ED1EEA3"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16BCC84C" w14:textId="2371C69A"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Contractor shall be responsible for the preparation of all-working drawings, diagrams, schedules of materials, etc., necessary, to be submitted to the Engineer for approval before proceeding with the works.</w:t>
      </w:r>
    </w:p>
    <w:p w14:paraId="635CC05B"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D8BFE16" w14:textId="45C4D87C" w:rsidR="00AF6EDD" w:rsidRPr="005504E5" w:rsidRDefault="00AF6EDD" w:rsidP="00AF6EDD">
      <w:pPr>
        <w:pStyle w:val="Heading3"/>
      </w:pPr>
      <w:bookmarkStart w:id="261" w:name="_Toc53663552"/>
      <w:r>
        <w:t xml:space="preserve">3.1.7 </w:t>
      </w:r>
      <w:r w:rsidRPr="005504E5">
        <w:t>Alternatives</w:t>
      </w:r>
      <w:bookmarkEnd w:id="261"/>
    </w:p>
    <w:p w14:paraId="24D0DB4A"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7B797AA0" w14:textId="5EDCD304"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 xml:space="preserve">The tenderer is NOT ALLOWED TO CHANGE ANY OF THE DESIGN PARAMETERS, PIPE SIZES, and SIZES OF DUCTS ETC. </w:t>
      </w:r>
    </w:p>
    <w:p w14:paraId="7E6236AB" w14:textId="77777777" w:rsidR="0093371E" w:rsidRPr="00AF6EDD" w:rsidRDefault="0093371E" w:rsidP="00AF6EDD">
      <w:pPr>
        <w:ind w:left="576"/>
        <w:jc w:val="both"/>
        <w:rPr>
          <w:rFonts w:asciiTheme="minorHAnsi" w:hAnsiTheme="minorHAnsi" w:cstheme="minorHAnsi"/>
          <w:sz w:val="22"/>
          <w:szCs w:val="22"/>
          <w:lang w:val="en-GB"/>
        </w:rPr>
      </w:pPr>
    </w:p>
    <w:p w14:paraId="18D849B7" w14:textId="58982ED2" w:rsidR="0093371E" w:rsidRPr="00AF6EDD" w:rsidRDefault="0093371E" w:rsidP="00AF6EDD">
      <w:pPr>
        <w:ind w:left="576"/>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IN THIS EVENT THE TENDER SHALL NOT BE CONSIDERED AND THE TENDERER SHALL BE DISQUALIFIED.</w:t>
      </w:r>
    </w:p>
    <w:p w14:paraId="3C90B43E" w14:textId="463FC12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727892BF" w14:textId="62246D72" w:rsidR="00AF6EDD" w:rsidRPr="00CF4E64" w:rsidRDefault="00AF6EDD" w:rsidP="00AF6EDD">
      <w:pPr>
        <w:pStyle w:val="Heading3"/>
      </w:pPr>
      <w:bookmarkStart w:id="262" w:name="_Toc53663553"/>
      <w:r>
        <w:t xml:space="preserve">3.1.8 </w:t>
      </w:r>
      <w:r w:rsidRPr="00CF4E64">
        <w:t>Records</w:t>
      </w:r>
      <w:bookmarkEnd w:id="262"/>
      <w:r w:rsidRPr="00CF4E64">
        <w:t xml:space="preserve"> </w:t>
      </w:r>
    </w:p>
    <w:p w14:paraId="16E1E0C5" w14:textId="77777777" w:rsidR="00AF6EDD" w:rsidRPr="00B91C01" w:rsidRDefault="00AF6EDD"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rPr>
          <w:bCs/>
        </w:rPr>
      </w:pPr>
    </w:p>
    <w:p w14:paraId="165F824C" w14:textId="77777777" w:rsidR="0093371E" w:rsidRPr="00AF6EDD"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bCs/>
          <w:iCs/>
          <w:sz w:val="22"/>
          <w:szCs w:val="22"/>
          <w:lang w:val="en-GB"/>
        </w:rPr>
        <w:t>The contractor shall keep such records as necessary, in order to be able to complete the as-fitted drawings upon completion of the works.</w:t>
      </w:r>
    </w:p>
    <w:p w14:paraId="691653EE" w14:textId="77777777" w:rsidR="0093371E" w:rsidRPr="005504E5" w:rsidRDefault="0093371E" w:rsidP="0093371E">
      <w:pPr>
        <w:tabs>
          <w:tab w:val="left" w:pos="1440"/>
          <w:tab w:val="left" w:pos="2160"/>
          <w:tab w:val="left" w:pos="2880"/>
          <w:tab w:val="left" w:pos="3600"/>
          <w:tab w:val="left" w:pos="4320"/>
          <w:tab w:val="left" w:pos="5040"/>
          <w:tab w:val="left" w:pos="5760"/>
          <w:tab w:val="left" w:pos="6480"/>
          <w:tab w:val="left" w:pos="7200"/>
          <w:tab w:val="left" w:pos="7920"/>
        </w:tabs>
        <w:ind w:left="851" w:hanging="851"/>
      </w:pPr>
    </w:p>
    <w:p w14:paraId="6CB44E2A" w14:textId="30AA8770" w:rsidR="00AF6EDD" w:rsidRPr="00AF6EDD" w:rsidRDefault="00AF6EDD" w:rsidP="00AF6EDD">
      <w:pPr>
        <w:pStyle w:val="Heading3"/>
      </w:pPr>
      <w:bookmarkStart w:id="263" w:name="_Toc53663554"/>
      <w:r>
        <w:t>3</w:t>
      </w:r>
      <w:r w:rsidRPr="00AF6EDD">
        <w:t>.1.9 Scheduling of Works</w:t>
      </w:r>
      <w:r>
        <w:t xml:space="preserve"> and Coordination</w:t>
      </w:r>
      <w:bookmarkEnd w:id="263"/>
    </w:p>
    <w:p w14:paraId="56328F67" w14:textId="77777777" w:rsidR="00AF6EDD" w:rsidRDefault="00AF6EDD" w:rsidP="00AF6EDD">
      <w:pPr>
        <w:rPr>
          <w:b/>
          <w:i/>
          <w:iCs/>
        </w:rPr>
      </w:pPr>
    </w:p>
    <w:p w14:paraId="189EC5C1" w14:textId="6229130E" w:rsidR="0093371E" w:rsidRPr="00AF6EDD" w:rsidRDefault="0093371E" w:rsidP="00AF6EDD">
      <w:pPr>
        <w:ind w:left="576"/>
        <w:jc w:val="both"/>
        <w:rPr>
          <w:rFonts w:asciiTheme="minorHAnsi" w:hAnsiTheme="minorHAnsi" w:cstheme="minorHAnsi"/>
          <w:bCs/>
          <w:iCs/>
          <w:sz w:val="22"/>
          <w:szCs w:val="22"/>
          <w:lang w:val="en-GB"/>
        </w:rPr>
      </w:pPr>
      <w:r w:rsidRPr="00AF6EDD">
        <w:rPr>
          <w:rFonts w:asciiTheme="minorHAnsi" w:hAnsiTheme="minorHAnsi" w:cstheme="minorHAnsi"/>
          <w:iCs/>
          <w:sz w:val="22"/>
          <w:szCs w:val="22"/>
          <w:lang w:val="en-GB"/>
        </w:rPr>
        <w:t xml:space="preserve">The whole works shall be scheduled by the main contractor on site by consulting the engineer and </w:t>
      </w:r>
      <w:r w:rsidR="001A58DA">
        <w:rPr>
          <w:rFonts w:asciiTheme="minorHAnsi" w:hAnsiTheme="minorHAnsi" w:cstheme="minorHAnsi"/>
          <w:iCs/>
          <w:sz w:val="22"/>
          <w:szCs w:val="22"/>
          <w:lang w:val="en-GB"/>
        </w:rPr>
        <w:t>Contracting Authority</w:t>
      </w:r>
      <w:r w:rsidRPr="00AF6EDD">
        <w:rPr>
          <w:rFonts w:asciiTheme="minorHAnsi" w:hAnsiTheme="minorHAnsi" w:cstheme="minorHAnsi"/>
          <w:iCs/>
          <w:sz w:val="22"/>
          <w:szCs w:val="22"/>
          <w:lang w:val="en-GB"/>
        </w:rPr>
        <w:t xml:space="preserve">’s requirements. The contractor is responsible for preparing an overall works programme which shall require the approval of the engineer and </w:t>
      </w:r>
      <w:r w:rsidR="001A58DA">
        <w:rPr>
          <w:rFonts w:asciiTheme="minorHAnsi" w:hAnsiTheme="minorHAnsi" w:cstheme="minorHAnsi"/>
          <w:iCs/>
          <w:sz w:val="22"/>
          <w:szCs w:val="22"/>
          <w:lang w:val="en-GB"/>
        </w:rPr>
        <w:t>Contracting Authority</w:t>
      </w:r>
      <w:r w:rsidRPr="00AF6EDD">
        <w:rPr>
          <w:rFonts w:asciiTheme="minorHAnsi" w:hAnsiTheme="minorHAnsi" w:cstheme="minorHAnsi"/>
          <w:iCs/>
          <w:sz w:val="22"/>
          <w:szCs w:val="22"/>
          <w:lang w:val="en-GB"/>
        </w:rPr>
        <w:t>. The contractor shall bind himself to co-ordinate the programme of works with the works of other contractors.</w:t>
      </w:r>
    </w:p>
    <w:p w14:paraId="1E152CFF"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0326B055" w14:textId="2B2497E5" w:rsidR="00AF6EDD" w:rsidRPr="00207118" w:rsidRDefault="00AF6EDD" w:rsidP="00AF6EDD">
      <w:pPr>
        <w:pStyle w:val="Heading3"/>
      </w:pPr>
      <w:bookmarkStart w:id="264" w:name="_Toc53663555"/>
      <w:r>
        <w:lastRenderedPageBreak/>
        <w:t xml:space="preserve">3.1.10 </w:t>
      </w:r>
      <w:r w:rsidRPr="00207118">
        <w:t>Submittals</w:t>
      </w:r>
      <w:bookmarkEnd w:id="264"/>
      <w:r w:rsidRPr="00207118">
        <w:t xml:space="preserve"> </w:t>
      </w:r>
    </w:p>
    <w:p w14:paraId="1FCC53AF" w14:textId="77777777" w:rsidR="0093371E" w:rsidRDefault="0093371E" w:rsidP="0093371E">
      <w:pPr>
        <w:tabs>
          <w:tab w:val="left" w:pos="1440"/>
          <w:tab w:val="left" w:pos="2160"/>
          <w:tab w:val="left" w:pos="2880"/>
          <w:tab w:val="left" w:pos="3600"/>
          <w:tab w:val="left" w:pos="4320"/>
          <w:tab w:val="left" w:pos="5040"/>
          <w:tab w:val="left" w:pos="5760"/>
          <w:tab w:val="left" w:pos="6480"/>
          <w:tab w:val="left" w:pos="7200"/>
          <w:tab w:val="left" w:pos="7920"/>
        </w:tabs>
        <w:ind w:left="851" w:hanging="851"/>
      </w:pPr>
      <w:r>
        <w:tab/>
      </w:r>
    </w:p>
    <w:p w14:paraId="7CB31CD0" w14:textId="3232C077" w:rsidR="0093371E" w:rsidRPr="00AF6EDD"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 xml:space="preserve">The contractor is to submit technical literature covering all key components of the system being proposed. The technical submittal by itself does not confirm or otherwise that any change in specification has been accepted. </w:t>
      </w:r>
    </w:p>
    <w:p w14:paraId="7E655943"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4EA41F51" w14:textId="3ABECDD2" w:rsidR="00AF6EDD" w:rsidRPr="005F2404" w:rsidRDefault="00AF6EDD" w:rsidP="00AF6EDD">
      <w:pPr>
        <w:pStyle w:val="Heading3"/>
        <w:rPr>
          <w:rStyle w:val="Heading2Char"/>
          <w:rFonts w:cs="Times New Roman"/>
          <w:b/>
          <w:bCs/>
        </w:rPr>
      </w:pPr>
      <w:bookmarkStart w:id="265" w:name="_Toc53663556"/>
      <w:r>
        <w:rPr>
          <w:rStyle w:val="Heading2Char"/>
          <w:rFonts w:cs="Times New Roman"/>
          <w:b/>
          <w:bCs/>
        </w:rPr>
        <w:t>3</w:t>
      </w:r>
      <w:r w:rsidRPr="005F2404">
        <w:rPr>
          <w:rStyle w:val="Heading2Char"/>
          <w:rFonts w:cs="Times New Roman"/>
          <w:b/>
          <w:bCs/>
        </w:rPr>
        <w:t xml:space="preserve">.2 </w:t>
      </w:r>
      <w:r w:rsidR="00222834" w:rsidRPr="005F2404">
        <w:rPr>
          <w:rStyle w:val="Heading2Char"/>
          <w:rFonts w:cs="Times New Roman"/>
          <w:b/>
          <w:bCs/>
        </w:rPr>
        <w:t>Workmanship</w:t>
      </w:r>
      <w:bookmarkEnd w:id="265"/>
    </w:p>
    <w:p w14:paraId="09524DE8" w14:textId="77777777" w:rsidR="00AF6EDD" w:rsidRPr="00BC23ED" w:rsidRDefault="00AF6EDD" w:rsidP="00AF6EDD"/>
    <w:p w14:paraId="35836AD7" w14:textId="3042574A" w:rsidR="00AF6EDD" w:rsidRPr="00BC23ED" w:rsidRDefault="00AF6EDD" w:rsidP="00AF6EDD">
      <w:pPr>
        <w:pStyle w:val="Heading3"/>
      </w:pPr>
      <w:bookmarkStart w:id="266" w:name="_Toc53663557"/>
      <w:r>
        <w:t xml:space="preserve">3.2.1 </w:t>
      </w:r>
      <w:r w:rsidRPr="00BC23ED">
        <w:t>Regulations</w:t>
      </w:r>
      <w:bookmarkEnd w:id="266"/>
    </w:p>
    <w:p w14:paraId="48045F30"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6AC48728" w14:textId="017D3E26" w:rsidR="0093371E" w:rsidRPr="00AF6EDD"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All work shall be carried out in accordance with the relevant safety regulations, British Standard Code of Practice BS 5720</w:t>
      </w:r>
      <w:r w:rsidR="008C7E9B">
        <w:rPr>
          <w:rFonts w:asciiTheme="minorHAnsi" w:hAnsiTheme="minorHAnsi" w:cstheme="minorHAnsi"/>
          <w:iCs/>
          <w:sz w:val="22"/>
          <w:szCs w:val="22"/>
          <w:lang w:val="en-GB"/>
        </w:rPr>
        <w:t xml:space="preserve"> </w:t>
      </w:r>
      <w:r w:rsidRPr="00AF6EDD">
        <w:rPr>
          <w:rFonts w:asciiTheme="minorHAnsi" w:hAnsiTheme="minorHAnsi" w:cstheme="minorHAnsi"/>
          <w:iCs/>
          <w:sz w:val="22"/>
          <w:szCs w:val="22"/>
          <w:lang w:val="en-GB"/>
        </w:rPr>
        <w:t>or equivalent, BS 8313or equivalent and normal trade practice and to the entire satisfaction of the Engineer.</w:t>
      </w:r>
    </w:p>
    <w:p w14:paraId="1081F7C1" w14:textId="77777777"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50A6214" w14:textId="77777777" w:rsidR="0093371E" w:rsidRPr="00BC23ED" w:rsidRDefault="0093371E" w:rsidP="0093371E">
      <w:pPr>
        <w:pStyle w:val="ListParagraph"/>
        <w:numPr>
          <w:ilvl w:val="0"/>
          <w:numId w:val="13"/>
        </w:numPr>
        <w:tabs>
          <w:tab w:val="left" w:pos="851"/>
        </w:tabs>
        <w:contextualSpacing w:val="0"/>
        <w:jc w:val="both"/>
        <w:outlineLvl w:val="0"/>
        <w:rPr>
          <w:b/>
          <w:vanish/>
          <w:sz w:val="28"/>
        </w:rPr>
      </w:pPr>
      <w:bookmarkStart w:id="267" w:name="_Toc51421793"/>
      <w:bookmarkStart w:id="268" w:name="_Toc51421892"/>
      <w:bookmarkStart w:id="269" w:name="_Toc53663558"/>
      <w:bookmarkEnd w:id="267"/>
      <w:bookmarkEnd w:id="268"/>
      <w:bookmarkEnd w:id="269"/>
    </w:p>
    <w:p w14:paraId="5A619798" w14:textId="77777777" w:rsidR="0093371E" w:rsidRPr="00BC23ED" w:rsidRDefault="0093371E" w:rsidP="0093371E">
      <w:pPr>
        <w:pStyle w:val="ListParagraph"/>
        <w:numPr>
          <w:ilvl w:val="1"/>
          <w:numId w:val="13"/>
        </w:numPr>
        <w:tabs>
          <w:tab w:val="left" w:pos="851"/>
        </w:tabs>
        <w:contextualSpacing w:val="0"/>
        <w:jc w:val="both"/>
        <w:outlineLvl w:val="0"/>
        <w:rPr>
          <w:b/>
          <w:vanish/>
          <w:sz w:val="28"/>
        </w:rPr>
      </w:pPr>
      <w:bookmarkStart w:id="270" w:name="_Toc51421794"/>
      <w:bookmarkStart w:id="271" w:name="_Toc51421893"/>
      <w:bookmarkStart w:id="272" w:name="_Toc53663559"/>
      <w:bookmarkEnd w:id="270"/>
      <w:bookmarkEnd w:id="271"/>
      <w:bookmarkEnd w:id="272"/>
    </w:p>
    <w:p w14:paraId="6D01857F" w14:textId="77777777" w:rsidR="0093371E" w:rsidRPr="00BC23ED" w:rsidRDefault="0093371E" w:rsidP="0093371E">
      <w:pPr>
        <w:pStyle w:val="ListParagraph"/>
        <w:numPr>
          <w:ilvl w:val="1"/>
          <w:numId w:val="13"/>
        </w:numPr>
        <w:tabs>
          <w:tab w:val="left" w:pos="851"/>
        </w:tabs>
        <w:contextualSpacing w:val="0"/>
        <w:jc w:val="both"/>
        <w:outlineLvl w:val="0"/>
        <w:rPr>
          <w:b/>
          <w:vanish/>
          <w:sz w:val="28"/>
        </w:rPr>
      </w:pPr>
      <w:bookmarkStart w:id="273" w:name="_Toc51421795"/>
      <w:bookmarkStart w:id="274" w:name="_Toc51421894"/>
      <w:bookmarkStart w:id="275" w:name="_Toc53663560"/>
      <w:bookmarkEnd w:id="273"/>
      <w:bookmarkEnd w:id="274"/>
      <w:bookmarkEnd w:id="275"/>
    </w:p>
    <w:p w14:paraId="4541D53C" w14:textId="4370BC0F" w:rsidR="00AF6EDD" w:rsidRPr="00BC23ED" w:rsidRDefault="00AF6EDD" w:rsidP="00AF6EDD">
      <w:pPr>
        <w:pStyle w:val="Heading3"/>
      </w:pPr>
      <w:bookmarkStart w:id="276" w:name="_Toc53663561"/>
      <w:r>
        <w:t xml:space="preserve">3.2.2 </w:t>
      </w:r>
      <w:r w:rsidRPr="00BC23ED">
        <w:t>General Conditions</w:t>
      </w:r>
      <w:bookmarkEnd w:id="276"/>
    </w:p>
    <w:p w14:paraId="256F25E0" w14:textId="77777777" w:rsidR="0093371E" w:rsidRPr="00BC23ED"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C01804E" w14:textId="1DB6AF49" w:rsidR="0093371E"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 xml:space="preserve">All work is to be executed according to the general workmanship specification found elsewhere, unless otherwise specified to the contrary hereunder. </w:t>
      </w:r>
    </w:p>
    <w:p w14:paraId="046F3859" w14:textId="77777777" w:rsidR="00AF6EDD" w:rsidRPr="00AF6EDD" w:rsidRDefault="00AF6EDD" w:rsidP="00AF6EDD">
      <w:pPr>
        <w:ind w:left="576"/>
        <w:jc w:val="both"/>
        <w:rPr>
          <w:rFonts w:asciiTheme="minorHAnsi" w:hAnsiTheme="minorHAnsi" w:cstheme="minorHAnsi"/>
          <w:iCs/>
          <w:sz w:val="22"/>
          <w:szCs w:val="22"/>
          <w:lang w:val="en-GB"/>
        </w:rPr>
      </w:pPr>
    </w:p>
    <w:p w14:paraId="37AB786B" w14:textId="30F5701F" w:rsidR="00AF6EDD" w:rsidRPr="00BC23ED" w:rsidRDefault="00AF6EDD" w:rsidP="00AF6EDD">
      <w:pPr>
        <w:pStyle w:val="Heading3"/>
      </w:pPr>
      <w:bookmarkStart w:id="277" w:name="_Toc53663562"/>
      <w:r>
        <w:t>3.2.2 Piping Installation</w:t>
      </w:r>
      <w:bookmarkEnd w:id="277"/>
    </w:p>
    <w:p w14:paraId="24F58443" w14:textId="77777777" w:rsidR="0093371E" w:rsidRPr="005504E5"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pPr>
    </w:p>
    <w:p w14:paraId="79DFBD0D" w14:textId="26A289F1" w:rsidR="0093371E" w:rsidRDefault="0093371E" w:rsidP="00AF6EDD">
      <w:pPr>
        <w:ind w:left="576"/>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Pipes types for the various installations shall be as follows:</w:t>
      </w:r>
    </w:p>
    <w:p w14:paraId="4492AB28" w14:textId="49BCF7BF" w:rsidR="00AF6EDD" w:rsidRDefault="00AF6EDD" w:rsidP="00AF6EDD">
      <w:pPr>
        <w:ind w:left="576"/>
        <w:jc w:val="both"/>
        <w:rPr>
          <w:rFonts w:asciiTheme="minorHAnsi" w:hAnsiTheme="minorHAnsi" w:cstheme="minorHAnsi"/>
          <w:iCs/>
          <w:sz w:val="22"/>
          <w:szCs w:val="22"/>
          <w:lang w:val="en-GB"/>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5976"/>
      </w:tblGrid>
      <w:tr w:rsidR="00AF6EDD" w14:paraId="08D36D8B" w14:textId="77777777" w:rsidTr="00AF6EDD">
        <w:tc>
          <w:tcPr>
            <w:tcW w:w="2543" w:type="dxa"/>
          </w:tcPr>
          <w:p w14:paraId="4C9FBED7" w14:textId="6440E7FC" w:rsidR="00AF6EDD" w:rsidRPr="00AF6EDD" w:rsidRDefault="00AF6EDD" w:rsidP="00AF6EDD">
            <w:pPr>
              <w:jc w:val="both"/>
              <w:rPr>
                <w:rFonts w:asciiTheme="minorHAnsi" w:hAnsiTheme="minorHAnsi" w:cstheme="minorHAnsi"/>
                <w:iCs/>
                <w:sz w:val="22"/>
                <w:szCs w:val="22"/>
                <w:lang w:val="en-GB"/>
              </w:rPr>
            </w:pPr>
            <w:r w:rsidRPr="00AF6EDD">
              <w:rPr>
                <w:rFonts w:asciiTheme="minorHAnsi" w:hAnsiTheme="minorHAnsi" w:cstheme="minorHAnsi"/>
                <w:iCs/>
                <w:sz w:val="22"/>
                <w:szCs w:val="22"/>
                <w:lang w:val="en-GB"/>
              </w:rPr>
              <w:t>Borehole Pump Pipework:</w:t>
            </w:r>
          </w:p>
        </w:tc>
        <w:tc>
          <w:tcPr>
            <w:tcW w:w="5976" w:type="dxa"/>
          </w:tcPr>
          <w:p w14:paraId="45D952D7" w14:textId="77777777"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AF6EDD">
              <w:rPr>
                <w:rFonts w:asciiTheme="minorHAnsi" w:hAnsiTheme="minorHAnsi" w:cstheme="minorHAnsi"/>
                <w:sz w:val="22"/>
                <w:szCs w:val="22"/>
              </w:rPr>
              <w:t>The pipework shall be of the flexible type and capable to withstand the designed pressure of the system to deliver water from the borehole to the settling tank, the pipe shall be complete with a reinforced rib for location of power cable. The pipework shall be a proprietary system specifically designed for seawater borehole pump applications.</w:t>
            </w:r>
          </w:p>
          <w:p w14:paraId="3D4BEE61" w14:textId="77777777"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ind w:left="4320" w:hanging="3600"/>
              <w:rPr>
                <w:rFonts w:asciiTheme="minorHAnsi" w:hAnsiTheme="minorHAnsi" w:cstheme="minorHAnsi"/>
                <w:sz w:val="22"/>
                <w:szCs w:val="22"/>
              </w:rPr>
            </w:pPr>
            <w:r w:rsidRPr="00AF6EDD">
              <w:rPr>
                <w:rFonts w:asciiTheme="minorHAnsi" w:hAnsiTheme="minorHAnsi" w:cstheme="minorHAnsi"/>
                <w:sz w:val="22"/>
                <w:szCs w:val="22"/>
              </w:rPr>
              <w:tab/>
            </w:r>
            <w:r w:rsidRPr="00AF6EDD">
              <w:rPr>
                <w:rFonts w:asciiTheme="minorHAnsi" w:hAnsiTheme="minorHAnsi" w:cstheme="minorHAnsi"/>
                <w:sz w:val="22"/>
                <w:szCs w:val="22"/>
              </w:rPr>
              <w:tab/>
            </w:r>
            <w:r w:rsidRPr="00AF6EDD">
              <w:rPr>
                <w:rFonts w:asciiTheme="minorHAnsi" w:hAnsiTheme="minorHAnsi" w:cstheme="minorHAnsi"/>
                <w:sz w:val="22"/>
                <w:szCs w:val="22"/>
              </w:rPr>
              <w:tab/>
            </w:r>
            <w:r w:rsidRPr="00AF6EDD">
              <w:rPr>
                <w:rFonts w:asciiTheme="minorHAnsi" w:hAnsiTheme="minorHAnsi" w:cstheme="minorHAnsi"/>
                <w:sz w:val="22"/>
                <w:szCs w:val="22"/>
              </w:rPr>
              <w:tab/>
            </w:r>
          </w:p>
          <w:p w14:paraId="2504C4C6" w14:textId="0B8BA078"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AF6EDD">
              <w:rPr>
                <w:rFonts w:asciiTheme="minorHAnsi" w:hAnsiTheme="minorHAnsi" w:cstheme="minorHAnsi"/>
                <w:sz w:val="22"/>
                <w:szCs w:val="22"/>
              </w:rPr>
              <w:t xml:space="preserve">The pipe shall be suitable to use for seawater and shall be total corrosion and internal scaling resistant. The pipe shall also be supplied complete with reel and </w:t>
            </w:r>
            <w:proofErr w:type="spellStart"/>
            <w:r w:rsidRPr="00AF6EDD">
              <w:rPr>
                <w:rFonts w:asciiTheme="minorHAnsi" w:hAnsiTheme="minorHAnsi" w:cstheme="minorHAnsi"/>
                <w:sz w:val="22"/>
                <w:szCs w:val="22"/>
              </w:rPr>
              <w:t>motorised</w:t>
            </w:r>
            <w:proofErr w:type="spellEnd"/>
            <w:r w:rsidRPr="00AF6EDD">
              <w:rPr>
                <w:rFonts w:asciiTheme="minorHAnsi" w:hAnsiTheme="minorHAnsi" w:cstheme="minorHAnsi"/>
                <w:sz w:val="22"/>
                <w:szCs w:val="22"/>
              </w:rPr>
              <w:t xml:space="preserve"> winch. The winch shall be suitably rated to take the weight of the water and the pump.</w:t>
            </w:r>
          </w:p>
          <w:p w14:paraId="42FDA8FC" w14:textId="77777777"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ind w:left="4320" w:hanging="3600"/>
              <w:rPr>
                <w:rFonts w:asciiTheme="minorHAnsi" w:hAnsiTheme="minorHAnsi" w:cstheme="minorHAnsi"/>
                <w:sz w:val="22"/>
                <w:szCs w:val="22"/>
              </w:rPr>
            </w:pPr>
          </w:p>
          <w:p w14:paraId="1848A936" w14:textId="6C6123F2" w:rsidR="00AF6EDD" w:rsidRPr="00AF6EDD" w:rsidRDefault="00AF6EDD" w:rsidP="00AF6EDD">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AF6EDD">
              <w:rPr>
                <w:rFonts w:asciiTheme="minorHAnsi" w:hAnsiTheme="minorHAnsi" w:cstheme="minorHAnsi"/>
                <w:sz w:val="22"/>
                <w:szCs w:val="22"/>
              </w:rPr>
              <w:t>The pipework shall be capable to withstand the loading of the pump, weight of water, power cable, couplings and any other attachments, in order to use the pipe itself to lift the pump from the borehole.</w:t>
            </w:r>
          </w:p>
          <w:p w14:paraId="3690320B" w14:textId="77777777" w:rsidR="00AF6EDD" w:rsidRPr="00AF6EDD" w:rsidRDefault="00AF6EDD" w:rsidP="00AF6EDD">
            <w:pPr>
              <w:tabs>
                <w:tab w:val="left" w:pos="144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bCs/>
                <w:sz w:val="22"/>
                <w:szCs w:val="22"/>
              </w:rPr>
            </w:pPr>
          </w:p>
          <w:p w14:paraId="27692C40" w14:textId="77777777" w:rsidR="00AF6EDD" w:rsidRPr="00AF6EDD" w:rsidRDefault="00AF6EDD" w:rsidP="00AF6EDD">
            <w:pPr>
              <w:jc w:val="both"/>
              <w:rPr>
                <w:rFonts w:asciiTheme="minorHAnsi" w:hAnsiTheme="minorHAnsi" w:cstheme="minorHAnsi"/>
                <w:iCs/>
                <w:sz w:val="22"/>
                <w:szCs w:val="22"/>
                <w:lang w:val="en-GB"/>
              </w:rPr>
            </w:pPr>
          </w:p>
        </w:tc>
      </w:tr>
    </w:tbl>
    <w:p w14:paraId="71792889" w14:textId="77777777" w:rsidR="00AF6EDD" w:rsidRPr="00AF6EDD" w:rsidRDefault="00AF6EDD" w:rsidP="00AF6EDD">
      <w:pPr>
        <w:ind w:left="576"/>
        <w:jc w:val="both"/>
        <w:rPr>
          <w:rFonts w:asciiTheme="minorHAnsi" w:hAnsiTheme="minorHAnsi" w:cstheme="minorHAnsi"/>
          <w:iCs/>
          <w:sz w:val="22"/>
          <w:szCs w:val="22"/>
          <w:lang w:val="en-GB"/>
        </w:rPr>
      </w:pPr>
    </w:p>
    <w:p w14:paraId="17649D34" w14:textId="5C37D765" w:rsidR="0093371E" w:rsidRDefault="0093371E" w:rsidP="0093371E">
      <w:pPr>
        <w:numPr>
          <w:ilvl w:val="12"/>
          <w:numId w:val="0"/>
        </w:numPr>
        <w:tabs>
          <w:tab w:val="left" w:pos="1440"/>
          <w:tab w:val="left" w:pos="2880"/>
          <w:tab w:val="left" w:pos="3600"/>
          <w:tab w:val="left" w:pos="4320"/>
          <w:tab w:val="left" w:pos="5040"/>
          <w:tab w:val="left" w:pos="5760"/>
          <w:tab w:val="left" w:pos="6480"/>
          <w:tab w:val="left" w:pos="7200"/>
          <w:tab w:val="left" w:pos="7920"/>
        </w:tabs>
        <w:ind w:left="720"/>
      </w:pPr>
    </w:p>
    <w:p w14:paraId="5EFCE7B9" w14:textId="41B770EB" w:rsidR="00AF6EDD" w:rsidRPr="005F2404" w:rsidRDefault="00AF6EDD" w:rsidP="00AF6EDD">
      <w:pPr>
        <w:pStyle w:val="Heading3"/>
        <w:rPr>
          <w:rStyle w:val="Heading2Char"/>
          <w:rFonts w:cs="Times New Roman"/>
        </w:rPr>
      </w:pPr>
      <w:bookmarkStart w:id="278" w:name="_Toc53663563"/>
      <w:r>
        <w:rPr>
          <w:rStyle w:val="Heading2Char"/>
          <w:rFonts w:cs="Times New Roman"/>
        </w:rPr>
        <w:t xml:space="preserve">3.3 </w:t>
      </w:r>
      <w:r w:rsidRPr="005F2404">
        <w:rPr>
          <w:rStyle w:val="Heading2Char"/>
          <w:rFonts w:cs="Times New Roman"/>
        </w:rPr>
        <w:t xml:space="preserve">MATERIALS SPECIFICATION – Borehole </w:t>
      </w:r>
      <w:r w:rsidR="00455ECB">
        <w:rPr>
          <w:rStyle w:val="Heading2Char"/>
          <w:rFonts w:cs="Times New Roman"/>
        </w:rPr>
        <w:t>Pump</w:t>
      </w:r>
      <w:bookmarkEnd w:id="278"/>
    </w:p>
    <w:p w14:paraId="5BD87DA5" w14:textId="77777777" w:rsidR="0093371E" w:rsidRPr="00AF6EDD" w:rsidRDefault="0093371E" w:rsidP="0093371E">
      <w:pPr>
        <w:rPr>
          <w:rFonts w:asciiTheme="minorHAnsi" w:hAnsiTheme="minorHAnsi" w:cstheme="minorHAnsi"/>
          <w:sz w:val="22"/>
          <w:szCs w:val="22"/>
        </w:rPr>
      </w:pPr>
    </w:p>
    <w:p w14:paraId="17490806" w14:textId="77777777" w:rsidR="00AF6EDD" w:rsidRPr="00AF6EDD" w:rsidRDefault="00AF6EDD" w:rsidP="00AF6EDD">
      <w:pPr>
        <w:pStyle w:val="ListParagraph"/>
        <w:numPr>
          <w:ilvl w:val="1"/>
          <w:numId w:val="9"/>
        </w:numPr>
        <w:jc w:val="both"/>
        <w:rPr>
          <w:rFonts w:asciiTheme="minorHAnsi" w:hAnsiTheme="minorHAnsi" w:cstheme="minorHAnsi"/>
          <w:bCs/>
          <w:vanish/>
          <w:sz w:val="22"/>
          <w:szCs w:val="22"/>
        </w:rPr>
      </w:pPr>
    </w:p>
    <w:p w14:paraId="1F8D4163" w14:textId="77777777" w:rsidR="00AF6EDD" w:rsidRPr="00AF6EDD" w:rsidRDefault="00AF6EDD" w:rsidP="00AF6EDD">
      <w:pPr>
        <w:pStyle w:val="ListParagraph"/>
        <w:numPr>
          <w:ilvl w:val="1"/>
          <w:numId w:val="9"/>
        </w:numPr>
        <w:jc w:val="both"/>
        <w:rPr>
          <w:rFonts w:asciiTheme="minorHAnsi" w:hAnsiTheme="minorHAnsi" w:cstheme="minorHAnsi"/>
          <w:bCs/>
          <w:vanish/>
          <w:sz w:val="22"/>
          <w:szCs w:val="22"/>
        </w:rPr>
      </w:pPr>
    </w:p>
    <w:p w14:paraId="1B700B29" w14:textId="77777777" w:rsidR="00AF6EDD" w:rsidRPr="00AF6EDD" w:rsidRDefault="00AF6EDD" w:rsidP="00AF6EDD">
      <w:pPr>
        <w:pStyle w:val="ListParagraph"/>
        <w:numPr>
          <w:ilvl w:val="1"/>
          <w:numId w:val="9"/>
        </w:numPr>
        <w:jc w:val="both"/>
        <w:rPr>
          <w:rFonts w:asciiTheme="minorHAnsi" w:hAnsiTheme="minorHAnsi" w:cstheme="minorHAnsi"/>
          <w:bCs/>
          <w:vanish/>
          <w:sz w:val="22"/>
          <w:szCs w:val="22"/>
        </w:rPr>
      </w:pPr>
    </w:p>
    <w:p w14:paraId="1B5908C6" w14:textId="09123B0D" w:rsidR="0093371E" w:rsidRPr="00AF6EDD" w:rsidRDefault="0093371E" w:rsidP="00052AAA">
      <w:pPr>
        <w:pStyle w:val="ListParagraph"/>
        <w:numPr>
          <w:ilvl w:val="2"/>
          <w:numId w:val="9"/>
        </w:numPr>
        <w:ind w:left="851" w:hanging="851"/>
        <w:jc w:val="both"/>
        <w:rPr>
          <w:rFonts w:asciiTheme="minorHAnsi" w:hAnsiTheme="minorHAnsi" w:cstheme="minorHAnsi"/>
          <w:sz w:val="22"/>
          <w:szCs w:val="22"/>
          <w:lang w:val="en-GB"/>
        </w:rPr>
      </w:pPr>
      <w:r w:rsidRPr="00AF6EDD">
        <w:rPr>
          <w:rFonts w:asciiTheme="minorHAnsi" w:hAnsiTheme="minorHAnsi" w:cstheme="minorHAnsi"/>
          <w:bCs/>
          <w:sz w:val="22"/>
          <w:szCs w:val="22"/>
        </w:rPr>
        <w:t xml:space="preserve">This pump shall be capable of lifting sea water from the bore hole up to the settling tank </w:t>
      </w:r>
      <w:r w:rsidRPr="00AF6EDD">
        <w:rPr>
          <w:rFonts w:asciiTheme="minorHAnsi" w:hAnsiTheme="minorHAnsi" w:cstheme="minorHAnsi"/>
          <w:sz w:val="22"/>
          <w:szCs w:val="22"/>
          <w:lang w:val="en-GB"/>
        </w:rPr>
        <w:t xml:space="preserve">located in the tank area as located in the Drawings. </w:t>
      </w:r>
    </w:p>
    <w:p w14:paraId="41B241A3" w14:textId="77777777" w:rsidR="0093371E" w:rsidRPr="00AF6EDD" w:rsidRDefault="0093371E" w:rsidP="00AF6EDD">
      <w:pPr>
        <w:pStyle w:val="ListParagraph"/>
        <w:ind w:left="851"/>
        <w:jc w:val="both"/>
        <w:rPr>
          <w:rFonts w:asciiTheme="minorHAnsi" w:hAnsiTheme="minorHAnsi" w:cstheme="minorHAnsi"/>
          <w:sz w:val="22"/>
          <w:szCs w:val="22"/>
          <w:lang w:val="en-GB"/>
        </w:rPr>
      </w:pPr>
    </w:p>
    <w:p w14:paraId="6E8CDC69" w14:textId="35ADFBF2" w:rsidR="0093371E" w:rsidRPr="00AF6EDD" w:rsidRDefault="00455ECB" w:rsidP="00AF6EDD">
      <w:pPr>
        <w:pStyle w:val="ListParagraph"/>
        <w:numPr>
          <w:ilvl w:val="2"/>
          <w:numId w:val="9"/>
        </w:numPr>
        <w:ind w:left="851" w:hanging="851"/>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93371E" w:rsidRPr="00AF6EDD">
        <w:rPr>
          <w:rFonts w:asciiTheme="minorHAnsi" w:hAnsiTheme="minorHAnsi" w:cstheme="minorHAnsi"/>
          <w:sz w:val="22"/>
          <w:szCs w:val="22"/>
          <w:lang w:val="en-GB"/>
        </w:rPr>
        <w:t xml:space="preserve">ll parts of the pump shall be stainless steel 904L, bronze or gunmetal; no cast iron shall be used. The pump is to be complete with strainer and water safety switch which shall impede the pump from functioning if there is no water in the borehole. Pump bearings shall need no periodic </w:t>
      </w:r>
      <w:r w:rsidR="0093371E" w:rsidRPr="00AF6EDD">
        <w:rPr>
          <w:rFonts w:asciiTheme="minorHAnsi" w:hAnsiTheme="minorHAnsi" w:cstheme="minorHAnsi"/>
          <w:sz w:val="22"/>
          <w:szCs w:val="22"/>
          <w:lang w:val="en-GB"/>
        </w:rPr>
        <w:lastRenderedPageBreak/>
        <w:t>lubrication. The motor shall be hermetically sealed to prevent any possibility of contact with water. The pump shall also be supplied complete with active corrosion protection. The pump shall also be complete with a stainless-steel wire rope and all necessary fittings and accessories to be able to lift the pump from the well, as a back-up to the main pipe.</w:t>
      </w:r>
    </w:p>
    <w:p w14:paraId="2CF08BF3" w14:textId="77777777" w:rsidR="0093371E" w:rsidRPr="00AF6EDD" w:rsidRDefault="0093371E" w:rsidP="00AF6EDD">
      <w:pPr>
        <w:pStyle w:val="ListParagraph"/>
        <w:ind w:left="851"/>
        <w:jc w:val="both"/>
        <w:rPr>
          <w:rFonts w:asciiTheme="minorHAnsi" w:hAnsiTheme="minorHAnsi" w:cstheme="minorHAnsi"/>
          <w:sz w:val="22"/>
          <w:szCs w:val="22"/>
          <w:lang w:val="en-GB"/>
        </w:rPr>
      </w:pPr>
    </w:p>
    <w:p w14:paraId="2335C105" w14:textId="77777777" w:rsidR="0093371E" w:rsidRPr="00AF6EDD" w:rsidRDefault="0093371E" w:rsidP="00AF6EDD">
      <w:pPr>
        <w:pStyle w:val="ListParagraph"/>
        <w:numPr>
          <w:ilvl w:val="2"/>
          <w:numId w:val="9"/>
        </w:numPr>
        <w:ind w:left="851" w:hanging="851"/>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pump shall be activated by means of a level switch located in the settling tank.</w:t>
      </w:r>
    </w:p>
    <w:p w14:paraId="603AAB31" w14:textId="77777777" w:rsidR="0093371E" w:rsidRPr="00AF6EDD" w:rsidRDefault="0093371E" w:rsidP="00AF6EDD">
      <w:pPr>
        <w:pStyle w:val="ListParagraph"/>
        <w:ind w:left="851"/>
        <w:jc w:val="both"/>
        <w:rPr>
          <w:rFonts w:asciiTheme="minorHAnsi" w:hAnsiTheme="minorHAnsi" w:cstheme="minorHAnsi"/>
          <w:sz w:val="22"/>
          <w:szCs w:val="22"/>
          <w:lang w:val="en-GB"/>
        </w:rPr>
      </w:pPr>
    </w:p>
    <w:p w14:paraId="45C6507D" w14:textId="77777777" w:rsidR="0093371E" w:rsidRPr="00AF6EDD" w:rsidRDefault="0093371E" w:rsidP="00AF6EDD">
      <w:pPr>
        <w:pStyle w:val="ListParagraph"/>
        <w:numPr>
          <w:ilvl w:val="2"/>
          <w:numId w:val="9"/>
        </w:numPr>
        <w:ind w:left="851" w:hanging="851"/>
        <w:jc w:val="both"/>
        <w:rPr>
          <w:rFonts w:asciiTheme="minorHAnsi" w:hAnsiTheme="minorHAnsi" w:cstheme="minorHAnsi"/>
          <w:sz w:val="22"/>
          <w:szCs w:val="22"/>
          <w:lang w:val="en-GB"/>
        </w:rPr>
      </w:pPr>
      <w:r w:rsidRPr="00AF6EDD">
        <w:rPr>
          <w:rFonts w:asciiTheme="minorHAnsi" w:hAnsiTheme="minorHAnsi" w:cstheme="minorHAnsi"/>
          <w:sz w:val="22"/>
          <w:szCs w:val="22"/>
          <w:lang w:val="en-GB"/>
        </w:rPr>
        <w:t>The pump shall have the following minimum characteristics:</w:t>
      </w:r>
    </w:p>
    <w:p w14:paraId="640AB582" w14:textId="77777777" w:rsidR="0093371E" w:rsidRPr="00AF6EDD" w:rsidRDefault="0093371E" w:rsidP="0093371E">
      <w:pPr>
        <w:tabs>
          <w:tab w:val="left" w:pos="1440"/>
          <w:tab w:val="left" w:pos="2880"/>
          <w:tab w:val="left" w:pos="3600"/>
          <w:tab w:val="left" w:pos="4320"/>
          <w:tab w:val="left" w:pos="5040"/>
          <w:tab w:val="left" w:pos="5760"/>
          <w:tab w:val="left" w:pos="6480"/>
          <w:tab w:val="left" w:pos="7200"/>
          <w:tab w:val="left" w:pos="7920"/>
        </w:tabs>
        <w:ind w:left="851" w:hanging="851"/>
        <w:jc w:val="both"/>
        <w:rPr>
          <w:rFonts w:asciiTheme="minorHAnsi" w:hAnsiTheme="minorHAnsi" w:cstheme="minorHAnsi"/>
          <w:sz w:val="22"/>
          <w:szCs w:val="22"/>
          <w:u w:val="single"/>
        </w:rPr>
      </w:pPr>
    </w:p>
    <w:tbl>
      <w:tblPr>
        <w:tblW w:w="0" w:type="auto"/>
        <w:tblLayout w:type="fixed"/>
        <w:tblLook w:val="0000" w:firstRow="0" w:lastRow="0" w:firstColumn="0" w:lastColumn="0" w:noHBand="0" w:noVBand="0"/>
      </w:tblPr>
      <w:tblGrid>
        <w:gridCol w:w="959"/>
        <w:gridCol w:w="2835"/>
        <w:gridCol w:w="4111"/>
      </w:tblGrid>
      <w:tr w:rsidR="0093371E" w:rsidRPr="00AF6EDD" w14:paraId="7BD88704" w14:textId="77777777" w:rsidTr="0095674C">
        <w:tc>
          <w:tcPr>
            <w:tcW w:w="959" w:type="dxa"/>
          </w:tcPr>
          <w:p w14:paraId="09E21DDD"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42A04E66"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Diameter</w:t>
            </w:r>
          </w:p>
        </w:tc>
        <w:tc>
          <w:tcPr>
            <w:tcW w:w="4111" w:type="dxa"/>
          </w:tcPr>
          <w:p w14:paraId="1AEC71D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4 inches</w:t>
            </w:r>
          </w:p>
        </w:tc>
      </w:tr>
      <w:tr w:rsidR="0093371E" w:rsidRPr="00AF6EDD" w14:paraId="1C6FE5B2" w14:textId="77777777" w:rsidTr="0095674C">
        <w:tc>
          <w:tcPr>
            <w:tcW w:w="959" w:type="dxa"/>
          </w:tcPr>
          <w:p w14:paraId="3CC0A7F4"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45F80D16"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Flow rate</w:t>
            </w:r>
          </w:p>
        </w:tc>
        <w:tc>
          <w:tcPr>
            <w:tcW w:w="4111" w:type="dxa"/>
          </w:tcPr>
          <w:p w14:paraId="581AEFD7"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5m</w:t>
            </w:r>
            <w:r w:rsidRPr="00AF6EDD">
              <w:rPr>
                <w:rFonts w:asciiTheme="minorHAnsi" w:hAnsiTheme="minorHAnsi" w:cstheme="minorHAnsi"/>
                <w:sz w:val="22"/>
                <w:szCs w:val="22"/>
                <w:vertAlign w:val="superscript"/>
              </w:rPr>
              <w:t>3</w:t>
            </w:r>
            <w:r w:rsidRPr="00AF6EDD">
              <w:rPr>
                <w:rFonts w:asciiTheme="minorHAnsi" w:hAnsiTheme="minorHAnsi" w:cstheme="minorHAnsi"/>
                <w:sz w:val="22"/>
                <w:szCs w:val="22"/>
              </w:rPr>
              <w:t>/</w:t>
            </w:r>
            <w:proofErr w:type="spellStart"/>
            <w:r w:rsidRPr="00AF6EDD">
              <w:rPr>
                <w:rFonts w:asciiTheme="minorHAnsi" w:hAnsiTheme="minorHAnsi" w:cstheme="minorHAnsi"/>
                <w:sz w:val="22"/>
                <w:szCs w:val="22"/>
              </w:rPr>
              <w:t>hr</w:t>
            </w:r>
            <w:proofErr w:type="spellEnd"/>
          </w:p>
        </w:tc>
      </w:tr>
      <w:tr w:rsidR="0093371E" w:rsidRPr="00AF6EDD" w14:paraId="6653FFF5" w14:textId="77777777" w:rsidTr="0095674C">
        <w:tc>
          <w:tcPr>
            <w:tcW w:w="959" w:type="dxa"/>
          </w:tcPr>
          <w:p w14:paraId="0BCBA84C"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1F041BC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Head</w:t>
            </w:r>
          </w:p>
        </w:tc>
        <w:tc>
          <w:tcPr>
            <w:tcW w:w="4111" w:type="dxa"/>
          </w:tcPr>
          <w:p w14:paraId="7BAAE65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75 m</w:t>
            </w:r>
          </w:p>
        </w:tc>
      </w:tr>
      <w:tr w:rsidR="0093371E" w:rsidRPr="00AF6EDD" w14:paraId="16A53AE1" w14:textId="77777777" w:rsidTr="0095674C">
        <w:tc>
          <w:tcPr>
            <w:tcW w:w="959" w:type="dxa"/>
          </w:tcPr>
          <w:p w14:paraId="3F8F3E2F"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7551654A"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Power Supply</w:t>
            </w:r>
          </w:p>
        </w:tc>
        <w:tc>
          <w:tcPr>
            <w:tcW w:w="4111" w:type="dxa"/>
          </w:tcPr>
          <w:p w14:paraId="4EA7CE61"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230 / 400 V, 50 Hz</w:t>
            </w:r>
          </w:p>
        </w:tc>
      </w:tr>
      <w:tr w:rsidR="0093371E" w:rsidRPr="00AF6EDD" w14:paraId="42C324E2" w14:textId="77777777" w:rsidTr="0095674C">
        <w:tc>
          <w:tcPr>
            <w:tcW w:w="959" w:type="dxa"/>
          </w:tcPr>
          <w:p w14:paraId="5BD082D5" w14:textId="77777777" w:rsidR="0093371E" w:rsidRPr="00AF6EDD" w:rsidRDefault="0093371E" w:rsidP="0095674C">
            <w:pPr>
              <w:spacing w:before="120" w:after="40"/>
              <w:jc w:val="both"/>
              <w:rPr>
                <w:rFonts w:asciiTheme="minorHAnsi" w:hAnsiTheme="minorHAnsi" w:cstheme="minorHAnsi"/>
                <w:sz w:val="22"/>
                <w:szCs w:val="22"/>
              </w:rPr>
            </w:pPr>
          </w:p>
        </w:tc>
        <w:tc>
          <w:tcPr>
            <w:tcW w:w="2835" w:type="dxa"/>
          </w:tcPr>
          <w:p w14:paraId="69380EF3"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Starting</w:t>
            </w:r>
          </w:p>
        </w:tc>
        <w:tc>
          <w:tcPr>
            <w:tcW w:w="4111" w:type="dxa"/>
          </w:tcPr>
          <w:p w14:paraId="26A27DDC" w14:textId="77777777" w:rsidR="0093371E" w:rsidRPr="00AF6EDD" w:rsidRDefault="0093371E" w:rsidP="0095674C">
            <w:pPr>
              <w:spacing w:before="120" w:after="40"/>
              <w:jc w:val="both"/>
              <w:rPr>
                <w:rFonts w:asciiTheme="minorHAnsi" w:hAnsiTheme="minorHAnsi" w:cstheme="minorHAnsi"/>
                <w:sz w:val="22"/>
                <w:szCs w:val="22"/>
              </w:rPr>
            </w:pPr>
            <w:r w:rsidRPr="00AF6EDD">
              <w:rPr>
                <w:rFonts w:asciiTheme="minorHAnsi" w:hAnsiTheme="minorHAnsi" w:cstheme="minorHAnsi"/>
                <w:sz w:val="22"/>
                <w:szCs w:val="22"/>
              </w:rPr>
              <w:t>Variable Speed Drive</w:t>
            </w:r>
          </w:p>
        </w:tc>
      </w:tr>
    </w:tbl>
    <w:p w14:paraId="536AC246" w14:textId="77777777" w:rsidR="0093371E" w:rsidRPr="00AF6EDD" w:rsidRDefault="0093371E" w:rsidP="0093371E">
      <w:pPr>
        <w:tabs>
          <w:tab w:val="left" w:pos="1200"/>
        </w:tabs>
        <w:spacing w:line="280" w:lineRule="exact"/>
        <w:jc w:val="both"/>
        <w:rPr>
          <w:rFonts w:asciiTheme="minorHAnsi" w:hAnsiTheme="minorHAnsi" w:cstheme="minorHAnsi"/>
          <w:sz w:val="22"/>
          <w:szCs w:val="22"/>
        </w:rPr>
      </w:pPr>
    </w:p>
    <w:p w14:paraId="65EB690A" w14:textId="5CFF8394" w:rsidR="007A0FD0" w:rsidRPr="00AF6EDD" w:rsidRDefault="007A0FD0" w:rsidP="00FB3402">
      <w:pPr>
        <w:jc w:val="both"/>
        <w:rPr>
          <w:rFonts w:asciiTheme="minorHAnsi" w:hAnsiTheme="minorHAnsi" w:cstheme="minorHAnsi"/>
          <w:sz w:val="22"/>
          <w:szCs w:val="22"/>
          <w:lang w:val="en-GB"/>
        </w:rPr>
      </w:pPr>
    </w:p>
    <w:p w14:paraId="253BE4D2" w14:textId="04068769" w:rsidR="00931A59" w:rsidRPr="003F33FE" w:rsidRDefault="00FB3402" w:rsidP="00931A59">
      <w:pPr>
        <w:pStyle w:val="ListParagraph"/>
        <w:ind w:left="1224"/>
        <w:jc w:val="both"/>
        <w:rPr>
          <w:rFonts w:ascii="Trebuchet MS" w:hAnsi="Trebuchet MS" w:cstheme="minorHAnsi"/>
          <w:sz w:val="22"/>
          <w:szCs w:val="22"/>
          <w:lang w:val="en-GB"/>
        </w:rPr>
      </w:pPr>
      <w:r w:rsidRPr="00AF6EDD">
        <w:rPr>
          <w:rFonts w:asciiTheme="minorHAnsi" w:hAnsiTheme="minorHAnsi" w:cstheme="minorHAnsi"/>
          <w:sz w:val="22"/>
          <w:szCs w:val="22"/>
          <w:lang w:val="en-GB"/>
        </w:rPr>
        <w:br w:type="column"/>
      </w:r>
    </w:p>
    <w:p w14:paraId="455F328D" w14:textId="4FB4F571" w:rsidR="00173D2B" w:rsidRPr="00217F99" w:rsidRDefault="00173D2B" w:rsidP="007A0FD0">
      <w:pPr>
        <w:pStyle w:val="Heading1"/>
        <w:ind w:left="284"/>
        <w:jc w:val="center"/>
        <w:rPr>
          <w:rFonts w:asciiTheme="minorHAnsi" w:hAnsiTheme="minorHAnsi" w:cstheme="minorHAnsi"/>
          <w:lang w:val="en-GB"/>
        </w:rPr>
      </w:pPr>
      <w:bookmarkStart w:id="279" w:name="_Toc53663564"/>
      <w:r w:rsidRPr="00217F99">
        <w:rPr>
          <w:rFonts w:asciiTheme="minorHAnsi" w:hAnsiTheme="minorHAnsi" w:cstheme="minorHAnsi"/>
          <w:lang w:val="en-GB"/>
        </w:rPr>
        <w:t>SECTION 5 – SUPPLEMENTARY DOCUMENTATION</w:t>
      </w:r>
      <w:bookmarkEnd w:id="224"/>
      <w:bookmarkEnd w:id="279"/>
    </w:p>
    <w:p w14:paraId="70232150" w14:textId="77777777" w:rsidR="00173D2B" w:rsidRPr="00217F99" w:rsidRDefault="00173D2B" w:rsidP="006E7E2B">
      <w:pPr>
        <w:pStyle w:val="Heading2"/>
      </w:pPr>
      <w:bookmarkStart w:id="280" w:name="_Toc316635210"/>
      <w:bookmarkStart w:id="281" w:name="_Toc385513316"/>
      <w:bookmarkStart w:id="282" w:name="_Toc53663565"/>
      <w:r w:rsidRPr="00217F99">
        <w:t>5.1 – Draft Contract Form</w:t>
      </w:r>
      <w:bookmarkEnd w:id="280"/>
      <w:bookmarkEnd w:id="281"/>
      <w:bookmarkEnd w:id="282"/>
    </w:p>
    <w:p w14:paraId="0EC1EEF4" w14:textId="77777777" w:rsidR="00173D2B" w:rsidRPr="00217F99" w:rsidRDefault="00173D2B" w:rsidP="006E7E2B">
      <w:pPr>
        <w:pStyle w:val="Heading2"/>
      </w:pPr>
      <w:bookmarkStart w:id="283" w:name="_Toc385513317"/>
      <w:bookmarkStart w:id="284" w:name="_Toc316635211"/>
      <w:bookmarkStart w:id="285" w:name="_Toc53663566"/>
      <w:r w:rsidRPr="00217F99">
        <w:t>5.2 – Glossary</w:t>
      </w:r>
      <w:bookmarkEnd w:id="283"/>
      <w:bookmarkEnd w:id="285"/>
    </w:p>
    <w:p w14:paraId="40F8C7E7" w14:textId="07634449" w:rsidR="00173D2B" w:rsidRPr="00217F99" w:rsidRDefault="00173D2B" w:rsidP="006E7E2B">
      <w:pPr>
        <w:pStyle w:val="Heading2"/>
      </w:pPr>
      <w:bookmarkStart w:id="286" w:name="_Toc385513318"/>
      <w:bookmarkStart w:id="287" w:name="_Toc53663567"/>
      <w:r w:rsidRPr="00217F99">
        <w:t>5.3 – Specimen Performance Guarantee</w:t>
      </w:r>
      <w:bookmarkEnd w:id="284"/>
      <w:bookmarkEnd w:id="286"/>
      <w:bookmarkEnd w:id="287"/>
    </w:p>
    <w:p w14:paraId="2319CAC7" w14:textId="22B068A5" w:rsidR="008D1C5B" w:rsidRPr="00217F99" w:rsidRDefault="008D1C5B" w:rsidP="006E7E2B">
      <w:pPr>
        <w:pStyle w:val="Heading2"/>
      </w:pPr>
      <w:bookmarkStart w:id="288" w:name="_Toc53663568"/>
      <w:r w:rsidRPr="00217F99">
        <w:t>5.4 – Specimen Tender Guarantee</w:t>
      </w:r>
      <w:bookmarkEnd w:id="288"/>
    </w:p>
    <w:p w14:paraId="2BD5B199" w14:textId="5FAFEDDC" w:rsidR="00173D2B" w:rsidRPr="00217F99" w:rsidRDefault="00173D2B" w:rsidP="00B432A2">
      <w:pPr>
        <w:pStyle w:val="Heading2"/>
        <w:ind w:left="0" w:firstLine="0"/>
      </w:pPr>
      <w:bookmarkStart w:id="289" w:name="_Toc316635213"/>
      <w:bookmarkStart w:id="290" w:name="_Toc385513322"/>
      <w:bookmarkStart w:id="291" w:name="_Toc53663569"/>
      <w:r w:rsidRPr="00217F99">
        <w:t>5.</w:t>
      </w:r>
      <w:r w:rsidR="00B432A2">
        <w:t>5</w:t>
      </w:r>
      <w:r w:rsidRPr="00217F99">
        <w:t xml:space="preserve"> – General Conditions of Contract</w:t>
      </w:r>
      <w:bookmarkEnd w:id="289"/>
      <w:bookmarkEnd w:id="290"/>
      <w:bookmarkEnd w:id="291"/>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C8020C" w:rsidP="00173D2B">
      <w:pPr>
        <w:jc w:val="both"/>
        <w:rPr>
          <w:rFonts w:asciiTheme="minorHAnsi" w:hAnsiTheme="minorHAnsi" w:cstheme="minorHAnsi"/>
          <w:b/>
          <w:lang w:val="en-GB"/>
        </w:rPr>
      </w:pPr>
      <w:hyperlink r:id="rId15"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292" w:name="_Toc9608803"/>
      <w:bookmarkStart w:id="293" w:name="_Toc26933757"/>
      <w:bookmarkStart w:id="294" w:name="_Toc53663570"/>
      <w:r>
        <w:rPr>
          <w:sz w:val="22"/>
          <w:szCs w:val="22"/>
        </w:rPr>
        <w:t>5.6</w:t>
      </w:r>
      <w:r w:rsidRPr="00E27BB4">
        <w:rPr>
          <w:sz w:val="22"/>
          <w:szCs w:val="22"/>
        </w:rPr>
        <w:t xml:space="preserve"> – General </w:t>
      </w:r>
      <w:r>
        <w:rPr>
          <w:sz w:val="22"/>
          <w:szCs w:val="22"/>
        </w:rPr>
        <w:t>Rules Governing Tendering</w:t>
      </w:r>
      <w:bookmarkEnd w:id="292"/>
      <w:bookmarkEnd w:id="293"/>
      <w:r>
        <w:rPr>
          <w:sz w:val="22"/>
          <w:szCs w:val="22"/>
        </w:rPr>
        <w:t xml:space="preserve"> for NGOs</w:t>
      </w:r>
      <w:bookmarkEnd w:id="294"/>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6"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89377" w14:textId="77777777" w:rsidR="00C8020C" w:rsidRDefault="00C8020C" w:rsidP="00013FE1">
      <w:r>
        <w:separator/>
      </w:r>
    </w:p>
  </w:endnote>
  <w:endnote w:type="continuationSeparator" w:id="0">
    <w:p w14:paraId="23C19718" w14:textId="77777777" w:rsidR="00C8020C" w:rsidRDefault="00C8020C"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06120B" w:rsidRDefault="0006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06120B" w:rsidRDefault="00061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06120B" w:rsidRDefault="0006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A1BBB" w14:textId="77777777" w:rsidR="00C8020C" w:rsidRDefault="00C8020C" w:rsidP="00013FE1">
      <w:r>
        <w:separator/>
      </w:r>
    </w:p>
  </w:footnote>
  <w:footnote w:type="continuationSeparator" w:id="0">
    <w:p w14:paraId="0AB98839" w14:textId="77777777" w:rsidR="00C8020C" w:rsidRDefault="00C8020C"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06120B" w:rsidRDefault="00061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06120B" w:rsidRPr="008D1C5B" w:rsidRDefault="0006120B" w:rsidP="0095674C">
    <w:pPr>
      <w:pStyle w:val="Header"/>
      <w:rPr>
        <w:lang w:val="en-GB"/>
      </w:rPr>
    </w:pPr>
    <w:r>
      <w:rPr>
        <w:lang w:val="en-GB"/>
      </w:rPr>
      <w:t>Version 1.2 NGO procurement document</w:t>
    </w:r>
  </w:p>
  <w:p w14:paraId="43F0833B" w14:textId="4C652483" w:rsidR="0006120B" w:rsidRPr="0095674C" w:rsidRDefault="0006120B"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06120B" w:rsidRDefault="0006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86C4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661CFE"/>
    <w:multiLevelType w:val="hybridMultilevel"/>
    <w:tmpl w:val="F342EC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2"/>
  </w:num>
  <w:num w:numId="4">
    <w:abstractNumId w:val="14"/>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20"/>
  </w:num>
  <w:num w:numId="10">
    <w:abstractNumId w:val="17"/>
  </w:num>
  <w:num w:numId="11">
    <w:abstractNumId w:val="7"/>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16"/>
  </w:num>
  <w:num w:numId="17">
    <w:abstractNumId w:val="4"/>
  </w:num>
  <w:num w:numId="18">
    <w:abstractNumId w:val="13"/>
  </w:num>
  <w:num w:numId="19">
    <w:abstractNumId w:val="6"/>
  </w:num>
  <w:num w:numId="20">
    <w:abstractNumId w:val="1"/>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20B"/>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020C"/>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6E3"/>
    <w:rsid w:val="00146A32"/>
    <w:rsid w:val="00150E25"/>
    <w:rsid w:val="00155555"/>
    <w:rsid w:val="00157176"/>
    <w:rsid w:val="0016081F"/>
    <w:rsid w:val="001738AB"/>
    <w:rsid w:val="00173C59"/>
    <w:rsid w:val="00173D2B"/>
    <w:rsid w:val="00175288"/>
    <w:rsid w:val="001822FE"/>
    <w:rsid w:val="00187894"/>
    <w:rsid w:val="0019416F"/>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3121"/>
    <w:rsid w:val="001E520B"/>
    <w:rsid w:val="001F569E"/>
    <w:rsid w:val="001F6442"/>
    <w:rsid w:val="0020063D"/>
    <w:rsid w:val="00200DA0"/>
    <w:rsid w:val="00207314"/>
    <w:rsid w:val="00211165"/>
    <w:rsid w:val="00214762"/>
    <w:rsid w:val="00217F7D"/>
    <w:rsid w:val="00217F99"/>
    <w:rsid w:val="0022180B"/>
    <w:rsid w:val="00222834"/>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4679"/>
    <w:rsid w:val="00275969"/>
    <w:rsid w:val="00275C89"/>
    <w:rsid w:val="00275CC1"/>
    <w:rsid w:val="0028257A"/>
    <w:rsid w:val="00286032"/>
    <w:rsid w:val="00291A6B"/>
    <w:rsid w:val="002A32D1"/>
    <w:rsid w:val="002A38FB"/>
    <w:rsid w:val="002A5BC0"/>
    <w:rsid w:val="002B17E3"/>
    <w:rsid w:val="002B3357"/>
    <w:rsid w:val="002C1A2C"/>
    <w:rsid w:val="002C650C"/>
    <w:rsid w:val="002E253D"/>
    <w:rsid w:val="002F003A"/>
    <w:rsid w:val="002F1731"/>
    <w:rsid w:val="002F1FCB"/>
    <w:rsid w:val="002F3E35"/>
    <w:rsid w:val="002F55BE"/>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97A20"/>
    <w:rsid w:val="003A1498"/>
    <w:rsid w:val="003A5B77"/>
    <w:rsid w:val="003B4ED1"/>
    <w:rsid w:val="003B7237"/>
    <w:rsid w:val="003C0608"/>
    <w:rsid w:val="003C3C65"/>
    <w:rsid w:val="003C7A4C"/>
    <w:rsid w:val="003D32DF"/>
    <w:rsid w:val="003D56F1"/>
    <w:rsid w:val="003E781C"/>
    <w:rsid w:val="003E7A8D"/>
    <w:rsid w:val="003F33FE"/>
    <w:rsid w:val="003F556D"/>
    <w:rsid w:val="003F62DC"/>
    <w:rsid w:val="004026BB"/>
    <w:rsid w:val="0040487D"/>
    <w:rsid w:val="0041424A"/>
    <w:rsid w:val="00417FE7"/>
    <w:rsid w:val="00420C55"/>
    <w:rsid w:val="0042337D"/>
    <w:rsid w:val="00425987"/>
    <w:rsid w:val="00426BA1"/>
    <w:rsid w:val="0043487A"/>
    <w:rsid w:val="00443C3A"/>
    <w:rsid w:val="00444111"/>
    <w:rsid w:val="004457F9"/>
    <w:rsid w:val="00453479"/>
    <w:rsid w:val="00455896"/>
    <w:rsid w:val="00455ECB"/>
    <w:rsid w:val="00456130"/>
    <w:rsid w:val="004569D6"/>
    <w:rsid w:val="00460074"/>
    <w:rsid w:val="0046345F"/>
    <w:rsid w:val="00463BF8"/>
    <w:rsid w:val="0047206F"/>
    <w:rsid w:val="0047566A"/>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39CE"/>
    <w:rsid w:val="005A5A20"/>
    <w:rsid w:val="005B04F7"/>
    <w:rsid w:val="005B26B4"/>
    <w:rsid w:val="005B2D52"/>
    <w:rsid w:val="005D169B"/>
    <w:rsid w:val="005D1A56"/>
    <w:rsid w:val="005D1E6F"/>
    <w:rsid w:val="005D24F1"/>
    <w:rsid w:val="005D63BE"/>
    <w:rsid w:val="005D7845"/>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1D18"/>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5DB0"/>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3A9B"/>
    <w:rsid w:val="009C41DC"/>
    <w:rsid w:val="009C58AF"/>
    <w:rsid w:val="009C7F12"/>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32A2"/>
    <w:rsid w:val="00B51207"/>
    <w:rsid w:val="00B52688"/>
    <w:rsid w:val="00B611E8"/>
    <w:rsid w:val="00B63E76"/>
    <w:rsid w:val="00B70738"/>
    <w:rsid w:val="00B70CF2"/>
    <w:rsid w:val="00B762A4"/>
    <w:rsid w:val="00B77645"/>
    <w:rsid w:val="00B82002"/>
    <w:rsid w:val="00B85E28"/>
    <w:rsid w:val="00B87A4D"/>
    <w:rsid w:val="00B902F1"/>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61DF"/>
    <w:rsid w:val="00BF685E"/>
    <w:rsid w:val="00BF757E"/>
    <w:rsid w:val="00C06A30"/>
    <w:rsid w:val="00C10AF4"/>
    <w:rsid w:val="00C1253A"/>
    <w:rsid w:val="00C16262"/>
    <w:rsid w:val="00C167D9"/>
    <w:rsid w:val="00C238C9"/>
    <w:rsid w:val="00C2683F"/>
    <w:rsid w:val="00C35F85"/>
    <w:rsid w:val="00C37BC4"/>
    <w:rsid w:val="00C426F1"/>
    <w:rsid w:val="00C42C33"/>
    <w:rsid w:val="00C44953"/>
    <w:rsid w:val="00C453EA"/>
    <w:rsid w:val="00C473DE"/>
    <w:rsid w:val="00C51344"/>
    <w:rsid w:val="00C66367"/>
    <w:rsid w:val="00C66959"/>
    <w:rsid w:val="00C77165"/>
    <w:rsid w:val="00C8020C"/>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4E64"/>
    <w:rsid w:val="00CF64F6"/>
    <w:rsid w:val="00D01879"/>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1A2B"/>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11F"/>
    <w:rsid w:val="00E72243"/>
    <w:rsid w:val="00E72D0B"/>
    <w:rsid w:val="00E76CA9"/>
    <w:rsid w:val="00E776A7"/>
    <w:rsid w:val="00E83735"/>
    <w:rsid w:val="00E84F28"/>
    <w:rsid w:val="00E85D46"/>
    <w:rsid w:val="00E871E8"/>
    <w:rsid w:val="00E9108E"/>
    <w:rsid w:val="00E9376A"/>
    <w:rsid w:val="00E93CD1"/>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77DE"/>
    <w:rsid w:val="00EE05BC"/>
    <w:rsid w:val="00EE2784"/>
    <w:rsid w:val="00EE714A"/>
    <w:rsid w:val="00EF0F59"/>
    <w:rsid w:val="00EF1239"/>
    <w:rsid w:val="00F00949"/>
    <w:rsid w:val="00F0251C"/>
    <w:rsid w:val="00F11240"/>
    <w:rsid w:val="00F13DC2"/>
    <w:rsid w:val="00F2245D"/>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865BA"/>
    <w:rsid w:val="00F92894"/>
    <w:rsid w:val="00F9318D"/>
    <w:rsid w:val="00F944B6"/>
    <w:rsid w:val="00FA15EE"/>
    <w:rsid w:val="00FA4538"/>
    <w:rsid w:val="00FA4D62"/>
    <w:rsid w:val="00FA6186"/>
    <w:rsid w:val="00FA79EE"/>
    <w:rsid w:val="00FB01CA"/>
    <w:rsid w:val="00FB02F3"/>
    <w:rsid w:val="00FB1C8C"/>
    <w:rsid w:val="00FB3402"/>
    <w:rsid w:val="00FB4C2F"/>
    <w:rsid w:val="00FB5C0B"/>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50E25"/>
    <w:pPr>
      <w:tabs>
        <w:tab w:val="right" w:leader="dot" w:pos="9639"/>
      </w:tabs>
      <w:ind w:right="-53"/>
    </w:pPr>
    <w:rPr>
      <w:rFonts w:ascii="Trebuchet MS" w:hAnsi="Trebuchet MS"/>
      <w:b/>
      <w:noProof/>
      <w:lang w:val="en-GB"/>
    </w:rPr>
  </w:style>
  <w:style w:type="paragraph" w:styleId="TOC2">
    <w:name w:val="toc 2"/>
    <w:basedOn w:val="Normal"/>
    <w:next w:val="Normal"/>
    <w:autoRedefine/>
    <w:uiPriority w:val="39"/>
    <w:rsid w:val="00150E25"/>
    <w:pPr>
      <w:tabs>
        <w:tab w:val="left" w:pos="880"/>
        <w:tab w:val="right" w:leader="dot" w:pos="9638"/>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uiPriority w:val="99"/>
    <w:rsid w:val="001A6544"/>
    <w:pPr>
      <w:tabs>
        <w:tab w:val="center" w:pos="4153"/>
        <w:tab w:val="right" w:pos="8306"/>
      </w:tabs>
    </w:pPr>
  </w:style>
  <w:style w:type="character" w:customStyle="1" w:styleId="HeaderChar">
    <w:name w:val="Header Char"/>
    <w:basedOn w:val="DefaultParagraphFont"/>
    <w:link w:val="Header"/>
    <w:uiPriority w:val="99"/>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enders.gov.m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retrustmalta.org"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1230</TotalTime>
  <Pages>26</Pages>
  <Words>8454</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134</cp:revision>
  <cp:lastPrinted>2019-04-15T07:36:00Z</cp:lastPrinted>
  <dcterms:created xsi:type="dcterms:W3CDTF">2019-06-20T13:48:00Z</dcterms:created>
  <dcterms:modified xsi:type="dcterms:W3CDTF">2020-10-15T12:13:00Z</dcterms:modified>
</cp:coreProperties>
</file>