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4859AC2E" w14:textId="617E39E9" w:rsidR="007D1437" w:rsidRDefault="0090108F" w:rsidP="007D1437">
      <w:pPr>
        <w:rPr>
          <w:rFonts w:asciiTheme="minorHAnsi" w:hAnsiTheme="minorHAnsi" w:cstheme="minorHAnsi"/>
          <w:b/>
          <w:bCs/>
          <w:color w:val="000000"/>
          <w:sz w:val="22"/>
          <w:szCs w:val="22"/>
          <w:lang w:val="en-GB" w:eastAsia="en-GB"/>
        </w:rPr>
      </w:pPr>
      <w:r w:rsidRPr="00FA54CD">
        <w:t xml:space="preserve">Publication reference: </w:t>
      </w:r>
      <w:r w:rsidR="004F532F" w:rsidRPr="004F532F">
        <w:rPr>
          <w:rFonts w:asciiTheme="minorHAnsi" w:hAnsiTheme="minorHAnsi" w:cstheme="minorHAnsi"/>
          <w:b/>
          <w:bCs/>
          <w:color w:val="000000"/>
          <w:sz w:val="22"/>
          <w:szCs w:val="22"/>
          <w:lang w:val="en-GB" w:eastAsia="en-GB"/>
        </w:rPr>
        <w:t>Tender for the Manufacture, Supply, Delivery and Installation of an overhead crane and supporting structure, including integrated door as part of ERDF Project ERDF.05.121 – Wildlife Rehabilitation Centre</w:t>
      </w:r>
    </w:p>
    <w:p w14:paraId="29F54B7D" w14:textId="53AEE995" w:rsidR="001973E7" w:rsidRDefault="007D1437" w:rsidP="001973E7">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ERDF.05.0121 – Tender 0</w:t>
      </w:r>
      <w:r w:rsidR="008B28D1">
        <w:rPr>
          <w:rFonts w:asciiTheme="minorHAnsi" w:hAnsiTheme="minorHAnsi" w:cstheme="minorHAnsi"/>
          <w:b/>
          <w:bCs/>
          <w:color w:val="000000"/>
          <w:sz w:val="22"/>
          <w:szCs w:val="22"/>
          <w:lang w:val="en-GB" w:eastAsia="en-GB"/>
        </w:rPr>
        <w:t>2</w:t>
      </w:r>
      <w:r w:rsidR="004F532F">
        <w:rPr>
          <w:rFonts w:asciiTheme="minorHAnsi" w:hAnsiTheme="minorHAnsi" w:cstheme="minorHAnsi"/>
          <w:b/>
          <w:bCs/>
          <w:color w:val="000000"/>
          <w:sz w:val="22"/>
          <w:szCs w:val="22"/>
          <w:lang w:val="en-GB" w:eastAsia="en-GB"/>
        </w:rPr>
        <w:t>0</w:t>
      </w: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100558B9" w14:textId="77777777" w:rsidR="001F1A01" w:rsidRPr="001F1A01" w:rsidRDefault="001F1A01" w:rsidP="001F1A01">
      <w:pPr>
        <w:pStyle w:val="ListParagraph"/>
        <w:numPr>
          <w:ilvl w:val="0"/>
          <w:numId w:val="11"/>
        </w:numPr>
        <w:jc w:val="both"/>
        <w:rPr>
          <w:rFonts w:ascii="Trebuchet MS" w:hAnsi="Trebuchet MS"/>
          <w:sz w:val="20"/>
        </w:rPr>
      </w:pPr>
      <w:r w:rsidRPr="001F1A01">
        <w:rPr>
          <w:rFonts w:ascii="Trebuchet MS" w:hAnsi="Trebuchet MS"/>
          <w:sz w:val="20"/>
        </w:rPr>
        <w:t xml:space="preserve">Overhead travelling crane including required supporting pillars/structures, travelling rails, side rollers, trailing cables for the hoist and motors, travel limit switch etc.. </w:t>
      </w:r>
    </w:p>
    <w:p w14:paraId="18721E65" w14:textId="6E5B0A10" w:rsidR="00CD5006" w:rsidRPr="001F1A01" w:rsidRDefault="001F1A01" w:rsidP="001F1A01">
      <w:pPr>
        <w:pStyle w:val="ListParagraph"/>
        <w:numPr>
          <w:ilvl w:val="0"/>
          <w:numId w:val="11"/>
        </w:numPr>
        <w:jc w:val="both"/>
        <w:rPr>
          <w:rFonts w:asciiTheme="minorHAnsi" w:hAnsiTheme="minorHAnsi" w:cstheme="minorHAnsi"/>
          <w:sz w:val="20"/>
          <w:szCs w:val="20"/>
          <w:lang w:val="en-GB"/>
        </w:rPr>
        <w:sectPr w:rsidR="00CD5006" w:rsidRPr="001F1A01" w:rsidSect="001F1A01">
          <w:type w:val="continuous"/>
          <w:pgSz w:w="11906" w:h="16838"/>
          <w:pgMar w:top="1440" w:right="1440" w:bottom="1440" w:left="1440" w:header="708" w:footer="708" w:gutter="0"/>
          <w:cols w:space="708"/>
          <w:docGrid w:linePitch="360"/>
        </w:sectPr>
      </w:pPr>
      <w:r w:rsidRPr="001F1A01">
        <w:rPr>
          <w:rFonts w:ascii="Trebuchet MS" w:hAnsi="Trebuchet MS"/>
          <w:sz w:val="20"/>
        </w:rPr>
        <w:t>Main door of overhead travelling crane including a hinged opening at the top</w:t>
      </w:r>
      <w:r w:rsidRPr="001F1A01">
        <w:rPr>
          <w:rFonts w:asciiTheme="minorHAnsi" w:hAnsiTheme="minorHAnsi" w:cstheme="minorHAnsi"/>
          <w:sz w:val="20"/>
          <w:szCs w:val="20"/>
          <w:lang w:val="en-GB"/>
        </w:rPr>
        <w:t xml:space="preserve"> </w:t>
      </w:r>
    </w:p>
    <w:p w14:paraId="7D5B8374" w14:textId="23EEBA69" w:rsidR="00FF7184" w:rsidRDefault="00FF7184" w:rsidP="00CD5006">
      <w:pPr>
        <w:pStyle w:val="ListParagraph"/>
        <w:jc w:val="both"/>
        <w:rPr>
          <w:rFonts w:asciiTheme="minorHAnsi" w:hAnsiTheme="minorHAnsi" w:cstheme="minorHAnsi"/>
          <w:sz w:val="20"/>
          <w:szCs w:val="20"/>
        </w:rPr>
      </w:pPr>
    </w:p>
    <w:p w14:paraId="4E656DB7" w14:textId="77777777" w:rsidR="001F1A01" w:rsidRDefault="001F1A01" w:rsidP="00343E9F">
      <w:pPr>
        <w:ind w:left="567"/>
        <w:jc w:val="both"/>
        <w:rPr>
          <w:rFonts w:ascii="Trebuchet MS" w:hAnsi="Trebuchet MS"/>
          <w:bCs/>
          <w:i/>
          <w:iCs/>
          <w:sz w:val="20"/>
        </w:rPr>
        <w:sectPr w:rsidR="001F1A01" w:rsidSect="001F1A01">
          <w:type w:val="continuous"/>
          <w:pgSz w:w="11906" w:h="16838"/>
          <w:pgMar w:top="1440" w:right="1440" w:bottom="1440" w:left="1440" w:header="708" w:footer="708" w:gutter="0"/>
          <w:cols w:space="708"/>
          <w:docGrid w:linePitch="360"/>
        </w:sectPr>
      </w:pPr>
    </w:p>
    <w:p w14:paraId="52F73EF0" w14:textId="5C128AD8"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F7BACD6"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37130"/>
    <w:multiLevelType w:val="hybridMultilevel"/>
    <w:tmpl w:val="3B045D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4"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59D099D"/>
    <w:multiLevelType w:val="hybridMultilevel"/>
    <w:tmpl w:val="1108C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7"/>
  </w:num>
  <w:num w:numId="6">
    <w:abstractNumId w:val="10"/>
  </w:num>
  <w:num w:numId="7">
    <w:abstractNumId w:val="1"/>
  </w:num>
  <w:num w:numId="8">
    <w:abstractNumId w:val="6"/>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1F1A01"/>
    <w:rsid w:val="00233219"/>
    <w:rsid w:val="002855F7"/>
    <w:rsid w:val="00340590"/>
    <w:rsid w:val="00343E9F"/>
    <w:rsid w:val="00387D2C"/>
    <w:rsid w:val="004045DB"/>
    <w:rsid w:val="004C26DA"/>
    <w:rsid w:val="004F532F"/>
    <w:rsid w:val="00504F60"/>
    <w:rsid w:val="00533EDF"/>
    <w:rsid w:val="005742BF"/>
    <w:rsid w:val="0067449C"/>
    <w:rsid w:val="006A78C5"/>
    <w:rsid w:val="007A30D7"/>
    <w:rsid w:val="007D1437"/>
    <w:rsid w:val="008B28D1"/>
    <w:rsid w:val="0090108F"/>
    <w:rsid w:val="00976F00"/>
    <w:rsid w:val="00A36EF0"/>
    <w:rsid w:val="00A97564"/>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217992">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18</cp:revision>
  <dcterms:created xsi:type="dcterms:W3CDTF">2019-06-17T09:27:00Z</dcterms:created>
  <dcterms:modified xsi:type="dcterms:W3CDTF">2020-10-16T09:28:00Z</dcterms:modified>
</cp:coreProperties>
</file>