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1F23A" w14:textId="2603B092" w:rsidR="00D329B6" w:rsidRDefault="007827D3" w:rsidP="00220C29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7827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Manufacture, Supply, </w:t>
      </w:r>
      <w:proofErr w:type="gramStart"/>
      <w:r w:rsidRPr="007827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Delivery</w:t>
      </w:r>
      <w:proofErr w:type="gramEnd"/>
      <w:r w:rsidRPr="007827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and Installation of an overhead crane and supporting structure, including integrated door as part of ERDF Project ERDF.05.121 – Wildlife Rehabilitation Centre</w:t>
      </w:r>
    </w:p>
    <w:p w14:paraId="76998B2E" w14:textId="77777777" w:rsidR="007827D3" w:rsidRDefault="007827D3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</w:p>
    <w:p w14:paraId="780BBB0B" w14:textId="1429DCDD" w:rsidR="00920299" w:rsidRPr="00EB6E2D" w:rsidRDefault="00920299" w:rsidP="00920299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EB6E2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524C89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2</w:t>
      </w:r>
      <w:r w:rsidR="007827D3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0</w:t>
      </w: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 xml:space="preserve">with the </w:t>
      </w:r>
      <w:proofErr w:type="gramStart"/>
      <w:r>
        <w:rPr>
          <w:rFonts w:ascii="Trebuchet MS" w:hAnsi="Trebuchet MS" w:cs="Arial"/>
          <w:sz w:val="20"/>
          <w:szCs w:val="20"/>
          <w:u w:val="single"/>
        </w:rPr>
        <w:t>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</w:t>
      </w:r>
      <w:proofErr w:type="gramEnd"/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77777777" w:rsidR="00D90CB8" w:rsidRPr="00D329B6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p w14:paraId="57950965" w14:textId="77777777" w:rsidR="00170F47" w:rsidRDefault="00170F47" w:rsidP="00170F47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4678"/>
        <w:gridCol w:w="3569"/>
      </w:tblGrid>
      <w:tr w:rsidR="00020A49" w:rsidRPr="00B61DC3" w14:paraId="12B023F6" w14:textId="3DA947C3" w:rsidTr="00020A49">
        <w:trPr>
          <w:trHeight w:val="473"/>
          <w:jc w:val="center"/>
        </w:trPr>
        <w:tc>
          <w:tcPr>
            <w:tcW w:w="769" w:type="dxa"/>
            <w:shd w:val="clear" w:color="auto" w:fill="E6E6E6"/>
          </w:tcPr>
          <w:p w14:paraId="0B964E59" w14:textId="77777777" w:rsidR="00020A49" w:rsidRPr="00B61DC3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4678" w:type="dxa"/>
            <w:shd w:val="clear" w:color="auto" w:fill="E6E6E6"/>
          </w:tcPr>
          <w:p w14:paraId="204859F7" w14:textId="77777777" w:rsidR="00020A49" w:rsidRPr="00B61DC3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 w:rsidRPr="00B61DC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3569" w:type="dxa"/>
            <w:shd w:val="clear" w:color="auto" w:fill="E6E6E6"/>
          </w:tcPr>
          <w:p w14:paraId="1E1047F7" w14:textId="77777777" w:rsidR="00020A49" w:rsidRDefault="00020A49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Reference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</w:p>
          <w:p w14:paraId="2232DBBC" w14:textId="535E06B2" w:rsidR="00020A49" w:rsidRPr="00B61DC3" w:rsidRDefault="009C14C1" w:rsidP="00E24BA4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[all references are to Item No in Section 4.3+</w:t>
            </w:r>
          </w:p>
        </w:tc>
      </w:tr>
      <w:tr w:rsidR="00220C29" w:rsidRPr="00B61DC3" w14:paraId="1E837B0E" w14:textId="77777777" w:rsidTr="00AE5864">
        <w:trPr>
          <w:trHeight w:val="510"/>
          <w:jc w:val="center"/>
        </w:trPr>
        <w:tc>
          <w:tcPr>
            <w:tcW w:w="769" w:type="dxa"/>
          </w:tcPr>
          <w:p w14:paraId="1D2BF8FB" w14:textId="41E3EA97" w:rsidR="00220C29" w:rsidRPr="00EC4443" w:rsidRDefault="00220C29" w:rsidP="00220C29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723595B5" w14:textId="77777777" w:rsidR="00220C29" w:rsidRDefault="00220C29" w:rsidP="00220C29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overhead travelling crane 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>bidder intends to supply and install if awarded this tender, to provide the Contracting Authority with the necessary comfort that it meets the set specifications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. </w:t>
            </w:r>
          </w:p>
          <w:p w14:paraId="501EEF08" w14:textId="77777777" w:rsidR="00220C29" w:rsidRDefault="00220C29" w:rsidP="00220C29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F69BE5" w14:textId="0CBD2AC8" w:rsidR="00220C29" w:rsidRDefault="00220C29" w:rsidP="00220C29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snapToGrid w:val="0"/>
                <w:sz w:val="20"/>
                <w:szCs w:val="20"/>
              </w:rPr>
              <w:t>Literature shall cover:</w:t>
            </w:r>
          </w:p>
          <w:p w14:paraId="3AFB6F2E" w14:textId="03F43CE2" w:rsidR="00220C29" w:rsidRPr="00220C29" w:rsidRDefault="00220C29" w:rsidP="00220C29">
            <w:pPr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220C29">
              <w:rPr>
                <w:rFonts w:ascii="Trebuchet MS" w:hAnsi="Trebuchet MS"/>
                <w:snapToGrid w:val="0"/>
                <w:sz w:val="20"/>
                <w:szCs w:val="20"/>
              </w:rPr>
              <w:t xml:space="preserve">Overhead travelling crane including required supporting pillars/structures, travelling rails, side rollers, trailing cables for the hoist and motors, travel limit switch </w:t>
            </w:r>
            <w:proofErr w:type="gramStart"/>
            <w:r w:rsidRPr="00220C29">
              <w:rPr>
                <w:rFonts w:ascii="Trebuchet MS" w:hAnsi="Trebuchet MS"/>
                <w:snapToGrid w:val="0"/>
                <w:sz w:val="20"/>
                <w:szCs w:val="20"/>
              </w:rPr>
              <w:t>etc..</w:t>
            </w:r>
            <w:proofErr w:type="gramEnd"/>
            <w:r w:rsidRPr="00220C29">
              <w:rPr>
                <w:rFonts w:ascii="Trebuchet MS" w:hAnsi="Trebuchet MS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5AE501D0" w14:textId="19F2509D" w:rsidR="00220C29" w:rsidRPr="00EC4443" w:rsidRDefault="00220C29" w:rsidP="00220C29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Section 4, Articles 4.2.3.2 and 4.2.3.3</w:t>
            </w:r>
          </w:p>
        </w:tc>
      </w:tr>
      <w:tr w:rsidR="00220C29" w:rsidRPr="00B61DC3" w14:paraId="3298B0D7" w14:textId="77777777" w:rsidTr="00AE5864">
        <w:trPr>
          <w:trHeight w:val="510"/>
          <w:jc w:val="center"/>
        </w:trPr>
        <w:tc>
          <w:tcPr>
            <w:tcW w:w="769" w:type="dxa"/>
          </w:tcPr>
          <w:p w14:paraId="5BFA7490" w14:textId="5FAB6936" w:rsidR="00220C29" w:rsidRPr="00EC4443" w:rsidRDefault="00220C29" w:rsidP="00220C29">
            <w:pPr>
              <w:pStyle w:val="ListParagraph"/>
              <w:widowControl w:val="0"/>
              <w:numPr>
                <w:ilvl w:val="0"/>
                <w:numId w:val="1"/>
              </w:numPr>
              <w:spacing w:before="240" w:line="240" w:lineRule="exact"/>
              <w:jc w:val="center"/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259A6A29" w14:textId="1B1EFEB8" w:rsidR="00220C29" w:rsidRPr="00220C29" w:rsidRDefault="00220C29" w:rsidP="00220C29">
            <w:pPr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220C29">
              <w:rPr>
                <w:rFonts w:ascii="Trebuchet MS" w:hAnsi="Trebuchet MS"/>
                <w:snapToGrid w:val="0"/>
                <w:sz w:val="20"/>
                <w:szCs w:val="20"/>
              </w:rPr>
              <w:t>Sketch of the m</w:t>
            </w:r>
            <w:r w:rsidRPr="00220C29">
              <w:rPr>
                <w:rFonts w:ascii="Trebuchet MS" w:hAnsi="Trebuchet MS"/>
                <w:snapToGrid w:val="0"/>
                <w:sz w:val="20"/>
                <w:szCs w:val="20"/>
              </w:rPr>
              <w:t xml:space="preserve">ain door of overhead travelling crane including a hinged opening at the top </w:t>
            </w:r>
          </w:p>
          <w:p w14:paraId="3256AEB3" w14:textId="31D7245A" w:rsidR="00220C29" w:rsidRPr="00220C29" w:rsidRDefault="00220C29" w:rsidP="00220C29">
            <w:pPr>
              <w:widowControl w:val="0"/>
              <w:spacing w:before="240" w:line="240" w:lineRule="exact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278E291" w14:textId="4C8111E6" w:rsidR="00220C29" w:rsidRPr="00EC4443" w:rsidRDefault="00220C29" w:rsidP="00220C29">
            <w:pPr>
              <w:widowControl w:val="0"/>
              <w:spacing w:before="240" w:line="240" w:lineRule="exact"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Section 4, Articles 4.2.3.4</w:t>
            </w:r>
          </w:p>
        </w:tc>
      </w:tr>
    </w:tbl>
    <w:p w14:paraId="1AD8E35B" w14:textId="64B4554C" w:rsidR="0011437A" w:rsidRDefault="0011437A">
      <w:pPr>
        <w:rPr>
          <w:rFonts w:asciiTheme="minorHAnsi" w:hAnsiTheme="minorHAnsi"/>
          <w:sz w:val="22"/>
          <w:szCs w:val="22"/>
        </w:rPr>
      </w:pPr>
    </w:p>
    <w:p w14:paraId="477D96FA" w14:textId="5D2EEEF6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Notes:</w:t>
      </w:r>
    </w:p>
    <w:p w14:paraId="6C92421C" w14:textId="5AD51DDE" w:rsidR="002A7A2F" w:rsidRDefault="002A7A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Literature shall </w:t>
      </w:r>
      <w:r w:rsidR="00524C89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e in English</w:t>
      </w:r>
      <w:r w:rsidR="005B674D">
        <w:rPr>
          <w:rFonts w:asciiTheme="minorHAnsi" w:hAnsiTheme="minorHAnsi"/>
          <w:sz w:val="22"/>
          <w:szCs w:val="22"/>
        </w:rPr>
        <w:t>.</w:t>
      </w:r>
    </w:p>
    <w:p w14:paraId="6ED682F7" w14:textId="3CE7C2D6" w:rsidR="005B674D" w:rsidRPr="00956009" w:rsidRDefault="005B674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Literature shall show abidance with </w:t>
      </w:r>
      <w:proofErr w:type="gramStart"/>
      <w:r>
        <w:rPr>
          <w:rFonts w:asciiTheme="minorHAnsi" w:hAnsiTheme="minorHAnsi"/>
          <w:sz w:val="22"/>
          <w:szCs w:val="22"/>
        </w:rPr>
        <w:t>each and ever</w:t>
      </w:r>
      <w:r w:rsidR="00524C89">
        <w:rPr>
          <w:rFonts w:asciiTheme="minorHAnsi" w:hAnsiTheme="minorHAnsi"/>
          <w:sz w:val="22"/>
          <w:szCs w:val="22"/>
        </w:rPr>
        <w:t>y</w:t>
      </w:r>
      <w:proofErr w:type="gramEnd"/>
      <w:r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79D5"/>
    <w:multiLevelType w:val="hybridMultilevel"/>
    <w:tmpl w:val="5ED2F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220C29"/>
    <w:rsid w:val="00244A76"/>
    <w:rsid w:val="0025347A"/>
    <w:rsid w:val="00262B14"/>
    <w:rsid w:val="002A7A2F"/>
    <w:rsid w:val="003974AF"/>
    <w:rsid w:val="003A0ED1"/>
    <w:rsid w:val="003E6731"/>
    <w:rsid w:val="00460A2B"/>
    <w:rsid w:val="00524C89"/>
    <w:rsid w:val="005928D6"/>
    <w:rsid w:val="005B674D"/>
    <w:rsid w:val="007827D3"/>
    <w:rsid w:val="007D386F"/>
    <w:rsid w:val="008730E7"/>
    <w:rsid w:val="00883291"/>
    <w:rsid w:val="00903C18"/>
    <w:rsid w:val="00920299"/>
    <w:rsid w:val="00956009"/>
    <w:rsid w:val="009C14C1"/>
    <w:rsid w:val="009C3B17"/>
    <w:rsid w:val="00B5762B"/>
    <w:rsid w:val="00B61DC3"/>
    <w:rsid w:val="00CF65F2"/>
    <w:rsid w:val="00D21AC8"/>
    <w:rsid w:val="00D329B6"/>
    <w:rsid w:val="00D90CB8"/>
    <w:rsid w:val="00DE5CFE"/>
    <w:rsid w:val="00E60646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aliases w:val="Italic Indent,tabella"/>
    <w:basedOn w:val="Normal"/>
    <w:link w:val="ListParagraphChar"/>
    <w:uiPriority w:val="34"/>
    <w:qFormat/>
    <w:rsid w:val="00EC4443"/>
    <w:pPr>
      <w:ind w:left="720"/>
      <w:contextualSpacing/>
    </w:pPr>
  </w:style>
  <w:style w:type="character" w:customStyle="1" w:styleId="ListParagraphChar">
    <w:name w:val="List Paragraph Char"/>
    <w:aliases w:val="Italic Indent Char,tabella Char"/>
    <w:basedOn w:val="DefaultParagraphFont"/>
    <w:link w:val="ListParagraph"/>
    <w:uiPriority w:val="34"/>
    <w:locked/>
    <w:rsid w:val="00220C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29</cp:revision>
  <dcterms:created xsi:type="dcterms:W3CDTF">2019-10-03T13:01:00Z</dcterms:created>
  <dcterms:modified xsi:type="dcterms:W3CDTF">2020-10-16T09:20:00Z</dcterms:modified>
</cp:coreProperties>
</file>