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BFE3" w14:textId="2E4F138C" w:rsidR="008A64DC" w:rsidRPr="008A64DC" w:rsidRDefault="008A64DC" w:rsidP="008A64DC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Hlk34172468"/>
      <w:r w:rsidRPr="008A64DC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Tender for the supply, delivery and installation of Security Systems (CCTV, Intercom, Intruder Alarm System, and Fire System), as part of ERDF Project ERDF.05.121 – Wildlife Rehabilitation Centre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/ </w:t>
      </w:r>
      <w:r w:rsidRPr="008A64DC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018</w:t>
      </w:r>
    </w:p>
    <w:p w14:paraId="780BBB0B" w14:textId="6DF58C88" w:rsidR="00920299" w:rsidRPr="00EB6E2D" w:rsidRDefault="00920299" w:rsidP="0021388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</w:p>
    <w:bookmarkEnd w:id="0"/>
    <w:p w14:paraId="1C217D56" w14:textId="77777777" w:rsidR="005928D6" w:rsidRPr="00920299" w:rsidRDefault="005928D6" w:rsidP="00170F47">
      <w:pPr>
        <w:rPr>
          <w:rFonts w:ascii="Trebuchet MS" w:hAnsi="Trebuchet MS"/>
          <w:sz w:val="20"/>
          <w:szCs w:val="20"/>
          <w:lang w:val="en-GB"/>
        </w:rPr>
      </w:pPr>
    </w:p>
    <w:p w14:paraId="5C1DA588" w14:textId="77777777" w:rsidR="00CF65F2" w:rsidRDefault="005928D6" w:rsidP="00CF65F2">
      <w:pPr>
        <w:rPr>
          <w:rFonts w:ascii="Trebuchet MS" w:hAnsi="Trebuchet MS"/>
          <w:b/>
          <w:sz w:val="20"/>
          <w:szCs w:val="20"/>
          <w:u w:val="single"/>
        </w:rPr>
      </w:pPr>
      <w:r w:rsidRPr="005928D6">
        <w:rPr>
          <w:rFonts w:ascii="Arial Narrow" w:hAnsi="Arial Narrow" w:cs="Calibri"/>
          <w:b/>
          <w:bCs/>
          <w:color w:val="000000"/>
          <w:sz w:val="26"/>
          <w:szCs w:val="26"/>
          <w:lang w:val="en-GB" w:eastAsia="en-GB"/>
        </w:rPr>
        <w:t>Literature List</w:t>
      </w:r>
    </w:p>
    <w:p w14:paraId="38C27EE0" w14:textId="77777777" w:rsidR="00CF65F2" w:rsidRDefault="00CF65F2" w:rsidP="00CF65F2">
      <w:pPr>
        <w:rPr>
          <w:rFonts w:ascii="Trebuchet MS" w:hAnsi="Trebuchet MS"/>
          <w:b/>
          <w:sz w:val="20"/>
          <w:szCs w:val="20"/>
          <w:u w:val="single"/>
        </w:rPr>
      </w:pPr>
    </w:p>
    <w:p w14:paraId="181BB4A6" w14:textId="62791E6C" w:rsidR="00D329B6" w:rsidRPr="00512006" w:rsidRDefault="00D329B6" w:rsidP="00CF65F2">
      <w:pPr>
        <w:rPr>
          <w:rFonts w:ascii="Trebuchet MS" w:hAnsi="Trebuchet MS" w:cs="Arial"/>
          <w:sz w:val="20"/>
          <w:szCs w:val="20"/>
        </w:rPr>
      </w:pPr>
      <w:r w:rsidRPr="00512006">
        <w:rPr>
          <w:rFonts w:ascii="Trebuchet MS" w:hAnsi="Trebuchet MS" w:cs="Arial"/>
          <w:sz w:val="20"/>
          <w:szCs w:val="20"/>
        </w:rPr>
        <w:t xml:space="preserve">List of literature </w:t>
      </w:r>
      <w:r w:rsidRPr="00512006">
        <w:rPr>
          <w:rFonts w:ascii="Trebuchet MS" w:hAnsi="Trebuchet MS" w:cs="Arial"/>
          <w:sz w:val="20"/>
          <w:szCs w:val="20"/>
          <w:u w:val="single"/>
        </w:rPr>
        <w:t xml:space="preserve">to be submitted </w:t>
      </w:r>
      <w:r>
        <w:rPr>
          <w:rFonts w:ascii="Trebuchet MS" w:hAnsi="Trebuchet MS" w:cs="Arial"/>
          <w:sz w:val="20"/>
          <w:szCs w:val="20"/>
          <w:u w:val="single"/>
        </w:rPr>
        <w:t>with the offer</w:t>
      </w:r>
      <w:r w:rsidRPr="00512006">
        <w:rPr>
          <w:rFonts w:ascii="Trebuchet MS" w:hAnsi="Trebuchet MS" w:cs="Arial"/>
          <w:sz w:val="20"/>
          <w:szCs w:val="20"/>
        </w:rPr>
        <w:t>.</w:t>
      </w:r>
      <w:r w:rsidR="00CF65F2" w:rsidRPr="00CF65F2">
        <w:rPr>
          <w:rFonts w:ascii="Trebuchet MS" w:hAnsi="Trebuchet MS" w:cs="Arial"/>
          <w:sz w:val="20"/>
          <w:szCs w:val="20"/>
          <w:vertAlign w:val="superscript"/>
        </w:rPr>
        <w:t>(Note 2)</w:t>
      </w:r>
    </w:p>
    <w:p w14:paraId="79EE0F3B" w14:textId="77777777" w:rsidR="00D329B6" w:rsidRPr="00F000CE" w:rsidRDefault="00D329B6" w:rsidP="00D329B6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3CCB3CDA" w14:textId="77777777" w:rsidR="00D329B6" w:rsidRPr="00F000CE" w:rsidRDefault="00D329B6" w:rsidP="00D329B6">
      <w:pPr>
        <w:pStyle w:val="Hang1"/>
        <w:spacing w:before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>Supporting documents and printed manufacturer’s technical literature furnished by the tenderer may be in another language, provided they are accompanied by an accu</w:t>
      </w:r>
      <w:r>
        <w:rPr>
          <w:rFonts w:ascii="Trebuchet MS" w:hAnsi="Trebuchet MS" w:cs="Arial"/>
          <w:sz w:val="20"/>
        </w:rPr>
        <w:t xml:space="preserve">rate translation into English. </w:t>
      </w:r>
      <w:r w:rsidRPr="00F000CE">
        <w:rPr>
          <w:rFonts w:ascii="Trebuchet MS" w:hAnsi="Trebuchet MS" w:cs="Arial"/>
          <w:sz w:val="20"/>
        </w:rPr>
        <w:t>For the purposes of interpretation of the tender, the English language will prevail.</w:t>
      </w:r>
    </w:p>
    <w:p w14:paraId="5BEA38C2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b/>
          <w:sz w:val="20"/>
          <w:u w:val="single"/>
        </w:rPr>
      </w:pPr>
      <w:r w:rsidRPr="00F000CE">
        <w:rPr>
          <w:rFonts w:ascii="Trebuchet MS" w:hAnsi="Trebuchet MS" w:cs="Arial"/>
          <w:sz w:val="20"/>
        </w:rPr>
        <w:t xml:space="preserve">ALL BIDDERS ARE TO NOTE THAT PHOTOS SUBMITTED AS MANUFACTURER‘S TECHNICAL LITERATURE </w:t>
      </w:r>
      <w:r w:rsidRPr="00F000CE">
        <w:rPr>
          <w:rFonts w:ascii="Trebuchet MS" w:hAnsi="Trebuchet MS" w:cs="Arial"/>
          <w:b/>
          <w:sz w:val="20"/>
          <w:u w:val="single"/>
        </w:rPr>
        <w:t>SHALL NOT SUFFICE</w:t>
      </w:r>
      <w:r w:rsidRPr="00F000CE">
        <w:rPr>
          <w:rFonts w:ascii="Trebuchet MS" w:hAnsi="Trebuchet MS" w:cs="Arial"/>
          <w:sz w:val="20"/>
        </w:rPr>
        <w:t xml:space="preserve"> AND ACCORDINGLY THESE </w:t>
      </w:r>
      <w:r w:rsidRPr="00F000CE">
        <w:rPr>
          <w:rFonts w:ascii="Trebuchet MS" w:hAnsi="Trebuchet MS" w:cs="Arial"/>
          <w:b/>
          <w:sz w:val="20"/>
          <w:u w:val="single"/>
        </w:rPr>
        <w:t>MUST BE DULY ACCOMPANIED BY THE RESPECTIVE DETAILED MANUFACTURER‘S TECHNICAL LITERATURE.</w:t>
      </w:r>
    </w:p>
    <w:p w14:paraId="439041D8" w14:textId="77777777" w:rsidR="00D329B6" w:rsidRPr="00F000CE" w:rsidRDefault="00D329B6" w:rsidP="00D329B6">
      <w:pPr>
        <w:pStyle w:val="bullet-3"/>
        <w:widowControl/>
        <w:spacing w:before="120" w:after="120" w:line="276" w:lineRule="auto"/>
        <w:ind w:left="0" w:firstLine="0"/>
        <w:rPr>
          <w:rFonts w:ascii="Trebuchet MS" w:hAnsi="Trebuchet MS" w:cs="Arial"/>
          <w:sz w:val="20"/>
        </w:rPr>
      </w:pPr>
      <w:r w:rsidRPr="00F000CE">
        <w:rPr>
          <w:rFonts w:ascii="Trebuchet MS" w:hAnsi="Trebuchet MS" w:cs="Arial"/>
          <w:sz w:val="20"/>
        </w:rPr>
        <w:t xml:space="preserve">The submission shall be in a structured form </w:t>
      </w:r>
      <w:r w:rsidRPr="00F000CE">
        <w:rPr>
          <w:rFonts w:ascii="Trebuchet MS" w:hAnsi="Trebuchet MS" w:cs="Arial"/>
          <w:sz w:val="20"/>
          <w:u w:val="single"/>
        </w:rPr>
        <w:t>and is to be in the same sequence as listed hereunder</w:t>
      </w:r>
      <w:r w:rsidRPr="00F000CE">
        <w:rPr>
          <w:rFonts w:ascii="Trebuchet MS" w:hAnsi="Trebuchet MS" w:cs="Arial"/>
          <w:sz w:val="20"/>
        </w:rPr>
        <w:t xml:space="preserve"> for ease of reference and evaluation.</w:t>
      </w:r>
    </w:p>
    <w:p w14:paraId="31E871CE" w14:textId="00F7B0BA" w:rsidR="00D90CB8" w:rsidRDefault="00D90CB8" w:rsidP="00170F47">
      <w:pPr>
        <w:rPr>
          <w:rFonts w:ascii="Trebuchet MS" w:hAnsi="Trebuchet MS"/>
          <w:b/>
          <w:sz w:val="20"/>
          <w:szCs w:val="20"/>
          <w:u w:val="single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395"/>
        <w:gridCol w:w="3564"/>
      </w:tblGrid>
      <w:tr w:rsidR="00E608DF" w14:paraId="28617CD2" w14:textId="77777777" w:rsidTr="00E73A94">
        <w:trPr>
          <w:trHeight w:val="473"/>
          <w:jc w:val="center"/>
        </w:trPr>
        <w:tc>
          <w:tcPr>
            <w:tcW w:w="987" w:type="dxa"/>
            <w:shd w:val="clear" w:color="auto" w:fill="E6E6E6"/>
          </w:tcPr>
          <w:p w14:paraId="6F3AC731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Item</w:t>
            </w:r>
          </w:p>
        </w:tc>
        <w:tc>
          <w:tcPr>
            <w:tcW w:w="7959" w:type="dxa"/>
            <w:gridSpan w:val="2"/>
            <w:shd w:val="clear" w:color="auto" w:fill="E6E6E6"/>
          </w:tcPr>
          <w:p w14:paraId="3CF89B10" w14:textId="77777777" w:rsidR="00E608DF" w:rsidRPr="000B5952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0B5952">
              <w:rPr>
                <w:rFonts w:ascii="Trebuchet MS" w:hAnsi="Trebuchet MS"/>
                <w:b/>
                <w:snapToGrid w:val="0"/>
                <w:sz w:val="20"/>
                <w:szCs w:val="20"/>
              </w:rPr>
              <w:t>Description</w:t>
            </w:r>
          </w:p>
        </w:tc>
      </w:tr>
      <w:tr w:rsidR="00E608DF" w14:paraId="37CF74F6" w14:textId="77777777" w:rsidTr="00E73A94">
        <w:trPr>
          <w:trHeight w:val="510"/>
          <w:jc w:val="center"/>
        </w:trPr>
        <w:tc>
          <w:tcPr>
            <w:tcW w:w="987" w:type="dxa"/>
          </w:tcPr>
          <w:p w14:paraId="0EE3A67C" w14:textId="5A6E4B21" w:rsidR="00E608DF" w:rsidRPr="000B5952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 w:rsidR="00195312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7959" w:type="dxa"/>
            <w:gridSpan w:val="2"/>
          </w:tcPr>
          <w:p w14:paraId="4E769F70" w14:textId="5A4A02A9" w:rsidR="00E608DF" w:rsidRPr="00351870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 xml:space="preserve">Manufacturer’s Literature of the </w:t>
            </w:r>
            <w:r w:rsidR="006E7F93">
              <w:rPr>
                <w:rFonts w:ascii="Trebuchet MS" w:hAnsi="Trebuchet MS"/>
                <w:snapToGrid w:val="0"/>
                <w:sz w:val="20"/>
                <w:szCs w:val="20"/>
              </w:rPr>
              <w:t xml:space="preserve">following items that </w:t>
            </w:r>
            <w:r w:rsidRPr="00351870">
              <w:rPr>
                <w:rFonts w:ascii="Trebuchet MS" w:hAnsi="Trebuchet MS"/>
                <w:snapToGrid w:val="0"/>
                <w:sz w:val="20"/>
                <w:szCs w:val="20"/>
              </w:rPr>
              <w:t>the bidder intends to supply and install if awarded this tender, to provide the Contracting Authority with the necessary comfort that it meets the set specifications in SECTION 4 –SPECIFICATIONS/TERMS OF REFERENCE / Terms of Reference</w:t>
            </w:r>
            <w:r w:rsidR="00D7633A">
              <w:rPr>
                <w:rFonts w:ascii="Trebuchet MS" w:hAnsi="Trebuchet MS"/>
                <w:snapToGrid w:val="0"/>
                <w:sz w:val="20"/>
                <w:szCs w:val="20"/>
              </w:rPr>
              <w:t>:</w:t>
            </w:r>
          </w:p>
        </w:tc>
      </w:tr>
      <w:tr w:rsidR="006E7F93" w14:paraId="7B055255" w14:textId="77777777" w:rsidTr="006E7F93">
        <w:trPr>
          <w:trHeight w:val="510"/>
          <w:jc w:val="center"/>
        </w:trPr>
        <w:tc>
          <w:tcPr>
            <w:tcW w:w="987" w:type="dxa"/>
          </w:tcPr>
          <w:p w14:paraId="33208286" w14:textId="34757C27" w:rsidR="006E7F93" w:rsidRDefault="006E7F93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A51CFF2" w14:textId="7D90BC34" w:rsidR="006E7F93" w:rsidRPr="00CA20B6" w:rsidRDefault="006E7F93" w:rsidP="00CA20B6">
            <w:pPr>
              <w:pStyle w:val="ListParagraph"/>
              <w:widowControl w:val="0"/>
              <w:numPr>
                <w:ilvl w:val="0"/>
                <w:numId w:val="2"/>
              </w:numPr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CA20B6">
              <w:rPr>
                <w:rFonts w:ascii="Trebuchet MS" w:hAnsi="Trebuchet MS"/>
                <w:snapToGrid w:val="0"/>
                <w:sz w:val="20"/>
                <w:szCs w:val="20"/>
              </w:rPr>
              <w:t>CCTV System</w:t>
            </w:r>
          </w:p>
        </w:tc>
        <w:tc>
          <w:tcPr>
            <w:tcW w:w="3564" w:type="dxa"/>
          </w:tcPr>
          <w:p w14:paraId="013C2287" w14:textId="6DE298E4" w:rsidR="006E7F93" w:rsidRPr="00351870" w:rsidRDefault="006E7F93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>
              <w:rPr>
                <w:rFonts w:ascii="Trebuchet MS" w:hAnsi="Trebuchet MS"/>
                <w:snapToGrid w:val="0"/>
                <w:sz w:val="20"/>
                <w:szCs w:val="20"/>
              </w:rPr>
              <w:t>Article</w:t>
            </w:r>
            <w:r w:rsidR="00100F3E">
              <w:rPr>
                <w:rFonts w:ascii="Trebuchet MS" w:hAnsi="Trebuchet MS"/>
                <w:snapToGrid w:val="0"/>
                <w:sz w:val="20"/>
                <w:szCs w:val="20"/>
              </w:rPr>
              <w:t xml:space="preserve"> 2.4</w:t>
            </w:r>
          </w:p>
        </w:tc>
      </w:tr>
      <w:tr w:rsidR="006E7F93" w14:paraId="237E5A80" w14:textId="77777777" w:rsidTr="006E7F93">
        <w:trPr>
          <w:trHeight w:val="510"/>
          <w:jc w:val="center"/>
        </w:trPr>
        <w:tc>
          <w:tcPr>
            <w:tcW w:w="987" w:type="dxa"/>
          </w:tcPr>
          <w:p w14:paraId="6C12B4AA" w14:textId="1A28A31C" w:rsidR="006E7F93" w:rsidRDefault="006E7F93" w:rsidP="006E7F93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69525B2" w14:textId="74B3A694" w:rsidR="006E7F93" w:rsidRPr="00CA20B6" w:rsidRDefault="006E7F93" w:rsidP="00CA20B6">
            <w:pPr>
              <w:pStyle w:val="ListParagraph"/>
              <w:widowControl w:val="0"/>
              <w:numPr>
                <w:ilvl w:val="0"/>
                <w:numId w:val="2"/>
              </w:numPr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CA20B6">
              <w:rPr>
                <w:rFonts w:ascii="Trebuchet MS" w:hAnsi="Trebuchet MS"/>
                <w:snapToGrid w:val="0"/>
                <w:sz w:val="20"/>
                <w:szCs w:val="20"/>
              </w:rPr>
              <w:t>Fire Alarm and Detection System</w:t>
            </w:r>
          </w:p>
        </w:tc>
        <w:tc>
          <w:tcPr>
            <w:tcW w:w="3564" w:type="dxa"/>
          </w:tcPr>
          <w:p w14:paraId="24A9DC8A" w14:textId="3DEBEB6F" w:rsidR="006E7F93" w:rsidRPr="00351870" w:rsidRDefault="006E7F93" w:rsidP="006E7F93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D77212">
              <w:rPr>
                <w:rFonts w:ascii="Trebuchet MS" w:hAnsi="Trebuchet MS"/>
                <w:snapToGrid w:val="0"/>
                <w:sz w:val="20"/>
                <w:szCs w:val="20"/>
              </w:rPr>
              <w:t>Article</w:t>
            </w:r>
            <w:r w:rsidR="00100F3E">
              <w:rPr>
                <w:rFonts w:ascii="Trebuchet MS" w:hAnsi="Trebuchet MS"/>
                <w:snapToGrid w:val="0"/>
                <w:sz w:val="20"/>
                <w:szCs w:val="20"/>
              </w:rPr>
              <w:t xml:space="preserve"> 2.3</w:t>
            </w:r>
          </w:p>
        </w:tc>
      </w:tr>
      <w:tr w:rsidR="006E7F93" w14:paraId="796A2DAC" w14:textId="77777777" w:rsidTr="006E7F93">
        <w:trPr>
          <w:trHeight w:val="510"/>
          <w:jc w:val="center"/>
        </w:trPr>
        <w:tc>
          <w:tcPr>
            <w:tcW w:w="987" w:type="dxa"/>
          </w:tcPr>
          <w:p w14:paraId="55800DD4" w14:textId="240632D4" w:rsidR="006E7F93" w:rsidRDefault="006E7F93" w:rsidP="006E7F93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467A0A9" w14:textId="7DEF8402" w:rsidR="006E7F93" w:rsidRPr="00CA20B6" w:rsidRDefault="006E7F93" w:rsidP="00CA20B6">
            <w:pPr>
              <w:pStyle w:val="ListParagraph"/>
              <w:widowControl w:val="0"/>
              <w:numPr>
                <w:ilvl w:val="0"/>
                <w:numId w:val="2"/>
              </w:numPr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CA20B6">
              <w:rPr>
                <w:rFonts w:ascii="Trebuchet MS" w:hAnsi="Trebuchet MS"/>
                <w:snapToGrid w:val="0"/>
                <w:sz w:val="20"/>
                <w:szCs w:val="20"/>
              </w:rPr>
              <w:t>Intercom System</w:t>
            </w:r>
          </w:p>
        </w:tc>
        <w:tc>
          <w:tcPr>
            <w:tcW w:w="3564" w:type="dxa"/>
          </w:tcPr>
          <w:p w14:paraId="2C9F6172" w14:textId="4AB067A4" w:rsidR="006E7F93" w:rsidRPr="00351870" w:rsidRDefault="006E7F93" w:rsidP="006E7F93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D77212">
              <w:rPr>
                <w:rFonts w:ascii="Trebuchet MS" w:hAnsi="Trebuchet MS"/>
                <w:snapToGrid w:val="0"/>
                <w:sz w:val="20"/>
                <w:szCs w:val="20"/>
              </w:rPr>
              <w:t>Article</w:t>
            </w:r>
            <w:r w:rsidR="00100F3E">
              <w:rPr>
                <w:rFonts w:ascii="Trebuchet MS" w:hAnsi="Trebuchet MS"/>
                <w:snapToGrid w:val="0"/>
                <w:sz w:val="20"/>
                <w:szCs w:val="20"/>
              </w:rPr>
              <w:t xml:space="preserve"> 2.6</w:t>
            </w:r>
          </w:p>
        </w:tc>
      </w:tr>
      <w:tr w:rsidR="006E7F93" w14:paraId="08F157E9" w14:textId="77777777" w:rsidTr="006E7F93">
        <w:trPr>
          <w:trHeight w:val="510"/>
          <w:jc w:val="center"/>
        </w:trPr>
        <w:tc>
          <w:tcPr>
            <w:tcW w:w="987" w:type="dxa"/>
          </w:tcPr>
          <w:p w14:paraId="74B2D9CD" w14:textId="1CD8B7B3" w:rsidR="006E7F93" w:rsidRDefault="006E7F93" w:rsidP="006E7F93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78F6A36" w14:textId="7030518D" w:rsidR="006E7F93" w:rsidRPr="00CA20B6" w:rsidRDefault="006E7F93" w:rsidP="00CA20B6">
            <w:pPr>
              <w:pStyle w:val="ListParagraph"/>
              <w:widowControl w:val="0"/>
              <w:numPr>
                <w:ilvl w:val="0"/>
                <w:numId w:val="2"/>
              </w:numPr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CA20B6">
              <w:rPr>
                <w:rFonts w:ascii="Trebuchet MS" w:hAnsi="Trebuchet MS"/>
                <w:snapToGrid w:val="0"/>
                <w:sz w:val="20"/>
                <w:szCs w:val="20"/>
              </w:rPr>
              <w:t>Intruder Alarm System</w:t>
            </w:r>
          </w:p>
        </w:tc>
        <w:tc>
          <w:tcPr>
            <w:tcW w:w="3564" w:type="dxa"/>
          </w:tcPr>
          <w:p w14:paraId="0C5A8D74" w14:textId="02F27343" w:rsidR="006E7F93" w:rsidRPr="00351870" w:rsidRDefault="006E7F93" w:rsidP="006E7F93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D77212">
              <w:rPr>
                <w:rFonts w:ascii="Trebuchet MS" w:hAnsi="Trebuchet MS"/>
                <w:snapToGrid w:val="0"/>
                <w:sz w:val="20"/>
                <w:szCs w:val="20"/>
              </w:rPr>
              <w:t>Article</w:t>
            </w:r>
            <w:r w:rsidR="00100F3E">
              <w:rPr>
                <w:rFonts w:ascii="Trebuchet MS" w:hAnsi="Trebuchet MS"/>
                <w:snapToGrid w:val="0"/>
                <w:sz w:val="20"/>
                <w:szCs w:val="20"/>
              </w:rPr>
              <w:t xml:space="preserve"> 2.7</w:t>
            </w:r>
          </w:p>
        </w:tc>
      </w:tr>
      <w:tr w:rsidR="006E7F93" w14:paraId="41CB4E05" w14:textId="77777777" w:rsidTr="006E7F93">
        <w:trPr>
          <w:trHeight w:val="510"/>
          <w:jc w:val="center"/>
        </w:trPr>
        <w:tc>
          <w:tcPr>
            <w:tcW w:w="987" w:type="dxa"/>
          </w:tcPr>
          <w:p w14:paraId="712BCCF6" w14:textId="410C08D9" w:rsidR="006E7F93" w:rsidRDefault="006E7F93" w:rsidP="006E7F93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3862F30D" w14:textId="1446DE8E" w:rsidR="006E7F93" w:rsidRPr="00CA20B6" w:rsidRDefault="006E7F93" w:rsidP="00CA20B6">
            <w:pPr>
              <w:pStyle w:val="ListParagraph"/>
              <w:widowControl w:val="0"/>
              <w:numPr>
                <w:ilvl w:val="0"/>
                <w:numId w:val="2"/>
              </w:numPr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CA20B6">
              <w:rPr>
                <w:rFonts w:ascii="Trebuchet MS" w:hAnsi="Trebuchet MS"/>
                <w:snapToGrid w:val="0"/>
                <w:sz w:val="20"/>
                <w:szCs w:val="20"/>
              </w:rPr>
              <w:t>Data Installation</w:t>
            </w:r>
          </w:p>
        </w:tc>
        <w:tc>
          <w:tcPr>
            <w:tcW w:w="3564" w:type="dxa"/>
          </w:tcPr>
          <w:p w14:paraId="471312F6" w14:textId="4384F529" w:rsidR="006E7F93" w:rsidRPr="00351870" w:rsidRDefault="006E7F93" w:rsidP="006E7F93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D77212">
              <w:rPr>
                <w:rFonts w:ascii="Trebuchet MS" w:hAnsi="Trebuchet MS"/>
                <w:snapToGrid w:val="0"/>
                <w:sz w:val="20"/>
                <w:szCs w:val="20"/>
              </w:rPr>
              <w:t>Article</w:t>
            </w:r>
            <w:r w:rsidR="00100F3E">
              <w:rPr>
                <w:rFonts w:ascii="Trebuchet MS" w:hAnsi="Trebuchet MS"/>
                <w:snapToGrid w:val="0"/>
                <w:sz w:val="20"/>
                <w:szCs w:val="20"/>
              </w:rPr>
              <w:t xml:space="preserve"> 2.4</w:t>
            </w:r>
          </w:p>
        </w:tc>
      </w:tr>
      <w:tr w:rsidR="00E608DF" w14:paraId="1E393902" w14:textId="77777777" w:rsidTr="00E73A94">
        <w:trPr>
          <w:trHeight w:val="510"/>
          <w:jc w:val="center"/>
        </w:trPr>
        <w:tc>
          <w:tcPr>
            <w:tcW w:w="987" w:type="dxa"/>
          </w:tcPr>
          <w:p w14:paraId="2CC6E313" w14:textId="77777777" w:rsidR="00E608DF" w:rsidRPr="00E8021A" w:rsidRDefault="00E608DF" w:rsidP="00E73A94">
            <w:pPr>
              <w:widowControl w:val="0"/>
              <w:spacing w:before="240" w:line="240" w:lineRule="exact"/>
              <w:jc w:val="center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E8021A">
              <w:rPr>
                <w:rFonts w:ascii="Trebuchet MS" w:hAnsi="Trebuchet MS"/>
                <w:b/>
                <w:snapToGrid w:val="0"/>
                <w:sz w:val="20"/>
                <w:szCs w:val="20"/>
              </w:rPr>
              <w:t>1.</w:t>
            </w:r>
            <w:r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7959" w:type="dxa"/>
            <w:gridSpan w:val="2"/>
          </w:tcPr>
          <w:p w14:paraId="65022458" w14:textId="77777777" w:rsidR="00E608DF" w:rsidRPr="007D386F" w:rsidRDefault="00E608DF" w:rsidP="00E73A94">
            <w:pPr>
              <w:widowControl w:val="0"/>
              <w:spacing w:before="240" w:line="240" w:lineRule="exact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>Document proving the availability of the services of a</w:t>
            </w:r>
            <w:r>
              <w:rPr>
                <w:rFonts w:ascii="Trebuchet MS" w:hAnsi="Trebuchet MS"/>
                <w:snapToGrid w:val="0"/>
                <w:sz w:val="20"/>
                <w:szCs w:val="20"/>
              </w:rPr>
              <w:t xml:space="preserve"> Warranted</w:t>
            </w:r>
            <w:r w:rsidRPr="00723BE8">
              <w:rPr>
                <w:rFonts w:ascii="Trebuchet MS" w:hAnsi="Trebuchet MS"/>
                <w:snapToGrid w:val="0"/>
                <w:sz w:val="20"/>
                <w:szCs w:val="20"/>
              </w:rPr>
              <w:t xml:space="preserve"> Engineer in terms of the Engineering Profession Act (Chapter 321).</w:t>
            </w:r>
          </w:p>
        </w:tc>
      </w:tr>
    </w:tbl>
    <w:p w14:paraId="144CD0EE" w14:textId="77777777" w:rsidR="00E608DF" w:rsidRDefault="00E608DF" w:rsidP="00E608DF"/>
    <w:p w14:paraId="61F7EDB6" w14:textId="77777777" w:rsidR="00E608DF" w:rsidRPr="005F2404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1. </w:t>
      </w:r>
      <w:r w:rsidRPr="005F2404">
        <w:rPr>
          <w:rFonts w:asciiTheme="minorHAnsi" w:hAnsiTheme="minorHAnsi" w:cstheme="minorHAnsi"/>
          <w:sz w:val="22"/>
          <w:szCs w:val="22"/>
          <w:lang w:val="en-GB"/>
        </w:rPr>
        <w:t xml:space="preserve">The contractor is to submit technical literature covering all key components of the system being proposed. </w:t>
      </w:r>
    </w:p>
    <w:p w14:paraId="7F67423E" w14:textId="77777777" w:rsidR="00E608DF" w:rsidRPr="00C30DD7" w:rsidRDefault="00E608DF" w:rsidP="00E608D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30DD7">
        <w:rPr>
          <w:rFonts w:asciiTheme="minorHAnsi" w:hAnsiTheme="minorHAnsi" w:cstheme="minorHAnsi"/>
          <w:sz w:val="22"/>
          <w:szCs w:val="22"/>
          <w:lang w:val="en-GB"/>
        </w:rPr>
        <w:t>2. All Literature shall be in English.</w:t>
      </w:r>
    </w:p>
    <w:p w14:paraId="6ED682F7" w14:textId="2E44B537" w:rsidR="005B674D" w:rsidRPr="00956009" w:rsidRDefault="00E608D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5B674D">
        <w:rPr>
          <w:rFonts w:asciiTheme="minorHAnsi" w:hAnsiTheme="minorHAnsi"/>
          <w:sz w:val="22"/>
          <w:szCs w:val="22"/>
        </w:rPr>
        <w:t xml:space="preserve">Literature shall show abidance with each and </w:t>
      </w:r>
      <w:r w:rsidR="004B209D">
        <w:rPr>
          <w:rFonts w:asciiTheme="minorHAnsi" w:hAnsiTheme="minorHAnsi"/>
          <w:sz w:val="22"/>
          <w:szCs w:val="22"/>
        </w:rPr>
        <w:t>every</w:t>
      </w:r>
      <w:r w:rsidR="005B674D">
        <w:rPr>
          <w:rFonts w:asciiTheme="minorHAnsi" w:hAnsiTheme="minorHAnsi"/>
          <w:sz w:val="22"/>
          <w:szCs w:val="22"/>
        </w:rPr>
        <w:t xml:space="preserve"> technical spec.</w:t>
      </w:r>
    </w:p>
    <w:sectPr w:rsidR="005B674D" w:rsidRPr="00956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765BC"/>
    <w:multiLevelType w:val="hybridMultilevel"/>
    <w:tmpl w:val="4D504A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827AA"/>
    <w:multiLevelType w:val="hybridMultilevel"/>
    <w:tmpl w:val="D25E10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47"/>
    <w:rsid w:val="00020A49"/>
    <w:rsid w:val="000E40C7"/>
    <w:rsid w:val="00100F3E"/>
    <w:rsid w:val="0011437A"/>
    <w:rsid w:val="00170F47"/>
    <w:rsid w:val="00195312"/>
    <w:rsid w:val="00213881"/>
    <w:rsid w:val="00244A76"/>
    <w:rsid w:val="0025347A"/>
    <w:rsid w:val="00262B14"/>
    <w:rsid w:val="002A7A2F"/>
    <w:rsid w:val="003974AF"/>
    <w:rsid w:val="003A0ED1"/>
    <w:rsid w:val="003E6731"/>
    <w:rsid w:val="00460A2B"/>
    <w:rsid w:val="004B209D"/>
    <w:rsid w:val="005928D6"/>
    <w:rsid w:val="005B674D"/>
    <w:rsid w:val="006E7F93"/>
    <w:rsid w:val="007D386F"/>
    <w:rsid w:val="008730E7"/>
    <w:rsid w:val="00883291"/>
    <w:rsid w:val="008A64DC"/>
    <w:rsid w:val="00903C18"/>
    <w:rsid w:val="00920299"/>
    <w:rsid w:val="00956009"/>
    <w:rsid w:val="009C14C1"/>
    <w:rsid w:val="009C3B17"/>
    <w:rsid w:val="00B5762B"/>
    <w:rsid w:val="00B61DC3"/>
    <w:rsid w:val="00CA20B6"/>
    <w:rsid w:val="00CF65F2"/>
    <w:rsid w:val="00D21AC8"/>
    <w:rsid w:val="00D329B6"/>
    <w:rsid w:val="00D7633A"/>
    <w:rsid w:val="00D90CB8"/>
    <w:rsid w:val="00DE5CFE"/>
    <w:rsid w:val="00E60646"/>
    <w:rsid w:val="00E608DF"/>
    <w:rsid w:val="00E8021A"/>
    <w:rsid w:val="00EC4443"/>
    <w:rsid w:val="00F72637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7C74"/>
  <w15:chartTrackingRefBased/>
  <w15:docId w15:val="{784C2BD9-F228-4634-89E1-DEE17DA2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62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-3">
    <w:name w:val="bullet-3"/>
    <w:basedOn w:val="Normal"/>
    <w:uiPriority w:val="99"/>
    <w:rsid w:val="00D90CB8"/>
    <w:pPr>
      <w:widowControl w:val="0"/>
      <w:spacing w:before="240" w:line="240" w:lineRule="exact"/>
      <w:ind w:left="2212" w:hanging="284"/>
      <w:jc w:val="both"/>
    </w:pPr>
    <w:rPr>
      <w:rFonts w:ascii="Arial" w:hAnsi="Arial"/>
      <w:snapToGrid w:val="0"/>
      <w:szCs w:val="20"/>
      <w:lang w:val="cs-CZ"/>
    </w:rPr>
  </w:style>
  <w:style w:type="paragraph" w:customStyle="1" w:styleId="Hang1">
    <w:name w:val="Hang1"/>
    <w:basedOn w:val="Normal"/>
    <w:link w:val="Hang1Char"/>
    <w:rsid w:val="00D90CB8"/>
    <w:pPr>
      <w:ind w:left="851" w:hanging="851"/>
      <w:jc w:val="both"/>
    </w:pPr>
    <w:rPr>
      <w:rFonts w:ascii="Ottawa" w:hAnsi="Ottawa"/>
      <w:sz w:val="22"/>
      <w:szCs w:val="20"/>
      <w:lang w:val="en-GB"/>
    </w:rPr>
  </w:style>
  <w:style w:type="character" w:customStyle="1" w:styleId="Hang1Char">
    <w:name w:val="Hang1 Char"/>
    <w:basedOn w:val="DefaultParagraphFont"/>
    <w:link w:val="Hang1"/>
    <w:locked/>
    <w:rsid w:val="00D90CB8"/>
    <w:rPr>
      <w:rFonts w:ascii="Ottawa" w:eastAsia="Times New Roman" w:hAnsi="Ottawa" w:cs="Times New Roman"/>
      <w:szCs w:val="20"/>
    </w:rPr>
  </w:style>
  <w:style w:type="paragraph" w:styleId="ListParagraph">
    <w:name w:val="List Paragraph"/>
    <w:basedOn w:val="Normal"/>
    <w:uiPriority w:val="34"/>
    <w:qFormat/>
    <w:rsid w:val="00E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Cachia</cp:lastModifiedBy>
  <cp:revision>35</cp:revision>
  <dcterms:created xsi:type="dcterms:W3CDTF">2019-10-03T13:01:00Z</dcterms:created>
  <dcterms:modified xsi:type="dcterms:W3CDTF">2020-09-25T20:04:00Z</dcterms:modified>
</cp:coreProperties>
</file>