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859AC2E" w14:textId="77777777" w:rsidR="007D1437" w:rsidRDefault="0090108F" w:rsidP="007D1437">
      <w:pPr>
        <w:rPr>
          <w:rFonts w:asciiTheme="minorHAnsi" w:hAnsiTheme="minorHAnsi" w:cstheme="minorHAnsi"/>
          <w:b/>
          <w:bCs/>
          <w:color w:val="000000"/>
          <w:sz w:val="22"/>
          <w:szCs w:val="22"/>
          <w:lang w:val="en-GB" w:eastAsia="en-GB"/>
        </w:rPr>
      </w:pPr>
      <w:r w:rsidRPr="00FA54CD">
        <w:t xml:space="preserve">Publication reference: </w:t>
      </w:r>
      <w:r w:rsidR="007D1437" w:rsidRPr="00304533">
        <w:rPr>
          <w:rFonts w:asciiTheme="minorHAnsi" w:hAnsiTheme="minorHAnsi" w:cstheme="minorHAnsi"/>
          <w:b/>
          <w:bCs/>
          <w:color w:val="000000"/>
          <w:sz w:val="22"/>
          <w:szCs w:val="22"/>
          <w:lang w:val="en-GB" w:eastAsia="en-GB"/>
        </w:rPr>
        <w:t>Tender for the supply, delivery and if applicable installation of Equipment for the Foods Stores, Treatment Room and Vivaria at Xrobb L-Għaġin Natural Park as part of ERDF Project ERDF.05.121 – Wildlife Rehabilitation Centre - ERDF.05.0121</w:t>
      </w:r>
    </w:p>
    <w:p w14:paraId="332F2FB0" w14:textId="77777777" w:rsidR="007D1437" w:rsidRDefault="007D1437" w:rsidP="007D1437">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ERDF.05.0121 – Tender 013</w:t>
      </w: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33DE1366" w14:textId="25602FC3"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 xml:space="preserve">One (1) Fridge </w:t>
      </w:r>
    </w:p>
    <w:p w14:paraId="699AF06A"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Chest freezer</w:t>
      </w:r>
    </w:p>
    <w:p w14:paraId="780613D5"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Chest freezer (for dead animals)</w:t>
      </w:r>
    </w:p>
    <w:p w14:paraId="1C33BFDA"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Stainless steel table</w:t>
      </w:r>
    </w:p>
    <w:p w14:paraId="0853D036"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Bin</w:t>
      </w:r>
    </w:p>
    <w:p w14:paraId="12675C12"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Cutting Board Nylon</w:t>
      </w:r>
    </w:p>
    <w:p w14:paraId="2243D7B6"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Two (2) Knives 10 inch Blade C/C (includes knife sharpener and plastic containers)</w:t>
      </w:r>
    </w:p>
    <w:p w14:paraId="1FB72B4C"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Sink</w:t>
      </w:r>
    </w:p>
    <w:p w14:paraId="5104D5B4"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Wash hand basin</w:t>
      </w:r>
    </w:p>
    <w:p w14:paraId="41874517"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Thawing out board</w:t>
      </w:r>
    </w:p>
    <w:p w14:paraId="7D725001"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Two (2) in number Storage Shelving Racks</w:t>
      </w:r>
    </w:p>
    <w:p w14:paraId="25742F99"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Four (4) in number, Vivaria having approximate dimensions as follows: 1.2m x 0.6m x 0.7m</w:t>
      </w:r>
    </w:p>
    <w:p w14:paraId="7552D686"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Four (4) in number, Vivaria having approximate dimensions as follows: 0.75m x 0.5m x 0.5m</w:t>
      </w:r>
    </w:p>
    <w:p w14:paraId="05FCB9A3"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Four (4) in number, Vivaria having approximate dimensions as follows: 0.45m x 0.4m x 0.4m</w:t>
      </w:r>
    </w:p>
    <w:p w14:paraId="4B6A4581"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Ten (10) in number, Vivaria having approximate dimensions as follows: 1.2m x 0.6m x 0.7m</w:t>
      </w:r>
    </w:p>
    <w:p w14:paraId="46F954E8"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Four (4) in number, Vivaria having approximate dimensions as follows: : 0.45m x 0.4m x 0.4m</w:t>
      </w:r>
    </w:p>
    <w:p w14:paraId="663B2976"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Stainless steel table</w:t>
      </w:r>
    </w:p>
    <w:p w14:paraId="06B28443"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Cabinet glass/unit</w:t>
      </w:r>
    </w:p>
    <w:p w14:paraId="0988C381"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Small refrigerator</w:t>
      </w:r>
    </w:p>
    <w:p w14:paraId="5EC0D213"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Stainless steel treatment/examination table</w:t>
      </w:r>
    </w:p>
    <w:p w14:paraId="2648152B"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 xml:space="preserve">Two (2) sets of Surgical equipment </w:t>
      </w:r>
    </w:p>
    <w:p w14:paraId="3660EC89"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Saddle Stool</w:t>
      </w:r>
    </w:p>
    <w:p w14:paraId="3F5F1C69"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Inspection Light lamp Mobile</w:t>
      </w:r>
    </w:p>
    <w:p w14:paraId="3ED1BD6A"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Inspection Light Lamp Wall-mounted</w:t>
      </w:r>
    </w:p>
    <w:p w14:paraId="0F5C5A1C"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Stainless steel trolley</w:t>
      </w:r>
    </w:p>
    <w:p w14:paraId="64F9AC67"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Freezer Carcasses</w:t>
      </w:r>
    </w:p>
    <w:p w14:paraId="5957C927"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in number, Reptalian Vivarium having approximate dimensions as follows: 1.2m x 0.6m x 0.7m</w:t>
      </w:r>
    </w:p>
    <w:p w14:paraId="17CCBFED"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in number, Mamalian Vivarium having approximate dimensions as follows: 1.2m x 0.6m x 0.7m</w:t>
      </w:r>
    </w:p>
    <w:p w14:paraId="24EBAA03"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Sink</w:t>
      </w:r>
    </w:p>
    <w:p w14:paraId="7FE5F06E" w14:textId="1617D1C8"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Wash hand basin</w:t>
      </w:r>
    </w:p>
    <w:p w14:paraId="3345A6C5"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Sink</w:t>
      </w:r>
    </w:p>
    <w:p w14:paraId="121BA252" w14:textId="77777777" w:rsidR="00CD5006" w:rsidRPr="00CD5006" w:rsidRDefault="00CD5006" w:rsidP="00CD5006">
      <w:pPr>
        <w:pStyle w:val="ListParagraph"/>
        <w:numPr>
          <w:ilvl w:val="0"/>
          <w:numId w:val="9"/>
        </w:numPr>
        <w:rPr>
          <w:rFonts w:ascii="Trebuchet MS" w:hAnsi="Trebuchet MS"/>
          <w:sz w:val="20"/>
          <w:szCs w:val="20"/>
        </w:rPr>
      </w:pPr>
      <w:r w:rsidRPr="00CD5006">
        <w:rPr>
          <w:rFonts w:ascii="Trebuchet MS" w:hAnsi="Trebuchet MS"/>
          <w:sz w:val="20"/>
          <w:szCs w:val="20"/>
        </w:rPr>
        <w:t>One (1) Wash hand basin</w:t>
      </w:r>
    </w:p>
    <w:p w14:paraId="18721E65" w14:textId="77777777" w:rsidR="00CD5006" w:rsidRDefault="00CD5006" w:rsidP="00CD5006">
      <w:pPr>
        <w:pStyle w:val="ListParagraph"/>
        <w:jc w:val="both"/>
        <w:rPr>
          <w:rFonts w:asciiTheme="minorHAnsi" w:hAnsiTheme="minorHAnsi" w:cstheme="minorHAnsi"/>
          <w:sz w:val="20"/>
          <w:szCs w:val="20"/>
        </w:rPr>
        <w:sectPr w:rsidR="00CD5006" w:rsidSect="00CD5006">
          <w:type w:val="continuous"/>
          <w:pgSz w:w="11906" w:h="16838"/>
          <w:pgMar w:top="1440" w:right="1440" w:bottom="1440" w:left="1440" w:header="708" w:footer="708" w:gutter="0"/>
          <w:cols w:num="2" w:space="708"/>
          <w:docGrid w:linePitch="360"/>
        </w:sectPr>
      </w:pPr>
    </w:p>
    <w:p w14:paraId="7D5B8374" w14:textId="23EEBA69"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lastRenderedPageBreak/>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F7BACD6"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w:t>
      </w:r>
      <w:r w:rsidRPr="00FA54CD">
        <w:rPr>
          <w:rFonts w:ascii="Trebuchet MS" w:hAnsi="Trebuchet MS" w:cs="Arial"/>
          <w:color w:val="000000"/>
          <w:sz w:val="20"/>
        </w:rPr>
        <w:lastRenderedPageBreak/>
        <w:t>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lastRenderedPageBreak/>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2855F7"/>
    <w:rsid w:val="00340590"/>
    <w:rsid w:val="00343E9F"/>
    <w:rsid w:val="00387D2C"/>
    <w:rsid w:val="004045DB"/>
    <w:rsid w:val="004C26DA"/>
    <w:rsid w:val="00504F60"/>
    <w:rsid w:val="00533EDF"/>
    <w:rsid w:val="005742BF"/>
    <w:rsid w:val="0067449C"/>
    <w:rsid w:val="006A78C5"/>
    <w:rsid w:val="007A30D7"/>
    <w:rsid w:val="007D1437"/>
    <w:rsid w:val="0090108F"/>
    <w:rsid w:val="00976F00"/>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2019-06-17T09:27:00Z</dcterms:created>
  <dcterms:modified xsi:type="dcterms:W3CDTF">2020-09-19T14:06:00Z</dcterms:modified>
</cp:coreProperties>
</file>