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D3D9E" w14:textId="77777777" w:rsidR="00AE78C5" w:rsidRDefault="00AE78C5" w:rsidP="00AE78C5">
      <w:pPr>
        <w:rPr>
          <w:b/>
        </w:rPr>
      </w:pPr>
      <w:r>
        <w:rPr>
          <w:b/>
          <w:sz w:val="24"/>
        </w:rPr>
        <w:t xml:space="preserve">Tender for the Provision of Electrical and Mechanical Engineering Services in Connection with ERDF Project ERDF.05.121 – Wildlife Rehabilitation Centre </w:t>
      </w:r>
      <w:r>
        <w:rPr>
          <w:rFonts w:cstheme="minorHAnsi"/>
          <w:b/>
          <w:color w:val="000000"/>
        </w:rPr>
        <w:t>– Tender 004</w:t>
      </w:r>
    </w:p>
    <w:p w14:paraId="0CA0D008" w14:textId="77777777" w:rsidR="00B75006" w:rsidRPr="00AE78C5" w:rsidRDefault="00B75006" w:rsidP="00B75006">
      <w:pPr>
        <w:pStyle w:val="Heading2"/>
        <w:spacing w:before="0" w:after="0"/>
        <w:rPr>
          <w:lang w:val="en-GB"/>
        </w:rPr>
      </w:pPr>
    </w:p>
    <w:p w14:paraId="105987B2"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55B76166" w14:textId="77777777" w:rsidR="003D78B3" w:rsidRDefault="003D78B3" w:rsidP="003D78B3">
      <w:pPr>
        <w:spacing w:line="360" w:lineRule="auto"/>
        <w:jc w:val="both"/>
        <w:rPr>
          <w:rFonts w:asciiTheme="minorHAnsi" w:hAnsiTheme="minorHAnsi" w:cs="Arial"/>
          <w:b/>
        </w:rPr>
      </w:pPr>
    </w:p>
    <w:p w14:paraId="7720668F"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310B7A5B" w14:textId="77777777" w:rsidR="003D78B3" w:rsidRDefault="003D78B3" w:rsidP="003D78B3">
      <w:pPr>
        <w:spacing w:line="360" w:lineRule="auto"/>
        <w:jc w:val="both"/>
        <w:rPr>
          <w:rFonts w:asciiTheme="minorHAnsi" w:hAnsiTheme="minorHAnsi" w:cs="Arial"/>
        </w:rPr>
      </w:pPr>
    </w:p>
    <w:p w14:paraId="2061B905"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003C4FD" w14:textId="77777777" w:rsidR="00932455" w:rsidRPr="00932455" w:rsidRDefault="00932455" w:rsidP="00932455">
      <w:pPr>
        <w:spacing w:after="0"/>
        <w:jc w:val="both"/>
        <w:rPr>
          <w:rFonts w:ascii="Trebuchet MS" w:hAnsi="Trebuchet MS"/>
          <w:sz w:val="20"/>
          <w:szCs w:val="20"/>
        </w:rPr>
      </w:pPr>
    </w:p>
    <w:p w14:paraId="0BA90564"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4A344C9E" w14:textId="77777777" w:rsidTr="00835883">
        <w:tc>
          <w:tcPr>
            <w:tcW w:w="4503" w:type="dxa"/>
            <w:tcBorders>
              <w:top w:val="nil"/>
              <w:left w:val="nil"/>
              <w:bottom w:val="single" w:sz="4" w:space="0" w:color="auto"/>
              <w:right w:val="nil"/>
            </w:tcBorders>
          </w:tcPr>
          <w:p w14:paraId="6E407AE2" w14:textId="77777777" w:rsidR="00541178" w:rsidRPr="00932455" w:rsidRDefault="00541178" w:rsidP="00932455">
            <w:pPr>
              <w:spacing w:after="0"/>
              <w:jc w:val="both"/>
              <w:rPr>
                <w:rFonts w:ascii="Trebuchet MS" w:hAnsi="Trebuchet MS"/>
                <w:sz w:val="20"/>
                <w:szCs w:val="20"/>
              </w:rPr>
            </w:pPr>
          </w:p>
          <w:p w14:paraId="3AB71ABA"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1D891755"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2F50CF7A" w14:textId="77777777" w:rsidR="00541178" w:rsidRPr="00932455" w:rsidRDefault="00541178" w:rsidP="00932455">
            <w:pPr>
              <w:spacing w:after="0"/>
              <w:jc w:val="both"/>
              <w:rPr>
                <w:rFonts w:ascii="Trebuchet MS" w:hAnsi="Trebuchet MS"/>
                <w:sz w:val="20"/>
                <w:szCs w:val="20"/>
              </w:rPr>
            </w:pPr>
          </w:p>
        </w:tc>
      </w:tr>
      <w:tr w:rsidR="00835883" w:rsidRPr="00932455" w14:paraId="0BB2DC5F" w14:textId="77777777" w:rsidTr="00835883">
        <w:trPr>
          <w:trHeight w:val="1886"/>
        </w:trPr>
        <w:tc>
          <w:tcPr>
            <w:tcW w:w="4503" w:type="dxa"/>
            <w:tcBorders>
              <w:left w:val="nil"/>
              <w:right w:val="nil"/>
            </w:tcBorders>
          </w:tcPr>
          <w:p w14:paraId="536C264F"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77068787"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508A3649"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61516C41"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3DAAB950" w14:textId="77777777" w:rsidTr="00835883">
        <w:tc>
          <w:tcPr>
            <w:tcW w:w="4503" w:type="dxa"/>
            <w:tcBorders>
              <w:left w:val="nil"/>
              <w:bottom w:val="nil"/>
              <w:right w:val="nil"/>
            </w:tcBorders>
          </w:tcPr>
          <w:p w14:paraId="67BCEB6C"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5A06FF1"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06F34500" w14:textId="77777777" w:rsidR="00561C5D" w:rsidRPr="00932455" w:rsidRDefault="00561C5D" w:rsidP="00932455">
            <w:pPr>
              <w:spacing w:after="0"/>
              <w:jc w:val="both"/>
              <w:rPr>
                <w:rFonts w:ascii="Trebuchet MS" w:hAnsi="Trebuchet MS"/>
                <w:sz w:val="20"/>
                <w:szCs w:val="20"/>
              </w:rPr>
            </w:pPr>
          </w:p>
        </w:tc>
      </w:tr>
    </w:tbl>
    <w:p w14:paraId="59940143"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62F4" w14:textId="77777777" w:rsidR="00BF4059" w:rsidRDefault="00BF4059" w:rsidP="00061228">
      <w:pPr>
        <w:spacing w:after="0" w:line="240" w:lineRule="auto"/>
      </w:pPr>
      <w:r>
        <w:separator/>
      </w:r>
    </w:p>
  </w:endnote>
  <w:endnote w:type="continuationSeparator" w:id="0">
    <w:p w14:paraId="666FA9F3" w14:textId="77777777" w:rsidR="00BF4059" w:rsidRDefault="00BF4059"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4B8C"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1893"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9F52F"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06E69" w14:textId="77777777" w:rsidR="00BF4059" w:rsidRDefault="00BF4059" w:rsidP="00061228">
      <w:pPr>
        <w:spacing w:after="0" w:line="240" w:lineRule="auto"/>
      </w:pPr>
      <w:r>
        <w:separator/>
      </w:r>
    </w:p>
  </w:footnote>
  <w:footnote w:type="continuationSeparator" w:id="0">
    <w:p w14:paraId="7D000CF9" w14:textId="77777777" w:rsidR="00BF4059" w:rsidRDefault="00BF4059"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E0F6"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A5A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BFB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1164F4"/>
    <w:rsid w:val="0017524F"/>
    <w:rsid w:val="00180546"/>
    <w:rsid w:val="00243EFE"/>
    <w:rsid w:val="002729D9"/>
    <w:rsid w:val="002A4E8D"/>
    <w:rsid w:val="002D51C7"/>
    <w:rsid w:val="00326DAB"/>
    <w:rsid w:val="003D78B3"/>
    <w:rsid w:val="004253A7"/>
    <w:rsid w:val="00513495"/>
    <w:rsid w:val="00515498"/>
    <w:rsid w:val="00541178"/>
    <w:rsid w:val="00561C5D"/>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82FCB"/>
    <w:rsid w:val="009F6E66"/>
    <w:rsid w:val="00A20E04"/>
    <w:rsid w:val="00A4070F"/>
    <w:rsid w:val="00A44185"/>
    <w:rsid w:val="00A71266"/>
    <w:rsid w:val="00AD472F"/>
    <w:rsid w:val="00AE78C5"/>
    <w:rsid w:val="00AF3177"/>
    <w:rsid w:val="00B16350"/>
    <w:rsid w:val="00B6368E"/>
    <w:rsid w:val="00B75006"/>
    <w:rsid w:val="00B76F48"/>
    <w:rsid w:val="00BD64FC"/>
    <w:rsid w:val="00BE7A4F"/>
    <w:rsid w:val="00BF4059"/>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121D"/>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16443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6000C-0C07-4D9A-82BD-913AE15C03BD}">
  <ds:schemaRefs>
    <ds:schemaRef ds:uri="http://schemas.openxmlformats.org/officeDocument/2006/bibliography"/>
  </ds:schemaRefs>
</ds:datastoreItem>
</file>

<file path=customXml/itemProps2.xml><?xml version="1.0" encoding="utf-8"?>
<ds:datastoreItem xmlns:ds="http://schemas.openxmlformats.org/officeDocument/2006/customXml" ds:itemID="{9902E7D3-01F2-4DB8-9649-12C3506869FB}">
  <ds:schemaRefs>
    <ds:schemaRef ds:uri="http://schemas.openxmlformats.org/officeDocument/2006/bibliography"/>
  </ds:schemaRefs>
</ds:datastoreItem>
</file>

<file path=customXml/itemProps3.xml><?xml version="1.0" encoding="utf-8"?>
<ds:datastoreItem xmlns:ds="http://schemas.openxmlformats.org/officeDocument/2006/customXml" ds:itemID="{93BCC542-1FF2-4260-9C23-338EF6C01200}">
  <ds:schemaRefs>
    <ds:schemaRef ds:uri="http://schemas.openxmlformats.org/officeDocument/2006/bibliography"/>
  </ds:schemaRefs>
</ds:datastoreItem>
</file>

<file path=customXml/itemProps4.xml><?xml version="1.0" encoding="utf-8"?>
<ds:datastoreItem xmlns:ds="http://schemas.openxmlformats.org/officeDocument/2006/customXml" ds:itemID="{0F6190B7-FD26-4128-843B-4AB1CA951D17}">
  <ds:schemaRefs>
    <ds:schemaRef ds:uri="http://schemas.openxmlformats.org/officeDocument/2006/bibliography"/>
  </ds:schemaRefs>
</ds:datastoreItem>
</file>

<file path=customXml/itemProps5.xml><?xml version="1.0" encoding="utf-8"?>
<ds:datastoreItem xmlns:ds="http://schemas.openxmlformats.org/officeDocument/2006/customXml" ds:itemID="{DA1701FE-3624-4FD4-AA4A-7A98C048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5</cp:revision>
  <dcterms:created xsi:type="dcterms:W3CDTF">2019-06-21T06:32:00Z</dcterms:created>
  <dcterms:modified xsi:type="dcterms:W3CDTF">2020-06-05T21:40:00Z</dcterms:modified>
</cp:coreProperties>
</file>