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FB970B" w14:textId="77777777" w:rsidR="00244A76" w:rsidRDefault="00244A76" w:rsidP="00244A76">
      <w:pPr>
        <w:rPr>
          <w:rFonts w:asciiTheme="minorHAnsi" w:hAnsiTheme="minorHAnsi" w:cstheme="minorHAnsi"/>
          <w:b/>
          <w:bCs/>
          <w:color w:val="000000"/>
          <w:sz w:val="22"/>
          <w:szCs w:val="22"/>
          <w:lang w:val="en-GB" w:eastAsia="en-GB"/>
        </w:rPr>
      </w:pPr>
      <w:r>
        <w:rPr>
          <w:rFonts w:asciiTheme="minorHAnsi" w:hAnsiTheme="minorHAnsi" w:cstheme="minorHAnsi"/>
          <w:b/>
          <w:bCs/>
          <w:color w:val="000000"/>
          <w:sz w:val="22"/>
          <w:szCs w:val="22"/>
          <w:lang w:val="en-GB" w:eastAsia="en-GB"/>
        </w:rPr>
        <w:t>TENDER FOR DEMOLITION WORKS, CONSTRUCTION WORKS AND OTHER CIVIL WORKS AS PART OF ERDF PROJECT ERDF.05.121 – WILDLIFE REHABILITATION CENTRE</w:t>
      </w:r>
    </w:p>
    <w:p w14:paraId="31DE6806" w14:textId="77777777" w:rsidR="00244A76" w:rsidRDefault="00244A76" w:rsidP="00244A76">
      <w:pPr>
        <w:rPr>
          <w:rFonts w:asciiTheme="minorHAnsi" w:hAnsiTheme="minorHAnsi" w:cstheme="minorHAnsi"/>
          <w:b/>
          <w:bCs/>
          <w:color w:val="000000"/>
          <w:sz w:val="22"/>
          <w:szCs w:val="22"/>
          <w:lang w:val="en-GB" w:eastAsia="en-GB"/>
        </w:rPr>
      </w:pPr>
      <w:r>
        <w:rPr>
          <w:rFonts w:asciiTheme="minorHAnsi" w:hAnsiTheme="minorHAnsi" w:cstheme="minorHAnsi"/>
          <w:b/>
          <w:bCs/>
          <w:color w:val="000000"/>
          <w:sz w:val="22"/>
          <w:szCs w:val="22"/>
          <w:lang w:val="en-GB" w:eastAsia="en-GB"/>
        </w:rPr>
        <w:t>ERDF.05.0121 – Tender 005</w:t>
      </w:r>
    </w:p>
    <w:p w14:paraId="1C217D56" w14:textId="77777777" w:rsidR="005928D6" w:rsidRDefault="005928D6" w:rsidP="00170F47">
      <w:pPr>
        <w:rPr>
          <w:rFonts w:ascii="Trebuchet MS" w:hAnsi="Trebuchet MS"/>
          <w:sz w:val="20"/>
          <w:szCs w:val="20"/>
        </w:rPr>
      </w:pPr>
    </w:p>
    <w:p w14:paraId="4BD20616" w14:textId="77777777" w:rsidR="00170F47" w:rsidRPr="005928D6" w:rsidRDefault="005928D6" w:rsidP="00170F47">
      <w:pPr>
        <w:rPr>
          <w:rFonts w:ascii="Arial Narrow" w:hAnsi="Arial Narrow" w:cs="Calibri"/>
          <w:b/>
          <w:bCs/>
          <w:color w:val="000000"/>
          <w:sz w:val="26"/>
          <w:szCs w:val="26"/>
          <w:lang w:val="en-GB" w:eastAsia="en-GB"/>
        </w:rPr>
      </w:pPr>
      <w:r w:rsidRPr="005928D6">
        <w:rPr>
          <w:rFonts w:ascii="Arial Narrow" w:hAnsi="Arial Narrow" w:cs="Calibri"/>
          <w:b/>
          <w:bCs/>
          <w:color w:val="000000"/>
          <w:sz w:val="26"/>
          <w:szCs w:val="26"/>
          <w:lang w:val="en-GB" w:eastAsia="en-GB"/>
        </w:rPr>
        <w:t>Literature List</w:t>
      </w:r>
    </w:p>
    <w:p w14:paraId="53405C86" w14:textId="77777777" w:rsidR="00170F47" w:rsidRDefault="00170F47" w:rsidP="00170F47"/>
    <w:p w14:paraId="672A550C" w14:textId="77777777" w:rsidR="00170F47" w:rsidRDefault="00170F47" w:rsidP="00170F47">
      <w:pPr>
        <w:rPr>
          <w:rFonts w:ascii="Trebuchet MS" w:hAnsi="Trebuchet MS"/>
          <w:b/>
          <w:sz w:val="20"/>
          <w:szCs w:val="20"/>
        </w:rPr>
      </w:pPr>
    </w:p>
    <w:p w14:paraId="5E0D9B6D" w14:textId="77777777" w:rsidR="00170F47" w:rsidRDefault="00170F47" w:rsidP="00170F47">
      <w:pPr>
        <w:rPr>
          <w:rFonts w:ascii="Trebuchet MS" w:hAnsi="Trebuchet MS"/>
          <w:b/>
          <w:sz w:val="20"/>
          <w:szCs w:val="20"/>
          <w:u w:val="single"/>
        </w:rPr>
      </w:pPr>
      <w:r w:rsidRPr="00B61DC3">
        <w:rPr>
          <w:rFonts w:ascii="Trebuchet MS" w:hAnsi="Trebuchet MS"/>
          <w:b/>
          <w:sz w:val="20"/>
          <w:szCs w:val="20"/>
        </w:rPr>
        <w:t xml:space="preserve">List of literature </w:t>
      </w:r>
      <w:r w:rsidRPr="00B61DC3">
        <w:rPr>
          <w:rFonts w:ascii="Trebuchet MS" w:hAnsi="Trebuchet MS"/>
          <w:b/>
          <w:sz w:val="20"/>
          <w:szCs w:val="20"/>
          <w:u w:val="single"/>
        </w:rPr>
        <w:t xml:space="preserve">that will be submitted by the bidder to corroborate the technical offer/declaration; </w:t>
      </w:r>
      <w:r w:rsidRPr="00B61DC3">
        <w:rPr>
          <w:sz w:val="20"/>
          <w:szCs w:val="20"/>
          <w:vertAlign w:val="superscript"/>
          <w:lang w:val="en-GB"/>
        </w:rPr>
        <w:t>(Note 2B)</w:t>
      </w:r>
    </w:p>
    <w:p w14:paraId="4B109E48" w14:textId="77777777" w:rsidR="00170F47" w:rsidRDefault="00170F47" w:rsidP="00170F47">
      <w:pPr>
        <w:rPr>
          <w:rFonts w:ascii="Trebuchet MS" w:hAnsi="Trebuchet MS"/>
          <w:b/>
          <w:sz w:val="20"/>
          <w:szCs w:val="20"/>
          <w:u w:val="single"/>
        </w:rPr>
      </w:pPr>
    </w:p>
    <w:p w14:paraId="57950965" w14:textId="77777777" w:rsidR="00170F47" w:rsidRDefault="00170F47" w:rsidP="00170F47">
      <w:pPr>
        <w:rPr>
          <w:rFonts w:ascii="Trebuchet MS" w:hAnsi="Trebuchet MS"/>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7"/>
        <w:gridCol w:w="7959"/>
      </w:tblGrid>
      <w:tr w:rsidR="00170F47" w:rsidRPr="00B61DC3" w14:paraId="12B023F6" w14:textId="77777777" w:rsidTr="00E24BA4">
        <w:trPr>
          <w:trHeight w:val="473"/>
          <w:jc w:val="center"/>
        </w:trPr>
        <w:tc>
          <w:tcPr>
            <w:tcW w:w="987" w:type="dxa"/>
            <w:shd w:val="clear" w:color="auto" w:fill="E6E6E6"/>
          </w:tcPr>
          <w:p w14:paraId="0B964E59" w14:textId="77777777" w:rsidR="00170F47" w:rsidRPr="00B61DC3" w:rsidRDefault="00170F47" w:rsidP="00E24BA4">
            <w:pPr>
              <w:widowControl w:val="0"/>
              <w:spacing w:before="240" w:line="240" w:lineRule="exact"/>
              <w:jc w:val="both"/>
              <w:rPr>
                <w:rFonts w:asciiTheme="minorHAnsi" w:hAnsiTheme="minorHAnsi" w:cstheme="minorHAnsi"/>
                <w:b/>
                <w:snapToGrid w:val="0"/>
                <w:sz w:val="20"/>
                <w:szCs w:val="20"/>
              </w:rPr>
            </w:pPr>
            <w:r w:rsidRPr="00B61DC3">
              <w:rPr>
                <w:rFonts w:asciiTheme="minorHAnsi" w:hAnsiTheme="minorHAnsi" w:cstheme="minorHAnsi"/>
                <w:b/>
                <w:snapToGrid w:val="0"/>
                <w:sz w:val="20"/>
                <w:szCs w:val="20"/>
              </w:rPr>
              <w:t>Item</w:t>
            </w:r>
          </w:p>
        </w:tc>
        <w:tc>
          <w:tcPr>
            <w:tcW w:w="7959" w:type="dxa"/>
            <w:shd w:val="clear" w:color="auto" w:fill="E6E6E6"/>
          </w:tcPr>
          <w:p w14:paraId="204859F7" w14:textId="77777777" w:rsidR="00170F47" w:rsidRPr="00B61DC3" w:rsidRDefault="00170F47" w:rsidP="00E24BA4">
            <w:pPr>
              <w:widowControl w:val="0"/>
              <w:spacing w:before="240" w:line="240" w:lineRule="exact"/>
              <w:jc w:val="both"/>
              <w:rPr>
                <w:rFonts w:asciiTheme="minorHAnsi" w:hAnsiTheme="minorHAnsi" w:cstheme="minorHAnsi"/>
                <w:b/>
                <w:snapToGrid w:val="0"/>
                <w:sz w:val="20"/>
                <w:szCs w:val="20"/>
              </w:rPr>
            </w:pPr>
            <w:r w:rsidRPr="00B61DC3">
              <w:rPr>
                <w:rFonts w:asciiTheme="minorHAnsi" w:hAnsiTheme="minorHAnsi" w:cstheme="minorHAnsi"/>
                <w:b/>
                <w:snapToGrid w:val="0"/>
                <w:sz w:val="20"/>
                <w:szCs w:val="20"/>
              </w:rPr>
              <w:t>Description</w:t>
            </w:r>
          </w:p>
        </w:tc>
      </w:tr>
      <w:tr w:rsidR="00170F47" w:rsidRPr="00B61DC3" w14:paraId="5E5530E9" w14:textId="77777777" w:rsidTr="00E24BA4">
        <w:trPr>
          <w:trHeight w:val="510"/>
          <w:jc w:val="center"/>
        </w:trPr>
        <w:tc>
          <w:tcPr>
            <w:tcW w:w="987" w:type="dxa"/>
          </w:tcPr>
          <w:p w14:paraId="0A6055EF" w14:textId="77777777" w:rsidR="00170F47" w:rsidRPr="00B61DC3" w:rsidRDefault="00170F47" w:rsidP="00E24BA4">
            <w:pPr>
              <w:widowControl w:val="0"/>
              <w:spacing w:before="240" w:line="240" w:lineRule="exact"/>
              <w:jc w:val="center"/>
              <w:rPr>
                <w:rFonts w:asciiTheme="minorHAnsi" w:hAnsiTheme="minorHAnsi" w:cstheme="minorHAnsi"/>
                <w:b/>
                <w:snapToGrid w:val="0"/>
                <w:sz w:val="20"/>
                <w:szCs w:val="20"/>
              </w:rPr>
            </w:pPr>
            <w:r w:rsidRPr="00B61DC3">
              <w:rPr>
                <w:rFonts w:asciiTheme="minorHAnsi" w:hAnsiTheme="minorHAnsi" w:cstheme="minorHAnsi"/>
                <w:b/>
                <w:snapToGrid w:val="0"/>
                <w:sz w:val="20"/>
                <w:szCs w:val="20"/>
              </w:rPr>
              <w:t>1.1</w:t>
            </w:r>
          </w:p>
        </w:tc>
        <w:tc>
          <w:tcPr>
            <w:tcW w:w="7959" w:type="dxa"/>
          </w:tcPr>
          <w:p w14:paraId="2CCD62D4" w14:textId="54B8732F" w:rsidR="00DE5CFE" w:rsidRPr="00B61DC3" w:rsidRDefault="00FC6BA4" w:rsidP="007D386F">
            <w:pPr>
              <w:widowControl w:val="0"/>
              <w:spacing w:before="240" w:line="240" w:lineRule="exact"/>
              <w:jc w:val="both"/>
              <w:rPr>
                <w:rFonts w:asciiTheme="minorHAnsi" w:hAnsiTheme="minorHAnsi" w:cstheme="minorHAnsi"/>
                <w:snapToGrid w:val="0"/>
                <w:sz w:val="20"/>
                <w:szCs w:val="20"/>
              </w:rPr>
            </w:pPr>
            <w:r w:rsidRPr="00B61DC3">
              <w:rPr>
                <w:rFonts w:asciiTheme="minorHAnsi" w:hAnsiTheme="minorHAnsi" w:cstheme="minorHAnsi"/>
                <w:snapToGrid w:val="0"/>
                <w:sz w:val="20"/>
                <w:szCs w:val="20"/>
              </w:rPr>
              <w:t xml:space="preserve">Manufacturer’s Literature of the </w:t>
            </w:r>
            <w:r w:rsidR="00B5762B" w:rsidRPr="00B61DC3">
              <w:rPr>
                <w:rFonts w:asciiTheme="minorHAnsi" w:hAnsiTheme="minorHAnsi" w:cstheme="minorHAnsi"/>
                <w:snapToGrid w:val="0"/>
                <w:sz w:val="20"/>
                <w:szCs w:val="20"/>
              </w:rPr>
              <w:t xml:space="preserve">curing membranes </w:t>
            </w:r>
            <w:r w:rsidRPr="00B61DC3">
              <w:rPr>
                <w:rFonts w:asciiTheme="minorHAnsi" w:hAnsiTheme="minorHAnsi" w:cstheme="minorHAnsi"/>
                <w:snapToGrid w:val="0"/>
                <w:sz w:val="20"/>
                <w:szCs w:val="20"/>
              </w:rPr>
              <w:t xml:space="preserve">the bidder intends to supply and install </w:t>
            </w:r>
            <w:r w:rsidR="007D386F" w:rsidRPr="00B61DC3">
              <w:rPr>
                <w:rFonts w:asciiTheme="minorHAnsi" w:hAnsiTheme="minorHAnsi" w:cstheme="minorHAnsi"/>
                <w:snapToGrid w:val="0"/>
                <w:sz w:val="20"/>
                <w:szCs w:val="20"/>
              </w:rPr>
              <w:t>if awarded this tender, to provide the Contracting Authority with the necessary comfort that it meets the set specifications in SECTION 4 –SPECIFICATIONS/TERMS OF REFERENCE / Terms of Reference</w:t>
            </w:r>
            <w:r w:rsidR="00B5762B" w:rsidRPr="00B61DC3">
              <w:rPr>
                <w:rFonts w:asciiTheme="minorHAnsi" w:hAnsiTheme="minorHAnsi" w:cstheme="minorHAnsi"/>
                <w:snapToGrid w:val="0"/>
                <w:sz w:val="20"/>
                <w:szCs w:val="20"/>
              </w:rPr>
              <w:t xml:space="preserve">, Subsection  4.4, Clause </w:t>
            </w:r>
            <w:r w:rsidR="00B5762B" w:rsidRPr="00B61DC3">
              <w:rPr>
                <w:rFonts w:asciiTheme="minorHAnsi" w:eastAsia="Bookman Old Style" w:hAnsiTheme="minorHAnsi" w:cstheme="minorHAnsi"/>
                <w:sz w:val="20"/>
                <w:szCs w:val="20"/>
              </w:rPr>
              <w:t>4.45</w:t>
            </w:r>
          </w:p>
        </w:tc>
      </w:tr>
      <w:tr w:rsidR="00170F47" w:rsidRPr="00B61DC3" w14:paraId="052A3A63" w14:textId="77777777" w:rsidTr="00E24BA4">
        <w:trPr>
          <w:trHeight w:val="510"/>
          <w:jc w:val="center"/>
        </w:trPr>
        <w:tc>
          <w:tcPr>
            <w:tcW w:w="987" w:type="dxa"/>
          </w:tcPr>
          <w:p w14:paraId="054248F1" w14:textId="77777777" w:rsidR="00170F47" w:rsidRPr="00B61DC3" w:rsidRDefault="00170F47" w:rsidP="00E24BA4">
            <w:pPr>
              <w:widowControl w:val="0"/>
              <w:spacing w:before="240" w:line="240" w:lineRule="exact"/>
              <w:jc w:val="center"/>
              <w:rPr>
                <w:rFonts w:asciiTheme="minorHAnsi" w:hAnsiTheme="minorHAnsi" w:cstheme="minorHAnsi"/>
                <w:b/>
                <w:snapToGrid w:val="0"/>
                <w:sz w:val="20"/>
                <w:szCs w:val="20"/>
              </w:rPr>
            </w:pPr>
            <w:r w:rsidRPr="00B61DC3">
              <w:rPr>
                <w:rFonts w:asciiTheme="minorHAnsi" w:hAnsiTheme="minorHAnsi" w:cstheme="minorHAnsi"/>
                <w:b/>
                <w:snapToGrid w:val="0"/>
                <w:sz w:val="20"/>
                <w:szCs w:val="20"/>
              </w:rPr>
              <w:t>1.2</w:t>
            </w:r>
          </w:p>
        </w:tc>
        <w:tc>
          <w:tcPr>
            <w:tcW w:w="7959" w:type="dxa"/>
          </w:tcPr>
          <w:p w14:paraId="5AF50769" w14:textId="6491E5D4" w:rsidR="00170F47" w:rsidRPr="00B61DC3" w:rsidRDefault="007D386F" w:rsidP="007D386F">
            <w:pPr>
              <w:widowControl w:val="0"/>
              <w:spacing w:before="240" w:line="240" w:lineRule="exact"/>
              <w:jc w:val="both"/>
              <w:rPr>
                <w:rFonts w:asciiTheme="minorHAnsi" w:hAnsiTheme="minorHAnsi" w:cstheme="minorHAnsi"/>
                <w:snapToGrid w:val="0"/>
                <w:sz w:val="20"/>
                <w:szCs w:val="20"/>
              </w:rPr>
            </w:pPr>
            <w:r w:rsidRPr="00B61DC3">
              <w:rPr>
                <w:rFonts w:asciiTheme="minorHAnsi" w:hAnsiTheme="minorHAnsi" w:cstheme="minorHAnsi"/>
                <w:snapToGrid w:val="0"/>
                <w:sz w:val="20"/>
                <w:szCs w:val="20"/>
              </w:rPr>
              <w:t xml:space="preserve">Manufacturer’s Literature of the </w:t>
            </w:r>
            <w:r w:rsidR="00B5762B" w:rsidRPr="00B61DC3">
              <w:rPr>
                <w:rFonts w:asciiTheme="minorHAnsi" w:hAnsiTheme="minorHAnsi" w:cstheme="minorHAnsi"/>
                <w:snapToGrid w:val="0"/>
                <w:sz w:val="20"/>
                <w:szCs w:val="20"/>
              </w:rPr>
              <w:t xml:space="preserve">proprietary surface hardener and dust inhibitor </w:t>
            </w:r>
            <w:r w:rsidRPr="00B61DC3">
              <w:rPr>
                <w:rFonts w:asciiTheme="minorHAnsi" w:hAnsiTheme="minorHAnsi" w:cstheme="minorHAnsi"/>
                <w:snapToGrid w:val="0"/>
                <w:sz w:val="20"/>
                <w:szCs w:val="20"/>
              </w:rPr>
              <w:t xml:space="preserve">the bidder intends to supply and install if awarded this tender, to provide the Contracting Authority with the necessary comfort that it meets the set specifications in </w:t>
            </w:r>
            <w:r w:rsidR="00B5762B" w:rsidRPr="00B61DC3">
              <w:rPr>
                <w:rFonts w:asciiTheme="minorHAnsi" w:hAnsiTheme="minorHAnsi" w:cstheme="minorHAnsi"/>
                <w:snapToGrid w:val="0"/>
                <w:sz w:val="20"/>
                <w:szCs w:val="20"/>
              </w:rPr>
              <w:t xml:space="preserve">SECTION 4 –SPECIFICATIONS/TERMS OF REFERENCE / Terms of Reference, Subsection  4.4, Clause </w:t>
            </w:r>
            <w:r w:rsidR="00B5762B" w:rsidRPr="00B61DC3">
              <w:rPr>
                <w:rFonts w:asciiTheme="minorHAnsi" w:eastAsia="Bookman Old Style" w:hAnsiTheme="minorHAnsi" w:cstheme="minorHAnsi"/>
                <w:sz w:val="20"/>
                <w:szCs w:val="20"/>
              </w:rPr>
              <w:t>4.59</w:t>
            </w:r>
          </w:p>
        </w:tc>
      </w:tr>
      <w:tr w:rsidR="00170F47" w:rsidRPr="00B61DC3" w14:paraId="3786F543" w14:textId="77777777" w:rsidTr="00E24BA4">
        <w:trPr>
          <w:trHeight w:val="510"/>
          <w:jc w:val="center"/>
        </w:trPr>
        <w:tc>
          <w:tcPr>
            <w:tcW w:w="987" w:type="dxa"/>
          </w:tcPr>
          <w:p w14:paraId="400EA961" w14:textId="77777777" w:rsidR="00170F47" w:rsidRPr="00B61DC3" w:rsidRDefault="00170F47" w:rsidP="00E24BA4">
            <w:pPr>
              <w:widowControl w:val="0"/>
              <w:spacing w:before="240" w:line="240" w:lineRule="exact"/>
              <w:jc w:val="center"/>
              <w:rPr>
                <w:rFonts w:asciiTheme="minorHAnsi" w:hAnsiTheme="minorHAnsi" w:cstheme="minorHAnsi"/>
                <w:b/>
                <w:snapToGrid w:val="0"/>
                <w:sz w:val="20"/>
                <w:szCs w:val="20"/>
              </w:rPr>
            </w:pPr>
            <w:r w:rsidRPr="00B61DC3">
              <w:rPr>
                <w:rFonts w:asciiTheme="minorHAnsi" w:hAnsiTheme="minorHAnsi" w:cstheme="minorHAnsi"/>
                <w:b/>
                <w:snapToGrid w:val="0"/>
                <w:sz w:val="20"/>
                <w:szCs w:val="20"/>
              </w:rPr>
              <w:t>1.3</w:t>
            </w:r>
          </w:p>
        </w:tc>
        <w:tc>
          <w:tcPr>
            <w:tcW w:w="7959" w:type="dxa"/>
          </w:tcPr>
          <w:p w14:paraId="0D84B7AC" w14:textId="48E54030" w:rsidR="007D386F" w:rsidRPr="00B61DC3" w:rsidRDefault="007D386F" w:rsidP="003974AF">
            <w:pPr>
              <w:widowControl w:val="0"/>
              <w:spacing w:before="240" w:line="240" w:lineRule="exact"/>
              <w:jc w:val="both"/>
              <w:rPr>
                <w:rFonts w:asciiTheme="minorHAnsi" w:hAnsiTheme="minorHAnsi" w:cstheme="minorHAnsi"/>
                <w:snapToGrid w:val="0"/>
                <w:sz w:val="20"/>
                <w:szCs w:val="20"/>
              </w:rPr>
            </w:pPr>
            <w:r w:rsidRPr="00B61DC3">
              <w:rPr>
                <w:rFonts w:asciiTheme="minorHAnsi" w:hAnsiTheme="minorHAnsi" w:cstheme="minorHAnsi"/>
                <w:snapToGrid w:val="0"/>
                <w:sz w:val="20"/>
                <w:szCs w:val="20"/>
              </w:rPr>
              <w:t xml:space="preserve">Manufacturer’s Literature of the </w:t>
            </w:r>
            <w:r w:rsidR="00B5762B" w:rsidRPr="00B61DC3">
              <w:rPr>
                <w:rFonts w:asciiTheme="minorHAnsi" w:hAnsiTheme="minorHAnsi" w:cstheme="minorHAnsi"/>
                <w:snapToGrid w:val="0"/>
                <w:sz w:val="20"/>
                <w:szCs w:val="20"/>
              </w:rPr>
              <w:t xml:space="preserve">epoxy injection material </w:t>
            </w:r>
            <w:r w:rsidRPr="00B61DC3">
              <w:rPr>
                <w:rFonts w:asciiTheme="minorHAnsi" w:hAnsiTheme="minorHAnsi" w:cstheme="minorHAnsi"/>
                <w:snapToGrid w:val="0"/>
                <w:sz w:val="20"/>
                <w:szCs w:val="20"/>
              </w:rPr>
              <w:t xml:space="preserve">the bidder intends to supply and install if awarded this tender, to provide the Contracting Authority with the necessary comfort that it meets the set specifications in </w:t>
            </w:r>
            <w:r w:rsidR="00B5762B" w:rsidRPr="00B61DC3">
              <w:rPr>
                <w:rFonts w:asciiTheme="minorHAnsi" w:hAnsiTheme="minorHAnsi" w:cstheme="minorHAnsi"/>
                <w:snapToGrid w:val="0"/>
                <w:sz w:val="20"/>
                <w:szCs w:val="20"/>
              </w:rPr>
              <w:t xml:space="preserve">SECTION 4 –SPECIFICATIONS/TERMS OF REFERENCE / Terms of Reference, Subsection  4.4, Clause </w:t>
            </w:r>
            <w:r w:rsidR="00B5762B" w:rsidRPr="00B61DC3">
              <w:rPr>
                <w:rFonts w:asciiTheme="minorHAnsi" w:eastAsia="Bookman Old Style" w:hAnsiTheme="minorHAnsi" w:cstheme="minorHAnsi"/>
                <w:sz w:val="20"/>
                <w:szCs w:val="20"/>
              </w:rPr>
              <w:t>8.2</w:t>
            </w:r>
          </w:p>
        </w:tc>
      </w:tr>
      <w:tr w:rsidR="00B5762B" w:rsidRPr="00B61DC3" w14:paraId="3050B2C5" w14:textId="77777777" w:rsidTr="00E24BA4">
        <w:trPr>
          <w:trHeight w:val="510"/>
          <w:jc w:val="center"/>
        </w:trPr>
        <w:tc>
          <w:tcPr>
            <w:tcW w:w="987" w:type="dxa"/>
          </w:tcPr>
          <w:p w14:paraId="25DF209D" w14:textId="2E89BB25" w:rsidR="00B5762B" w:rsidRPr="00B61DC3" w:rsidRDefault="00B5762B" w:rsidP="00B5762B">
            <w:pPr>
              <w:widowControl w:val="0"/>
              <w:spacing w:before="240" w:line="240" w:lineRule="exact"/>
              <w:jc w:val="center"/>
              <w:rPr>
                <w:rFonts w:asciiTheme="minorHAnsi" w:hAnsiTheme="minorHAnsi" w:cstheme="minorHAnsi"/>
                <w:b/>
                <w:snapToGrid w:val="0"/>
                <w:sz w:val="20"/>
                <w:szCs w:val="20"/>
              </w:rPr>
            </w:pPr>
            <w:r w:rsidRPr="00B61DC3">
              <w:rPr>
                <w:rFonts w:asciiTheme="minorHAnsi" w:hAnsiTheme="minorHAnsi" w:cstheme="minorHAnsi"/>
                <w:b/>
                <w:snapToGrid w:val="0"/>
                <w:sz w:val="20"/>
                <w:szCs w:val="20"/>
              </w:rPr>
              <w:t>1.</w:t>
            </w:r>
            <w:r w:rsidR="00B61DC3" w:rsidRPr="00B61DC3">
              <w:rPr>
                <w:rFonts w:asciiTheme="minorHAnsi" w:hAnsiTheme="minorHAnsi" w:cstheme="minorHAnsi"/>
                <w:b/>
                <w:snapToGrid w:val="0"/>
                <w:sz w:val="20"/>
                <w:szCs w:val="20"/>
              </w:rPr>
              <w:t>4</w:t>
            </w:r>
          </w:p>
        </w:tc>
        <w:tc>
          <w:tcPr>
            <w:tcW w:w="7959" w:type="dxa"/>
          </w:tcPr>
          <w:p w14:paraId="7BF2E539" w14:textId="134EA8BE" w:rsidR="00B5762B" w:rsidRPr="00B61DC3" w:rsidRDefault="00B5762B" w:rsidP="00B5762B">
            <w:pPr>
              <w:widowControl w:val="0"/>
              <w:spacing w:before="240" w:line="240" w:lineRule="exact"/>
              <w:jc w:val="both"/>
              <w:rPr>
                <w:rFonts w:asciiTheme="minorHAnsi" w:hAnsiTheme="minorHAnsi" w:cstheme="minorHAnsi"/>
                <w:snapToGrid w:val="0"/>
                <w:sz w:val="20"/>
                <w:szCs w:val="20"/>
              </w:rPr>
            </w:pPr>
            <w:r w:rsidRPr="00B61DC3">
              <w:rPr>
                <w:rFonts w:asciiTheme="minorHAnsi" w:hAnsiTheme="minorHAnsi" w:cstheme="minorHAnsi"/>
                <w:snapToGrid w:val="0"/>
                <w:sz w:val="20"/>
                <w:szCs w:val="20"/>
              </w:rPr>
              <w:t>Manufacturer’s Literature of the damp proofing material the bidder intends to supply and install if awarded this tender, to provide the Contracting Authority with the necessary comfort that it meets the set specifications in SECTION 4 –SPECIFICATIONS/TERMS OF REFERENCE / Terms of Reference, Subsection  4.4, Clauses 10.1 – 10.7</w:t>
            </w:r>
          </w:p>
        </w:tc>
      </w:tr>
      <w:tr w:rsidR="00B5762B" w:rsidRPr="00B61DC3" w14:paraId="1AAC71DF" w14:textId="77777777" w:rsidTr="00E24BA4">
        <w:trPr>
          <w:trHeight w:val="510"/>
          <w:jc w:val="center"/>
        </w:trPr>
        <w:tc>
          <w:tcPr>
            <w:tcW w:w="987" w:type="dxa"/>
          </w:tcPr>
          <w:p w14:paraId="4F7DF19E" w14:textId="66DDC385" w:rsidR="00B5762B" w:rsidRPr="00B61DC3" w:rsidRDefault="00B5762B" w:rsidP="00B5762B">
            <w:pPr>
              <w:widowControl w:val="0"/>
              <w:spacing w:before="240" w:line="240" w:lineRule="exact"/>
              <w:jc w:val="center"/>
              <w:rPr>
                <w:rFonts w:asciiTheme="minorHAnsi" w:hAnsiTheme="minorHAnsi" w:cstheme="minorHAnsi"/>
                <w:b/>
                <w:snapToGrid w:val="0"/>
                <w:sz w:val="20"/>
                <w:szCs w:val="20"/>
              </w:rPr>
            </w:pPr>
            <w:r w:rsidRPr="00B61DC3">
              <w:rPr>
                <w:rFonts w:asciiTheme="minorHAnsi" w:hAnsiTheme="minorHAnsi" w:cstheme="minorHAnsi"/>
                <w:b/>
                <w:snapToGrid w:val="0"/>
                <w:sz w:val="20"/>
                <w:szCs w:val="20"/>
              </w:rPr>
              <w:t>1.</w:t>
            </w:r>
            <w:r w:rsidR="00B61DC3" w:rsidRPr="00B61DC3">
              <w:rPr>
                <w:rFonts w:asciiTheme="minorHAnsi" w:hAnsiTheme="minorHAnsi" w:cstheme="minorHAnsi"/>
                <w:b/>
                <w:snapToGrid w:val="0"/>
                <w:sz w:val="20"/>
                <w:szCs w:val="20"/>
              </w:rPr>
              <w:t>5</w:t>
            </w:r>
          </w:p>
        </w:tc>
        <w:tc>
          <w:tcPr>
            <w:tcW w:w="7959" w:type="dxa"/>
          </w:tcPr>
          <w:p w14:paraId="2DAB2B64" w14:textId="15C42542" w:rsidR="00B5762B" w:rsidRPr="00B61DC3" w:rsidRDefault="00B5762B" w:rsidP="00B5762B">
            <w:pPr>
              <w:widowControl w:val="0"/>
              <w:spacing w:before="240" w:line="240" w:lineRule="exact"/>
              <w:jc w:val="both"/>
              <w:rPr>
                <w:rFonts w:asciiTheme="minorHAnsi" w:hAnsiTheme="minorHAnsi" w:cstheme="minorHAnsi"/>
                <w:snapToGrid w:val="0"/>
                <w:sz w:val="20"/>
                <w:szCs w:val="20"/>
              </w:rPr>
            </w:pPr>
            <w:r w:rsidRPr="00B61DC3">
              <w:rPr>
                <w:rFonts w:asciiTheme="minorHAnsi" w:hAnsiTheme="minorHAnsi" w:cstheme="minorHAnsi"/>
                <w:snapToGrid w:val="0"/>
                <w:sz w:val="20"/>
                <w:szCs w:val="20"/>
              </w:rPr>
              <w:t>Manufacturer’s Literature of the thermal insulation material the bidder intends to supply and install if awarded this tender, to provide the Contracting Authority with the necessary comfort that it meets the set specifications in SECTION 4 –SPECIFICATIONS/TERMS OF REFERENCE / Terms of Reference, Subsection  4.4, Clause 11.1</w:t>
            </w:r>
          </w:p>
        </w:tc>
      </w:tr>
      <w:tr w:rsidR="009C3B17" w:rsidRPr="00B61DC3" w14:paraId="57320950" w14:textId="77777777" w:rsidTr="00E24BA4">
        <w:trPr>
          <w:trHeight w:val="510"/>
          <w:jc w:val="center"/>
        </w:trPr>
        <w:tc>
          <w:tcPr>
            <w:tcW w:w="987" w:type="dxa"/>
          </w:tcPr>
          <w:p w14:paraId="47A955EC" w14:textId="516F68C9" w:rsidR="009C3B17" w:rsidRPr="00B61DC3" w:rsidRDefault="00F72637" w:rsidP="00B5762B">
            <w:pPr>
              <w:widowControl w:val="0"/>
              <w:spacing w:before="240" w:line="240" w:lineRule="exact"/>
              <w:jc w:val="center"/>
              <w:rPr>
                <w:rFonts w:asciiTheme="minorHAnsi" w:hAnsiTheme="minorHAnsi" w:cstheme="minorHAnsi"/>
                <w:b/>
                <w:snapToGrid w:val="0"/>
                <w:sz w:val="20"/>
                <w:szCs w:val="20"/>
              </w:rPr>
            </w:pPr>
            <w:r w:rsidRPr="00B61DC3">
              <w:rPr>
                <w:rFonts w:asciiTheme="minorHAnsi" w:hAnsiTheme="minorHAnsi" w:cstheme="minorHAnsi"/>
                <w:b/>
                <w:snapToGrid w:val="0"/>
                <w:sz w:val="20"/>
                <w:szCs w:val="20"/>
              </w:rPr>
              <w:t>1.</w:t>
            </w:r>
            <w:r w:rsidR="00B61DC3" w:rsidRPr="00B61DC3">
              <w:rPr>
                <w:rFonts w:asciiTheme="minorHAnsi" w:hAnsiTheme="minorHAnsi" w:cstheme="minorHAnsi"/>
                <w:b/>
                <w:snapToGrid w:val="0"/>
                <w:sz w:val="20"/>
                <w:szCs w:val="20"/>
              </w:rPr>
              <w:t>6</w:t>
            </w:r>
          </w:p>
        </w:tc>
        <w:tc>
          <w:tcPr>
            <w:tcW w:w="7959" w:type="dxa"/>
          </w:tcPr>
          <w:p w14:paraId="46521D12" w14:textId="49059728" w:rsidR="009C3B17" w:rsidRPr="00B61DC3" w:rsidRDefault="009C3B17" w:rsidP="00B5762B">
            <w:pPr>
              <w:widowControl w:val="0"/>
              <w:spacing w:before="240" w:line="240" w:lineRule="exact"/>
              <w:jc w:val="both"/>
              <w:rPr>
                <w:rFonts w:asciiTheme="minorHAnsi" w:hAnsiTheme="minorHAnsi" w:cstheme="minorHAnsi"/>
                <w:snapToGrid w:val="0"/>
                <w:sz w:val="20"/>
                <w:szCs w:val="20"/>
              </w:rPr>
            </w:pPr>
            <w:r w:rsidRPr="00B61DC3">
              <w:rPr>
                <w:rFonts w:asciiTheme="minorHAnsi" w:hAnsiTheme="minorHAnsi" w:cstheme="minorHAnsi"/>
                <w:snapToGrid w:val="0"/>
                <w:sz w:val="20"/>
                <w:szCs w:val="20"/>
              </w:rPr>
              <w:t xml:space="preserve">Manufacturer’s Literature of the </w:t>
            </w:r>
            <w:r w:rsidRPr="00B61DC3">
              <w:rPr>
                <w:rFonts w:asciiTheme="minorHAnsi" w:hAnsiTheme="minorHAnsi" w:cstheme="minorHAnsi"/>
                <w:snapToGrid w:val="0"/>
                <w:sz w:val="20"/>
                <w:szCs w:val="20"/>
                <w:lang w:val="en-GB"/>
              </w:rPr>
              <w:t>light pipes/sun pipes/sun tunnels</w:t>
            </w:r>
            <w:r w:rsidRPr="00B61DC3">
              <w:rPr>
                <w:rFonts w:asciiTheme="minorHAnsi" w:hAnsiTheme="minorHAnsi" w:cstheme="minorHAnsi"/>
                <w:snapToGrid w:val="0"/>
                <w:sz w:val="20"/>
                <w:szCs w:val="20"/>
              </w:rPr>
              <w:t xml:space="preserve"> the bidder intends to supply and install if awarded this tender, to provide the Contracting Authority with the necessary comfort that it meets the set specifications in SECTION 4 –SPECIFICATIONS/TERMS OF REFERENCE / Terms of Reference, Subsection  4.4, Clause 12.1 et seq.</w:t>
            </w:r>
          </w:p>
        </w:tc>
      </w:tr>
      <w:tr w:rsidR="00B5762B" w:rsidRPr="00B61DC3" w14:paraId="57237537" w14:textId="77777777" w:rsidTr="00E24BA4">
        <w:trPr>
          <w:trHeight w:val="510"/>
          <w:jc w:val="center"/>
        </w:trPr>
        <w:tc>
          <w:tcPr>
            <w:tcW w:w="987" w:type="dxa"/>
          </w:tcPr>
          <w:p w14:paraId="4F7BD285" w14:textId="217059E4" w:rsidR="00B5762B" w:rsidRPr="00B61DC3" w:rsidRDefault="00B5762B" w:rsidP="00B5762B">
            <w:pPr>
              <w:widowControl w:val="0"/>
              <w:spacing w:before="240" w:line="240" w:lineRule="exact"/>
              <w:jc w:val="center"/>
              <w:rPr>
                <w:rFonts w:asciiTheme="minorHAnsi" w:hAnsiTheme="minorHAnsi" w:cstheme="minorHAnsi"/>
                <w:b/>
                <w:snapToGrid w:val="0"/>
                <w:sz w:val="20"/>
                <w:szCs w:val="20"/>
              </w:rPr>
            </w:pPr>
            <w:r w:rsidRPr="00B61DC3">
              <w:rPr>
                <w:rFonts w:asciiTheme="minorHAnsi" w:hAnsiTheme="minorHAnsi" w:cstheme="minorHAnsi"/>
                <w:b/>
                <w:snapToGrid w:val="0"/>
                <w:sz w:val="20"/>
                <w:szCs w:val="20"/>
              </w:rPr>
              <w:t>1.</w:t>
            </w:r>
            <w:r w:rsidR="00B61DC3" w:rsidRPr="00B61DC3">
              <w:rPr>
                <w:rFonts w:asciiTheme="minorHAnsi" w:hAnsiTheme="minorHAnsi" w:cstheme="minorHAnsi"/>
                <w:b/>
                <w:snapToGrid w:val="0"/>
                <w:sz w:val="20"/>
                <w:szCs w:val="20"/>
              </w:rPr>
              <w:t>7</w:t>
            </w:r>
          </w:p>
        </w:tc>
        <w:tc>
          <w:tcPr>
            <w:tcW w:w="7959" w:type="dxa"/>
          </w:tcPr>
          <w:p w14:paraId="5C482795" w14:textId="77777777" w:rsidR="00B5762B" w:rsidRPr="00B61DC3" w:rsidRDefault="00B5762B" w:rsidP="00B5762B">
            <w:pPr>
              <w:widowControl w:val="0"/>
              <w:spacing w:before="240" w:line="240" w:lineRule="exact"/>
              <w:jc w:val="both"/>
              <w:rPr>
                <w:rFonts w:asciiTheme="minorHAnsi" w:hAnsiTheme="minorHAnsi" w:cstheme="minorHAnsi"/>
                <w:snapToGrid w:val="0"/>
                <w:sz w:val="20"/>
                <w:szCs w:val="20"/>
              </w:rPr>
            </w:pPr>
            <w:r w:rsidRPr="00B61DC3">
              <w:rPr>
                <w:rFonts w:asciiTheme="minorHAnsi" w:hAnsiTheme="minorHAnsi" w:cstheme="minorHAnsi"/>
                <w:snapToGrid w:val="0"/>
                <w:sz w:val="20"/>
                <w:szCs w:val="20"/>
              </w:rPr>
              <w:t>Proof that the Economic Operator, an employee or a Sub-contractor is licensed as a mason in terms of the Building Regulations Act</w:t>
            </w:r>
          </w:p>
        </w:tc>
      </w:tr>
      <w:tr w:rsidR="00B5762B" w:rsidRPr="00B61DC3" w14:paraId="7729D4E2" w14:textId="77777777" w:rsidTr="00E24BA4">
        <w:trPr>
          <w:trHeight w:val="510"/>
          <w:jc w:val="center"/>
        </w:trPr>
        <w:tc>
          <w:tcPr>
            <w:tcW w:w="987" w:type="dxa"/>
          </w:tcPr>
          <w:p w14:paraId="0654A303" w14:textId="0D00665A" w:rsidR="00B5762B" w:rsidRPr="00B61DC3" w:rsidRDefault="00B5762B" w:rsidP="00B5762B">
            <w:pPr>
              <w:widowControl w:val="0"/>
              <w:spacing w:before="240" w:line="240" w:lineRule="exact"/>
              <w:jc w:val="center"/>
              <w:rPr>
                <w:rFonts w:asciiTheme="minorHAnsi" w:hAnsiTheme="minorHAnsi" w:cstheme="minorHAnsi"/>
                <w:b/>
                <w:snapToGrid w:val="0"/>
                <w:sz w:val="20"/>
                <w:szCs w:val="20"/>
              </w:rPr>
            </w:pPr>
            <w:r w:rsidRPr="00B61DC3">
              <w:rPr>
                <w:rFonts w:asciiTheme="minorHAnsi" w:hAnsiTheme="minorHAnsi" w:cstheme="minorHAnsi"/>
                <w:b/>
                <w:snapToGrid w:val="0"/>
                <w:sz w:val="20"/>
                <w:szCs w:val="20"/>
              </w:rPr>
              <w:t>1.</w:t>
            </w:r>
            <w:r w:rsidR="00B61DC3" w:rsidRPr="00B61DC3">
              <w:rPr>
                <w:rFonts w:asciiTheme="minorHAnsi" w:hAnsiTheme="minorHAnsi" w:cstheme="minorHAnsi"/>
                <w:b/>
                <w:snapToGrid w:val="0"/>
                <w:sz w:val="20"/>
                <w:szCs w:val="20"/>
              </w:rPr>
              <w:t>8</w:t>
            </w:r>
          </w:p>
        </w:tc>
        <w:tc>
          <w:tcPr>
            <w:tcW w:w="7959" w:type="dxa"/>
          </w:tcPr>
          <w:p w14:paraId="77FE705F" w14:textId="77777777" w:rsidR="00B5762B" w:rsidRPr="00B61DC3" w:rsidRDefault="00B5762B" w:rsidP="00B5762B">
            <w:pPr>
              <w:widowControl w:val="0"/>
              <w:spacing w:before="240" w:line="240" w:lineRule="exact"/>
              <w:jc w:val="both"/>
              <w:rPr>
                <w:rFonts w:asciiTheme="minorHAnsi" w:hAnsiTheme="minorHAnsi" w:cstheme="minorHAnsi"/>
                <w:snapToGrid w:val="0"/>
                <w:sz w:val="20"/>
                <w:szCs w:val="20"/>
              </w:rPr>
            </w:pPr>
            <w:r w:rsidRPr="00B61DC3">
              <w:rPr>
                <w:rFonts w:asciiTheme="minorHAnsi" w:hAnsiTheme="minorHAnsi" w:cstheme="minorHAnsi"/>
                <w:snapToGrid w:val="0"/>
                <w:sz w:val="20"/>
                <w:szCs w:val="20"/>
              </w:rPr>
              <w:t>Proof that the Economic Operator, an employee or a Sub-contractor is registered as a Demolition Contractor in terms of the Avoidance of Damage to Third Party Property Regulations (2019)</w:t>
            </w:r>
          </w:p>
        </w:tc>
      </w:tr>
      <w:tr w:rsidR="003E6731" w:rsidRPr="00B61DC3" w14:paraId="2D8B6562" w14:textId="77777777" w:rsidTr="00E24BA4">
        <w:trPr>
          <w:trHeight w:val="510"/>
          <w:jc w:val="center"/>
        </w:trPr>
        <w:tc>
          <w:tcPr>
            <w:tcW w:w="987" w:type="dxa"/>
          </w:tcPr>
          <w:p w14:paraId="739C494C" w14:textId="727FE234" w:rsidR="003E6731" w:rsidRPr="00B61DC3" w:rsidRDefault="003E6731" w:rsidP="00B5762B">
            <w:pPr>
              <w:widowControl w:val="0"/>
              <w:spacing w:before="240" w:line="240" w:lineRule="exact"/>
              <w:jc w:val="center"/>
              <w:rPr>
                <w:rFonts w:asciiTheme="minorHAnsi" w:hAnsiTheme="minorHAnsi" w:cstheme="minorHAnsi"/>
                <w:b/>
                <w:snapToGrid w:val="0"/>
                <w:sz w:val="20"/>
                <w:szCs w:val="20"/>
              </w:rPr>
            </w:pPr>
            <w:r w:rsidRPr="00B61DC3">
              <w:rPr>
                <w:rFonts w:asciiTheme="minorHAnsi" w:hAnsiTheme="minorHAnsi" w:cstheme="minorHAnsi"/>
                <w:b/>
                <w:snapToGrid w:val="0"/>
                <w:sz w:val="20"/>
                <w:szCs w:val="20"/>
              </w:rPr>
              <w:t>1.</w:t>
            </w:r>
            <w:r w:rsidR="00B61DC3" w:rsidRPr="00B61DC3">
              <w:rPr>
                <w:rFonts w:asciiTheme="minorHAnsi" w:hAnsiTheme="minorHAnsi" w:cstheme="minorHAnsi"/>
                <w:b/>
                <w:snapToGrid w:val="0"/>
                <w:sz w:val="20"/>
                <w:szCs w:val="20"/>
              </w:rPr>
              <w:t>9</w:t>
            </w:r>
          </w:p>
        </w:tc>
        <w:tc>
          <w:tcPr>
            <w:tcW w:w="7959" w:type="dxa"/>
          </w:tcPr>
          <w:p w14:paraId="4DB4D63B" w14:textId="537671AA" w:rsidR="003E6731" w:rsidRPr="00B61DC3" w:rsidRDefault="00903C18" w:rsidP="00B5762B">
            <w:pPr>
              <w:widowControl w:val="0"/>
              <w:spacing w:before="240" w:line="240" w:lineRule="exact"/>
              <w:jc w:val="both"/>
              <w:rPr>
                <w:rFonts w:asciiTheme="minorHAnsi" w:hAnsiTheme="minorHAnsi" w:cstheme="minorHAnsi"/>
                <w:snapToGrid w:val="0"/>
                <w:sz w:val="20"/>
                <w:szCs w:val="20"/>
              </w:rPr>
            </w:pPr>
            <w:r w:rsidRPr="00B61DC3">
              <w:rPr>
                <w:rFonts w:asciiTheme="minorHAnsi" w:hAnsiTheme="minorHAnsi" w:cstheme="minorHAnsi"/>
                <w:snapToGrid w:val="0"/>
                <w:sz w:val="20"/>
                <w:szCs w:val="20"/>
              </w:rPr>
              <w:t xml:space="preserve">Document proving the availability of the services of an </w:t>
            </w:r>
            <w:r w:rsidR="008730E7" w:rsidRPr="00B61DC3">
              <w:rPr>
                <w:rFonts w:asciiTheme="minorHAnsi" w:hAnsiTheme="minorHAnsi" w:cstheme="minorHAnsi"/>
                <w:snapToGrid w:val="0"/>
                <w:sz w:val="20"/>
                <w:szCs w:val="20"/>
              </w:rPr>
              <w:t>Architect in terms of the Periti Act</w:t>
            </w:r>
            <w:r w:rsidRPr="00B61DC3">
              <w:rPr>
                <w:rFonts w:asciiTheme="minorHAnsi" w:hAnsiTheme="minorHAnsi" w:cstheme="minorHAnsi"/>
                <w:snapToGrid w:val="0"/>
                <w:sz w:val="20"/>
                <w:szCs w:val="20"/>
              </w:rPr>
              <w:t xml:space="preserve"> (Chapter 390)</w:t>
            </w:r>
          </w:p>
        </w:tc>
      </w:tr>
      <w:tr w:rsidR="00903C18" w:rsidRPr="00B61DC3" w14:paraId="287B744D" w14:textId="77777777" w:rsidTr="00E24BA4">
        <w:trPr>
          <w:trHeight w:val="510"/>
          <w:jc w:val="center"/>
        </w:trPr>
        <w:tc>
          <w:tcPr>
            <w:tcW w:w="987" w:type="dxa"/>
          </w:tcPr>
          <w:p w14:paraId="3495B236" w14:textId="74F4679F" w:rsidR="00903C18" w:rsidRPr="00B61DC3" w:rsidRDefault="00903C18" w:rsidP="00B5762B">
            <w:pPr>
              <w:widowControl w:val="0"/>
              <w:spacing w:before="240" w:line="240" w:lineRule="exact"/>
              <w:jc w:val="center"/>
              <w:rPr>
                <w:rFonts w:asciiTheme="minorHAnsi" w:hAnsiTheme="minorHAnsi" w:cstheme="minorHAnsi"/>
                <w:b/>
                <w:snapToGrid w:val="0"/>
                <w:sz w:val="20"/>
                <w:szCs w:val="20"/>
              </w:rPr>
            </w:pPr>
            <w:r w:rsidRPr="00B61DC3">
              <w:rPr>
                <w:rFonts w:asciiTheme="minorHAnsi" w:hAnsiTheme="minorHAnsi" w:cstheme="minorHAnsi"/>
                <w:b/>
                <w:snapToGrid w:val="0"/>
                <w:sz w:val="20"/>
                <w:szCs w:val="20"/>
              </w:rPr>
              <w:t>1.1</w:t>
            </w:r>
            <w:r w:rsidR="00B61DC3" w:rsidRPr="00B61DC3">
              <w:rPr>
                <w:rFonts w:asciiTheme="minorHAnsi" w:hAnsiTheme="minorHAnsi" w:cstheme="minorHAnsi"/>
                <w:b/>
                <w:snapToGrid w:val="0"/>
                <w:sz w:val="20"/>
                <w:szCs w:val="20"/>
              </w:rPr>
              <w:t>0</w:t>
            </w:r>
          </w:p>
        </w:tc>
        <w:tc>
          <w:tcPr>
            <w:tcW w:w="7959" w:type="dxa"/>
          </w:tcPr>
          <w:p w14:paraId="6DE29503" w14:textId="5534CF33" w:rsidR="00903C18" w:rsidRPr="00B61DC3" w:rsidRDefault="00903C18" w:rsidP="00B5762B">
            <w:pPr>
              <w:widowControl w:val="0"/>
              <w:spacing w:before="240" w:line="240" w:lineRule="exact"/>
              <w:jc w:val="both"/>
              <w:rPr>
                <w:rFonts w:asciiTheme="minorHAnsi" w:hAnsiTheme="minorHAnsi" w:cstheme="minorHAnsi"/>
                <w:snapToGrid w:val="0"/>
                <w:sz w:val="20"/>
                <w:szCs w:val="20"/>
              </w:rPr>
            </w:pPr>
            <w:r w:rsidRPr="00B61DC3">
              <w:rPr>
                <w:rFonts w:asciiTheme="minorHAnsi" w:hAnsiTheme="minorHAnsi" w:cstheme="minorHAnsi"/>
                <w:snapToGrid w:val="0"/>
                <w:sz w:val="20"/>
                <w:szCs w:val="20"/>
              </w:rPr>
              <w:t xml:space="preserve">Document proving </w:t>
            </w:r>
            <w:bookmarkStart w:id="0" w:name="_GoBack"/>
            <w:bookmarkEnd w:id="0"/>
            <w:r w:rsidRPr="00B61DC3">
              <w:rPr>
                <w:rFonts w:asciiTheme="minorHAnsi" w:hAnsiTheme="minorHAnsi" w:cstheme="minorHAnsi"/>
                <w:snapToGrid w:val="0"/>
                <w:sz w:val="20"/>
                <w:szCs w:val="20"/>
              </w:rPr>
              <w:t>the availability of the services of an Engineer in terms of the Engineering Profession Act (Chapter 321).</w:t>
            </w:r>
          </w:p>
        </w:tc>
      </w:tr>
    </w:tbl>
    <w:p w14:paraId="1AD8E35B" w14:textId="77777777" w:rsidR="0011437A" w:rsidRPr="00956009" w:rsidRDefault="0011437A">
      <w:pPr>
        <w:rPr>
          <w:rFonts w:asciiTheme="minorHAnsi" w:hAnsiTheme="minorHAnsi"/>
          <w:sz w:val="22"/>
          <w:szCs w:val="22"/>
        </w:rPr>
      </w:pPr>
    </w:p>
    <w:sectPr w:rsidR="0011437A" w:rsidRPr="009560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0F47"/>
    <w:rsid w:val="000E40C7"/>
    <w:rsid w:val="0011437A"/>
    <w:rsid w:val="00170F47"/>
    <w:rsid w:val="00244A76"/>
    <w:rsid w:val="0025347A"/>
    <w:rsid w:val="003974AF"/>
    <w:rsid w:val="003E6731"/>
    <w:rsid w:val="005928D6"/>
    <w:rsid w:val="007D386F"/>
    <w:rsid w:val="008730E7"/>
    <w:rsid w:val="00903C18"/>
    <w:rsid w:val="00956009"/>
    <w:rsid w:val="009C3B17"/>
    <w:rsid w:val="00B5762B"/>
    <w:rsid w:val="00B61DC3"/>
    <w:rsid w:val="00D21AC8"/>
    <w:rsid w:val="00DE5CFE"/>
    <w:rsid w:val="00E8021A"/>
    <w:rsid w:val="00F72637"/>
    <w:rsid w:val="00FC6B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07C74"/>
  <w15:chartTrackingRefBased/>
  <w15:docId w15:val="{784C2BD9-F228-4634-89E1-DEE17DA27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0F47"/>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76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762B"/>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3657322">
      <w:bodyDiv w:val="1"/>
      <w:marLeft w:val="0"/>
      <w:marRight w:val="0"/>
      <w:marTop w:val="0"/>
      <w:marBottom w:val="0"/>
      <w:divBdr>
        <w:top w:val="none" w:sz="0" w:space="0" w:color="auto"/>
        <w:left w:val="none" w:sz="0" w:space="0" w:color="auto"/>
        <w:bottom w:val="none" w:sz="0" w:space="0" w:color="auto"/>
        <w:right w:val="none" w:sz="0" w:space="0" w:color="auto"/>
      </w:divBdr>
      <w:divsChild>
        <w:div w:id="1702825181">
          <w:marLeft w:val="0"/>
          <w:marRight w:val="0"/>
          <w:marTop w:val="0"/>
          <w:marBottom w:val="0"/>
          <w:divBdr>
            <w:top w:val="none" w:sz="0" w:space="0" w:color="auto"/>
            <w:left w:val="none" w:sz="0" w:space="0" w:color="auto"/>
            <w:bottom w:val="none" w:sz="0" w:space="0" w:color="auto"/>
            <w:right w:val="none" w:sz="0" w:space="0" w:color="auto"/>
          </w:divBdr>
        </w:div>
        <w:div w:id="2054036756">
          <w:marLeft w:val="0"/>
          <w:marRight w:val="0"/>
          <w:marTop w:val="0"/>
          <w:marBottom w:val="0"/>
          <w:divBdr>
            <w:top w:val="none" w:sz="0" w:space="0" w:color="auto"/>
            <w:left w:val="none" w:sz="0" w:space="0" w:color="auto"/>
            <w:bottom w:val="none" w:sz="0" w:space="0" w:color="auto"/>
            <w:right w:val="none" w:sz="0" w:space="0" w:color="auto"/>
          </w:divBdr>
        </w:div>
      </w:divsChild>
    </w:div>
    <w:div w:id="1067265977">
      <w:bodyDiv w:val="1"/>
      <w:marLeft w:val="0"/>
      <w:marRight w:val="0"/>
      <w:marTop w:val="0"/>
      <w:marBottom w:val="0"/>
      <w:divBdr>
        <w:top w:val="none" w:sz="0" w:space="0" w:color="auto"/>
        <w:left w:val="none" w:sz="0" w:space="0" w:color="auto"/>
        <w:bottom w:val="none" w:sz="0" w:space="0" w:color="auto"/>
        <w:right w:val="none" w:sz="0" w:space="0" w:color="auto"/>
      </w:divBdr>
    </w:div>
    <w:div w:id="1615020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431</Words>
  <Characters>2463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dc:creator>
  <cp:keywords/>
  <dc:description/>
  <cp:lastModifiedBy>Stefan Cachia</cp:lastModifiedBy>
  <cp:revision>14</cp:revision>
  <dcterms:created xsi:type="dcterms:W3CDTF">2019-10-03T13:01:00Z</dcterms:created>
  <dcterms:modified xsi:type="dcterms:W3CDTF">2020-04-07T19:40:00Z</dcterms:modified>
</cp:coreProperties>
</file>