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jp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90" w:type="dxa"/>
        <w:jc w:val="center"/>
        <w:tblLook w:val="01E0" w:firstRow="1" w:lastRow="1" w:firstColumn="1" w:lastColumn="1" w:noHBand="0" w:noVBand="0"/>
      </w:tblPr>
      <w:tblGrid>
        <w:gridCol w:w="3146"/>
        <w:gridCol w:w="2099"/>
        <w:gridCol w:w="2067"/>
        <w:gridCol w:w="3178"/>
      </w:tblGrid>
      <w:tr w:rsidR="00B3140E" w:rsidRPr="00217F99" w14:paraId="445465B9" w14:textId="77777777" w:rsidTr="00B3140E">
        <w:trPr>
          <w:trHeight w:val="1134"/>
          <w:jc w:val="center"/>
        </w:trPr>
        <w:tc>
          <w:tcPr>
            <w:tcW w:w="5245" w:type="dxa"/>
            <w:gridSpan w:val="2"/>
            <w:vAlign w:val="bottom"/>
          </w:tcPr>
          <w:p w14:paraId="7719494F" w14:textId="77777777" w:rsidR="00B3140E" w:rsidRPr="00217F99" w:rsidRDefault="00B3140E" w:rsidP="00B3140E">
            <w:pPr>
              <w:spacing w:line="360" w:lineRule="auto"/>
              <w:rPr>
                <w:rFonts w:asciiTheme="minorHAnsi" w:hAnsiTheme="minorHAnsi" w:cstheme="minorHAnsi"/>
                <w:b/>
                <w:color w:val="000000"/>
                <w:sz w:val="40"/>
                <w:szCs w:val="40"/>
                <w:lang w:val="en-GB"/>
              </w:rPr>
            </w:pPr>
            <w:bookmarkStart w:id="0" w:name="_GoBack"/>
            <w:bookmarkEnd w:id="0"/>
            <w:r>
              <w:rPr>
                <w:rFonts w:asciiTheme="minorHAnsi" w:hAnsiTheme="minorHAnsi" w:cstheme="minorHAnsi"/>
                <w:b/>
                <w:noProof/>
                <w:color w:val="000000"/>
                <w:sz w:val="40"/>
                <w:szCs w:val="40"/>
                <w:lang w:val="en-GB" w:eastAsia="en-GB"/>
              </w:rPr>
              <w:drawing>
                <wp:inline distT="0" distB="0" distL="0" distR="0" wp14:anchorId="6EF1032B" wp14:editId="2F1388E6">
                  <wp:extent cx="1722857" cy="720000"/>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U funds for Malta Restricted ENG - Colour.jpg"/>
                          <pic:cNvPicPr/>
                        </pic:nvPicPr>
                        <pic:blipFill>
                          <a:blip r:embed="rId8">
                            <a:extLst>
                              <a:ext uri="{28A0092B-C50C-407E-A947-70E740481C1C}">
                                <a14:useLocalDpi xmlns:a14="http://schemas.microsoft.com/office/drawing/2010/main" val="0"/>
                              </a:ext>
                            </a:extLst>
                          </a:blip>
                          <a:stretch>
                            <a:fillRect/>
                          </a:stretch>
                        </pic:blipFill>
                        <pic:spPr>
                          <a:xfrm>
                            <a:off x="0" y="0"/>
                            <a:ext cx="1722857" cy="720000"/>
                          </a:xfrm>
                          <a:prstGeom prst="rect">
                            <a:avLst/>
                          </a:prstGeom>
                        </pic:spPr>
                      </pic:pic>
                    </a:graphicData>
                  </a:graphic>
                </wp:inline>
              </w:drawing>
            </w:r>
          </w:p>
        </w:tc>
        <w:tc>
          <w:tcPr>
            <w:tcW w:w="5245" w:type="dxa"/>
            <w:gridSpan w:val="2"/>
            <w:vAlign w:val="center"/>
          </w:tcPr>
          <w:p w14:paraId="201E4547" w14:textId="77777777" w:rsidR="00B3140E" w:rsidRPr="00217F99" w:rsidRDefault="00B3140E" w:rsidP="00B3140E">
            <w:pPr>
              <w:spacing w:line="360" w:lineRule="auto"/>
              <w:jc w:val="right"/>
              <w:rPr>
                <w:rFonts w:asciiTheme="minorHAnsi" w:hAnsiTheme="minorHAnsi" w:cstheme="minorHAnsi"/>
                <w:b/>
                <w:color w:val="000000"/>
                <w:sz w:val="40"/>
                <w:szCs w:val="40"/>
                <w:lang w:val="en-GB"/>
              </w:rPr>
            </w:pPr>
            <w:r w:rsidRPr="00217F99">
              <w:rPr>
                <w:rFonts w:asciiTheme="minorHAnsi" w:hAnsiTheme="minorHAnsi" w:cstheme="minorHAnsi"/>
                <w:noProof/>
                <w:lang w:val="en-GB" w:eastAsia="en-GB"/>
              </w:rPr>
              <w:drawing>
                <wp:inline distT="0" distB="0" distL="0" distR="0" wp14:anchorId="1B77B833" wp14:editId="5AE22B6E">
                  <wp:extent cx="974387" cy="730652"/>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8776" cy="763937"/>
                          </a:xfrm>
                          <a:prstGeom prst="rect">
                            <a:avLst/>
                          </a:prstGeom>
                        </pic:spPr>
                      </pic:pic>
                    </a:graphicData>
                  </a:graphic>
                </wp:inline>
              </w:drawing>
            </w:r>
          </w:p>
        </w:tc>
      </w:tr>
      <w:tr w:rsidR="001A6544" w:rsidRPr="00217F99" w14:paraId="5A058621" w14:textId="77777777" w:rsidTr="0005054B">
        <w:trPr>
          <w:jc w:val="center"/>
        </w:trPr>
        <w:tc>
          <w:tcPr>
            <w:tcW w:w="3146" w:type="dxa"/>
            <w:vAlign w:val="bottom"/>
          </w:tcPr>
          <w:p w14:paraId="74CF3522" w14:textId="77777777" w:rsidR="001A6544" w:rsidRPr="00217F99" w:rsidRDefault="001A6544" w:rsidP="00A365B5">
            <w:pPr>
              <w:spacing w:line="360" w:lineRule="auto"/>
              <w:rPr>
                <w:rFonts w:asciiTheme="minorHAnsi" w:hAnsiTheme="minorHAnsi" w:cstheme="minorHAnsi"/>
                <w:b/>
                <w:color w:val="000000"/>
                <w:sz w:val="28"/>
                <w:szCs w:val="28"/>
                <w:lang w:val="en-GB"/>
              </w:rPr>
            </w:pPr>
            <w:r w:rsidRPr="00217F99">
              <w:rPr>
                <w:rFonts w:asciiTheme="minorHAnsi" w:hAnsiTheme="minorHAnsi" w:cstheme="minorHAnsi"/>
                <w:b/>
                <w:color w:val="000000"/>
                <w:sz w:val="28"/>
                <w:szCs w:val="28"/>
                <w:lang w:val="en-GB"/>
              </w:rPr>
              <w:t>REFERENCE NUMBER:</w:t>
            </w:r>
          </w:p>
        </w:tc>
        <w:tc>
          <w:tcPr>
            <w:tcW w:w="7344" w:type="dxa"/>
            <w:gridSpan w:val="3"/>
            <w:vAlign w:val="center"/>
          </w:tcPr>
          <w:p w14:paraId="4C364BC4" w14:textId="77777777" w:rsidR="001A6544" w:rsidRPr="00217F99" w:rsidRDefault="00777837" w:rsidP="00A365B5">
            <w:pPr>
              <w:spacing w:line="360" w:lineRule="auto"/>
              <w:rPr>
                <w:rFonts w:asciiTheme="minorHAnsi" w:hAnsiTheme="minorHAnsi" w:cstheme="minorHAnsi"/>
                <w:b/>
                <w:color w:val="000000"/>
                <w:sz w:val="28"/>
                <w:szCs w:val="28"/>
                <w:lang w:val="en-GB"/>
              </w:rPr>
            </w:pPr>
            <w:r>
              <w:rPr>
                <w:rFonts w:asciiTheme="minorHAnsi" w:hAnsiTheme="minorHAnsi" w:cstheme="minorHAnsi"/>
                <w:b/>
                <w:color w:val="000000"/>
                <w:lang w:val="en-GB"/>
              </w:rPr>
              <w:t>ERDF.05.</w:t>
            </w:r>
            <w:r w:rsidR="00286032" w:rsidRPr="00217F99">
              <w:rPr>
                <w:rFonts w:asciiTheme="minorHAnsi" w:hAnsiTheme="minorHAnsi" w:cstheme="minorHAnsi"/>
                <w:b/>
                <w:color w:val="000000"/>
                <w:lang w:val="en-GB"/>
              </w:rPr>
              <w:t>121 – Tender 002</w:t>
            </w:r>
          </w:p>
        </w:tc>
      </w:tr>
      <w:tr w:rsidR="001A6544" w:rsidRPr="00217F99" w14:paraId="3F2D11EF" w14:textId="77777777" w:rsidTr="0005054B">
        <w:trPr>
          <w:jc w:val="center"/>
        </w:trPr>
        <w:tc>
          <w:tcPr>
            <w:tcW w:w="3146" w:type="dxa"/>
            <w:vAlign w:val="center"/>
          </w:tcPr>
          <w:p w14:paraId="20F7775B" w14:textId="77777777" w:rsidR="001A6544" w:rsidRPr="00217F99" w:rsidRDefault="001A6544" w:rsidP="00A365B5">
            <w:pPr>
              <w:spacing w:line="360" w:lineRule="auto"/>
              <w:rPr>
                <w:rFonts w:asciiTheme="minorHAnsi" w:hAnsiTheme="minorHAnsi" w:cstheme="minorHAnsi"/>
                <w:b/>
                <w:color w:val="000000"/>
                <w:sz w:val="28"/>
                <w:szCs w:val="28"/>
                <w:lang w:val="en-GB"/>
              </w:rPr>
            </w:pPr>
          </w:p>
        </w:tc>
        <w:tc>
          <w:tcPr>
            <w:tcW w:w="7344" w:type="dxa"/>
            <w:gridSpan w:val="3"/>
            <w:vAlign w:val="center"/>
          </w:tcPr>
          <w:p w14:paraId="50AAAFF4" w14:textId="77777777" w:rsidR="001A6544" w:rsidRPr="00217F99" w:rsidRDefault="001A6544" w:rsidP="00A365B5">
            <w:pPr>
              <w:spacing w:line="360" w:lineRule="auto"/>
              <w:rPr>
                <w:rFonts w:asciiTheme="minorHAnsi" w:hAnsiTheme="minorHAnsi" w:cstheme="minorHAnsi"/>
                <w:b/>
                <w:color w:val="000000"/>
                <w:sz w:val="28"/>
                <w:szCs w:val="28"/>
                <w:lang w:val="en-GB"/>
              </w:rPr>
            </w:pPr>
          </w:p>
        </w:tc>
      </w:tr>
      <w:tr w:rsidR="001A6544" w:rsidRPr="00217F99" w14:paraId="46274D99" w14:textId="77777777" w:rsidTr="0005054B">
        <w:trPr>
          <w:jc w:val="center"/>
        </w:trPr>
        <w:tc>
          <w:tcPr>
            <w:tcW w:w="10490" w:type="dxa"/>
            <w:gridSpan w:val="4"/>
            <w:vAlign w:val="center"/>
          </w:tcPr>
          <w:p w14:paraId="3F15E60D" w14:textId="77777777" w:rsidR="001A6544" w:rsidRPr="00217F99" w:rsidRDefault="00286032" w:rsidP="00EA3CD1">
            <w:pPr>
              <w:jc w:val="center"/>
              <w:rPr>
                <w:rFonts w:asciiTheme="minorHAnsi" w:hAnsiTheme="minorHAnsi" w:cstheme="minorHAnsi"/>
                <w:b/>
                <w:caps/>
                <w:color w:val="000000"/>
                <w:sz w:val="50"/>
                <w:szCs w:val="50"/>
                <w:lang w:val="en-GB"/>
              </w:rPr>
            </w:pPr>
            <w:r w:rsidRPr="00BB3D88">
              <w:rPr>
                <w:rFonts w:asciiTheme="minorHAnsi" w:hAnsiTheme="minorHAnsi" w:cstheme="minorHAnsi"/>
                <w:b/>
                <w:caps/>
                <w:color w:val="000000"/>
                <w:sz w:val="50"/>
                <w:szCs w:val="50"/>
                <w:lang w:val="en-GB"/>
              </w:rPr>
              <w:t>Tender for the Services of Architect</w:t>
            </w:r>
            <w:r w:rsidR="008551A6" w:rsidRPr="00BB3D88">
              <w:rPr>
                <w:rFonts w:asciiTheme="minorHAnsi" w:hAnsiTheme="minorHAnsi" w:cstheme="minorHAnsi"/>
                <w:b/>
                <w:caps/>
                <w:color w:val="000000"/>
                <w:sz w:val="50"/>
                <w:szCs w:val="50"/>
                <w:lang w:val="en-GB"/>
              </w:rPr>
              <w:t xml:space="preserve"> and Civil Engineer</w:t>
            </w:r>
            <w:r w:rsidRPr="00BB3D88">
              <w:rPr>
                <w:rFonts w:asciiTheme="minorHAnsi" w:hAnsiTheme="minorHAnsi" w:cstheme="minorHAnsi"/>
                <w:b/>
                <w:caps/>
                <w:color w:val="000000"/>
                <w:sz w:val="50"/>
                <w:szCs w:val="50"/>
                <w:lang w:val="en-GB"/>
              </w:rPr>
              <w:t>, and Quantity Surveyor</w:t>
            </w:r>
            <w:r w:rsidRPr="00217F99">
              <w:rPr>
                <w:rFonts w:asciiTheme="minorHAnsi" w:hAnsiTheme="minorHAnsi" w:cstheme="minorHAnsi"/>
                <w:b/>
                <w:caps/>
                <w:color w:val="000000"/>
                <w:sz w:val="50"/>
                <w:szCs w:val="50"/>
                <w:lang w:val="en-GB"/>
              </w:rPr>
              <w:t xml:space="preserve"> in connection with ERDF Project </w:t>
            </w:r>
            <w:r w:rsidR="00C1253A" w:rsidRPr="00BB3D88">
              <w:rPr>
                <w:rFonts w:asciiTheme="minorHAnsi" w:hAnsiTheme="minorHAnsi" w:cstheme="minorHAnsi"/>
                <w:b/>
                <w:caps/>
                <w:color w:val="000000"/>
                <w:sz w:val="50"/>
                <w:szCs w:val="50"/>
                <w:lang w:val="en-GB"/>
              </w:rPr>
              <w:t>ERDF.05.</w:t>
            </w:r>
            <w:r w:rsidRPr="00BB3D88">
              <w:rPr>
                <w:rFonts w:asciiTheme="minorHAnsi" w:hAnsiTheme="minorHAnsi" w:cstheme="minorHAnsi"/>
                <w:b/>
                <w:caps/>
                <w:color w:val="000000"/>
                <w:sz w:val="50"/>
                <w:szCs w:val="50"/>
                <w:lang w:val="en-GB"/>
              </w:rPr>
              <w:t>121 – Wildlife Rehabilitation Centre</w:t>
            </w:r>
          </w:p>
        </w:tc>
      </w:tr>
      <w:tr w:rsidR="00834F51" w:rsidRPr="00217F99" w14:paraId="5B33A36C" w14:textId="77777777" w:rsidTr="0005054B">
        <w:trPr>
          <w:trHeight w:val="841"/>
          <w:jc w:val="center"/>
        </w:trPr>
        <w:tc>
          <w:tcPr>
            <w:tcW w:w="3146" w:type="dxa"/>
            <w:tcBorders>
              <w:top w:val="dotted" w:sz="4" w:space="0" w:color="auto"/>
              <w:bottom w:val="dotted" w:sz="4" w:space="0" w:color="auto"/>
            </w:tcBorders>
            <w:vAlign w:val="center"/>
          </w:tcPr>
          <w:p w14:paraId="6CD8CE5B" w14:textId="77777777" w:rsidR="00834F51" w:rsidRPr="00217F99" w:rsidRDefault="00834F51" w:rsidP="00834F51">
            <w:pPr>
              <w:rPr>
                <w:rFonts w:asciiTheme="minorHAnsi" w:hAnsiTheme="minorHAnsi" w:cstheme="minorHAnsi"/>
                <w:b/>
                <w:color w:val="000000"/>
                <w:lang w:val="en-GB"/>
              </w:rPr>
            </w:pPr>
            <w:r w:rsidRPr="00217F99">
              <w:rPr>
                <w:rFonts w:asciiTheme="minorHAnsi" w:hAnsiTheme="minorHAnsi" w:cstheme="minorHAnsi"/>
                <w:b/>
                <w:color w:val="000000"/>
                <w:lang w:val="en-GB"/>
              </w:rPr>
              <w:t>Date Published:</w:t>
            </w:r>
          </w:p>
        </w:tc>
        <w:tc>
          <w:tcPr>
            <w:tcW w:w="4166" w:type="dxa"/>
            <w:gridSpan w:val="2"/>
            <w:tcBorders>
              <w:top w:val="dotted" w:sz="4" w:space="0" w:color="auto"/>
              <w:bottom w:val="dotted" w:sz="4" w:space="0" w:color="auto"/>
            </w:tcBorders>
            <w:vAlign w:val="center"/>
          </w:tcPr>
          <w:p w14:paraId="547168DA" w14:textId="77777777" w:rsidR="00834F51" w:rsidRPr="00217F99" w:rsidRDefault="00C969AB" w:rsidP="00C969AB">
            <w:pPr>
              <w:rPr>
                <w:rFonts w:asciiTheme="minorHAnsi" w:hAnsiTheme="minorHAnsi" w:cstheme="minorHAnsi"/>
                <w:b/>
                <w:color w:val="000000"/>
                <w:lang w:val="en-GB"/>
              </w:rPr>
            </w:pPr>
            <w:r>
              <w:rPr>
                <w:rFonts w:asciiTheme="minorHAnsi" w:hAnsiTheme="minorHAnsi" w:cstheme="minorHAnsi"/>
                <w:b/>
                <w:color w:val="000000"/>
                <w:lang w:val="en-GB"/>
              </w:rPr>
              <w:t>Saturday</w:t>
            </w:r>
            <w:r w:rsidR="00834F51">
              <w:rPr>
                <w:rFonts w:asciiTheme="minorHAnsi" w:hAnsiTheme="minorHAnsi" w:cstheme="minorHAnsi"/>
                <w:b/>
                <w:color w:val="000000"/>
                <w:lang w:val="en-GB"/>
              </w:rPr>
              <w:t xml:space="preserve"> 2</w:t>
            </w:r>
            <w:r>
              <w:rPr>
                <w:rFonts w:asciiTheme="minorHAnsi" w:hAnsiTheme="minorHAnsi" w:cstheme="minorHAnsi"/>
                <w:b/>
                <w:color w:val="000000"/>
                <w:lang w:val="en-GB"/>
              </w:rPr>
              <w:t>2</w:t>
            </w:r>
            <w:r w:rsidRPr="00C969AB">
              <w:rPr>
                <w:rFonts w:asciiTheme="minorHAnsi" w:hAnsiTheme="minorHAnsi" w:cstheme="minorHAnsi"/>
                <w:b/>
                <w:color w:val="000000"/>
                <w:vertAlign w:val="superscript"/>
                <w:lang w:val="en-GB"/>
              </w:rPr>
              <w:t>nd</w:t>
            </w:r>
            <w:r>
              <w:rPr>
                <w:rFonts w:asciiTheme="minorHAnsi" w:hAnsiTheme="minorHAnsi" w:cstheme="minorHAnsi"/>
                <w:b/>
                <w:color w:val="000000"/>
                <w:lang w:val="en-GB"/>
              </w:rPr>
              <w:t xml:space="preserve"> </w:t>
            </w:r>
            <w:r w:rsidR="00834F51">
              <w:rPr>
                <w:rFonts w:asciiTheme="minorHAnsi" w:hAnsiTheme="minorHAnsi" w:cstheme="minorHAnsi"/>
                <w:b/>
                <w:color w:val="000000"/>
                <w:lang w:val="en-GB"/>
              </w:rPr>
              <w:t>June 2019</w:t>
            </w:r>
          </w:p>
        </w:tc>
        <w:tc>
          <w:tcPr>
            <w:tcW w:w="3178" w:type="dxa"/>
            <w:tcBorders>
              <w:top w:val="dotted" w:sz="4" w:space="0" w:color="auto"/>
              <w:bottom w:val="dotted" w:sz="4" w:space="0" w:color="auto"/>
            </w:tcBorders>
            <w:vAlign w:val="center"/>
          </w:tcPr>
          <w:p w14:paraId="1DD04D56" w14:textId="77777777" w:rsidR="00834F51" w:rsidRPr="00217F99" w:rsidRDefault="00834F51" w:rsidP="00834F51">
            <w:pPr>
              <w:rPr>
                <w:rFonts w:asciiTheme="minorHAnsi" w:hAnsiTheme="minorHAnsi" w:cstheme="minorHAnsi"/>
                <w:b/>
                <w:color w:val="000000"/>
                <w:lang w:val="en-GB"/>
              </w:rPr>
            </w:pPr>
          </w:p>
        </w:tc>
      </w:tr>
      <w:tr w:rsidR="00834F51" w:rsidRPr="00217F99" w14:paraId="367CEDF7" w14:textId="77777777" w:rsidTr="00BB3D88">
        <w:trPr>
          <w:trHeight w:val="841"/>
          <w:jc w:val="center"/>
        </w:trPr>
        <w:tc>
          <w:tcPr>
            <w:tcW w:w="3146" w:type="dxa"/>
            <w:tcBorders>
              <w:top w:val="dotted" w:sz="4" w:space="0" w:color="auto"/>
              <w:bottom w:val="dotted" w:sz="4" w:space="0" w:color="auto"/>
            </w:tcBorders>
            <w:vAlign w:val="center"/>
          </w:tcPr>
          <w:p w14:paraId="67115580" w14:textId="77777777" w:rsidR="00834F51" w:rsidRPr="00217F99" w:rsidRDefault="00834F51" w:rsidP="00834F51">
            <w:pPr>
              <w:rPr>
                <w:rFonts w:asciiTheme="minorHAnsi" w:hAnsiTheme="minorHAnsi" w:cstheme="minorHAnsi"/>
                <w:b/>
                <w:color w:val="000000"/>
                <w:lang w:val="en-GB"/>
              </w:rPr>
            </w:pPr>
            <w:r w:rsidRPr="00217F99">
              <w:rPr>
                <w:rFonts w:asciiTheme="minorHAnsi" w:hAnsiTheme="minorHAnsi" w:cstheme="minorHAnsi"/>
                <w:b/>
                <w:color w:val="000000"/>
                <w:lang w:val="en-GB"/>
              </w:rPr>
              <w:t>Deadline for Submission:</w:t>
            </w:r>
          </w:p>
        </w:tc>
        <w:tc>
          <w:tcPr>
            <w:tcW w:w="4166" w:type="dxa"/>
            <w:gridSpan w:val="2"/>
            <w:tcBorders>
              <w:top w:val="dotted" w:sz="4" w:space="0" w:color="auto"/>
              <w:bottom w:val="dotted" w:sz="4" w:space="0" w:color="auto"/>
            </w:tcBorders>
            <w:vAlign w:val="center"/>
          </w:tcPr>
          <w:p w14:paraId="1F0A0597" w14:textId="77777777" w:rsidR="00834F51" w:rsidRPr="00217F99" w:rsidRDefault="00834F51" w:rsidP="00834F51">
            <w:pPr>
              <w:rPr>
                <w:rFonts w:asciiTheme="minorHAnsi" w:hAnsiTheme="minorHAnsi" w:cstheme="minorHAnsi"/>
                <w:b/>
                <w:color w:val="000000"/>
                <w:lang w:val="en-GB"/>
              </w:rPr>
            </w:pPr>
            <w:r w:rsidRPr="00A52287">
              <w:rPr>
                <w:rFonts w:asciiTheme="minorHAnsi" w:hAnsiTheme="minorHAnsi" w:cstheme="minorHAnsi"/>
                <w:b/>
                <w:color w:val="000000"/>
                <w:lang w:val="en-GB"/>
              </w:rPr>
              <w:t>Friday 19</w:t>
            </w:r>
            <w:r w:rsidRPr="00A52287">
              <w:rPr>
                <w:rFonts w:asciiTheme="minorHAnsi" w:hAnsiTheme="minorHAnsi" w:cstheme="minorHAnsi"/>
                <w:b/>
                <w:color w:val="000000"/>
                <w:vertAlign w:val="superscript"/>
                <w:lang w:val="en-GB"/>
              </w:rPr>
              <w:t>th</w:t>
            </w:r>
            <w:r>
              <w:rPr>
                <w:rFonts w:asciiTheme="minorHAnsi" w:hAnsiTheme="minorHAnsi" w:cstheme="minorHAnsi"/>
                <w:b/>
                <w:color w:val="000000"/>
                <w:lang w:val="en-GB"/>
              </w:rPr>
              <w:t xml:space="preserve"> </w:t>
            </w:r>
            <w:r w:rsidRPr="00A52287">
              <w:rPr>
                <w:rFonts w:asciiTheme="minorHAnsi" w:hAnsiTheme="minorHAnsi" w:cstheme="minorHAnsi"/>
                <w:b/>
                <w:color w:val="000000"/>
                <w:lang w:val="en-GB"/>
              </w:rPr>
              <w:t>July 2019</w:t>
            </w:r>
          </w:p>
        </w:tc>
        <w:tc>
          <w:tcPr>
            <w:tcW w:w="3178" w:type="dxa"/>
            <w:tcBorders>
              <w:top w:val="dotted" w:sz="4" w:space="0" w:color="auto"/>
              <w:bottom w:val="dotted" w:sz="4" w:space="0" w:color="auto"/>
            </w:tcBorders>
            <w:shd w:val="clear" w:color="auto" w:fill="auto"/>
            <w:vAlign w:val="center"/>
          </w:tcPr>
          <w:p w14:paraId="5E852F85" w14:textId="77777777" w:rsidR="00834F51" w:rsidRPr="00217F99" w:rsidRDefault="00834F51" w:rsidP="00834F51">
            <w:pPr>
              <w:rPr>
                <w:rFonts w:asciiTheme="minorHAnsi" w:hAnsiTheme="minorHAnsi" w:cstheme="minorHAnsi"/>
                <w:b/>
                <w:color w:val="000000"/>
                <w:lang w:val="en-GB"/>
              </w:rPr>
            </w:pPr>
            <w:r w:rsidRPr="00217F99">
              <w:rPr>
                <w:rFonts w:asciiTheme="minorHAnsi" w:hAnsiTheme="minorHAnsi" w:cstheme="minorHAnsi"/>
                <w:b/>
                <w:color w:val="000000"/>
                <w:lang w:val="en-GB"/>
              </w:rPr>
              <w:t xml:space="preserve">at </w:t>
            </w:r>
            <w:r>
              <w:rPr>
                <w:rFonts w:asciiTheme="minorHAnsi" w:hAnsiTheme="minorHAnsi" w:cstheme="minorHAnsi"/>
                <w:b/>
                <w:color w:val="000000"/>
                <w:lang w:val="en-GB"/>
              </w:rPr>
              <w:t>12</w:t>
            </w:r>
            <w:r w:rsidRPr="00217F99">
              <w:rPr>
                <w:rFonts w:asciiTheme="minorHAnsi" w:hAnsiTheme="minorHAnsi" w:cstheme="minorHAnsi"/>
                <w:b/>
                <w:color w:val="000000"/>
                <w:lang w:val="en-GB"/>
              </w:rPr>
              <w:t>:</w:t>
            </w:r>
            <w:r>
              <w:rPr>
                <w:rFonts w:asciiTheme="minorHAnsi" w:hAnsiTheme="minorHAnsi" w:cstheme="minorHAnsi"/>
                <w:b/>
                <w:color w:val="000000"/>
                <w:lang w:val="en-GB"/>
              </w:rPr>
              <w:t>0</w:t>
            </w:r>
            <w:r w:rsidRPr="00217F99">
              <w:rPr>
                <w:rFonts w:asciiTheme="minorHAnsi" w:hAnsiTheme="minorHAnsi" w:cstheme="minorHAnsi"/>
                <w:b/>
                <w:color w:val="000000"/>
                <w:lang w:val="en-GB"/>
              </w:rPr>
              <w:t xml:space="preserve">0am </w:t>
            </w:r>
            <w:r w:rsidRPr="00217F99">
              <w:rPr>
                <w:rFonts w:asciiTheme="minorHAnsi" w:hAnsiTheme="minorHAnsi" w:cstheme="minorHAnsi"/>
                <w:b/>
                <w:color w:val="000000"/>
                <w:shd w:val="clear" w:color="auto" w:fill="E6E6E6"/>
                <w:lang w:val="en-GB"/>
              </w:rPr>
              <w:t>CET/CEST</w:t>
            </w:r>
          </w:p>
        </w:tc>
      </w:tr>
      <w:tr w:rsidR="00834F51" w:rsidRPr="00217F99" w14:paraId="11237BFA" w14:textId="77777777" w:rsidTr="00BB3D88">
        <w:trPr>
          <w:trHeight w:val="841"/>
          <w:jc w:val="center"/>
        </w:trPr>
        <w:tc>
          <w:tcPr>
            <w:tcW w:w="3146" w:type="dxa"/>
            <w:tcBorders>
              <w:top w:val="dotted" w:sz="4" w:space="0" w:color="auto"/>
              <w:bottom w:val="dotted" w:sz="4" w:space="0" w:color="auto"/>
            </w:tcBorders>
            <w:vAlign w:val="center"/>
          </w:tcPr>
          <w:p w14:paraId="71C1DEBD" w14:textId="77777777" w:rsidR="00834F51" w:rsidRPr="00217F99" w:rsidDel="00C02C4C" w:rsidRDefault="00834F51" w:rsidP="00834F51">
            <w:pPr>
              <w:rPr>
                <w:rFonts w:asciiTheme="minorHAnsi" w:hAnsiTheme="minorHAnsi" w:cstheme="minorHAnsi"/>
                <w:b/>
                <w:color w:val="000000"/>
                <w:lang w:val="en-GB"/>
              </w:rPr>
            </w:pPr>
            <w:r w:rsidRPr="00217F99">
              <w:rPr>
                <w:rFonts w:asciiTheme="minorHAnsi" w:hAnsiTheme="minorHAnsi" w:cstheme="minorHAnsi"/>
                <w:b/>
                <w:color w:val="000000"/>
                <w:lang w:val="en-GB"/>
              </w:rPr>
              <w:t>Tender Opening:</w:t>
            </w:r>
          </w:p>
        </w:tc>
        <w:tc>
          <w:tcPr>
            <w:tcW w:w="4166" w:type="dxa"/>
            <w:gridSpan w:val="2"/>
            <w:tcBorders>
              <w:top w:val="dotted" w:sz="4" w:space="0" w:color="auto"/>
              <w:bottom w:val="dotted" w:sz="4" w:space="0" w:color="auto"/>
            </w:tcBorders>
            <w:vAlign w:val="center"/>
          </w:tcPr>
          <w:p w14:paraId="358AF9D6" w14:textId="77777777" w:rsidR="00834F51" w:rsidRPr="00217F99" w:rsidRDefault="00834F51" w:rsidP="00834F51">
            <w:pPr>
              <w:rPr>
                <w:rFonts w:asciiTheme="minorHAnsi" w:hAnsiTheme="minorHAnsi" w:cstheme="minorHAnsi"/>
                <w:b/>
                <w:color w:val="000000"/>
                <w:lang w:val="en-GB"/>
              </w:rPr>
            </w:pPr>
            <w:r w:rsidRPr="00A52287">
              <w:rPr>
                <w:rFonts w:asciiTheme="minorHAnsi" w:hAnsiTheme="minorHAnsi" w:cstheme="minorHAnsi"/>
                <w:b/>
                <w:color w:val="000000"/>
                <w:lang w:val="en-GB"/>
              </w:rPr>
              <w:t>Friday 19</w:t>
            </w:r>
            <w:r w:rsidRPr="00A52287">
              <w:rPr>
                <w:rFonts w:asciiTheme="minorHAnsi" w:hAnsiTheme="minorHAnsi" w:cstheme="minorHAnsi"/>
                <w:b/>
                <w:color w:val="000000"/>
                <w:vertAlign w:val="superscript"/>
                <w:lang w:val="en-GB"/>
              </w:rPr>
              <w:t>th</w:t>
            </w:r>
            <w:r>
              <w:rPr>
                <w:rFonts w:asciiTheme="minorHAnsi" w:hAnsiTheme="minorHAnsi" w:cstheme="minorHAnsi"/>
                <w:b/>
                <w:color w:val="000000"/>
                <w:lang w:val="en-GB"/>
              </w:rPr>
              <w:t xml:space="preserve"> </w:t>
            </w:r>
            <w:r w:rsidRPr="00A52287">
              <w:rPr>
                <w:rFonts w:asciiTheme="minorHAnsi" w:hAnsiTheme="minorHAnsi" w:cstheme="minorHAnsi"/>
                <w:b/>
                <w:color w:val="000000"/>
                <w:lang w:val="en-GB"/>
              </w:rPr>
              <w:t>July 2019</w:t>
            </w:r>
          </w:p>
        </w:tc>
        <w:tc>
          <w:tcPr>
            <w:tcW w:w="3178" w:type="dxa"/>
            <w:tcBorders>
              <w:top w:val="dotted" w:sz="4" w:space="0" w:color="auto"/>
              <w:bottom w:val="dotted" w:sz="4" w:space="0" w:color="auto"/>
            </w:tcBorders>
            <w:shd w:val="clear" w:color="auto" w:fill="auto"/>
            <w:vAlign w:val="center"/>
          </w:tcPr>
          <w:p w14:paraId="2F9F6647" w14:textId="77777777" w:rsidR="00834F51" w:rsidRPr="00217F99" w:rsidRDefault="00834F51" w:rsidP="00834F51">
            <w:pPr>
              <w:rPr>
                <w:rFonts w:asciiTheme="minorHAnsi" w:hAnsiTheme="minorHAnsi" w:cstheme="minorHAnsi"/>
                <w:b/>
                <w:color w:val="000000"/>
                <w:lang w:val="en-GB"/>
              </w:rPr>
            </w:pPr>
            <w:r w:rsidRPr="00217F99">
              <w:rPr>
                <w:rFonts w:asciiTheme="minorHAnsi" w:hAnsiTheme="minorHAnsi" w:cstheme="minorHAnsi"/>
                <w:b/>
                <w:color w:val="000000"/>
                <w:lang w:val="en-GB"/>
              </w:rPr>
              <w:t>At 1</w:t>
            </w:r>
            <w:r>
              <w:rPr>
                <w:rFonts w:asciiTheme="minorHAnsi" w:hAnsiTheme="minorHAnsi" w:cstheme="minorHAnsi"/>
                <w:b/>
                <w:color w:val="000000"/>
                <w:lang w:val="en-GB"/>
              </w:rPr>
              <w:t>2</w:t>
            </w:r>
            <w:r w:rsidRPr="00217F99">
              <w:rPr>
                <w:rFonts w:asciiTheme="minorHAnsi" w:hAnsiTheme="minorHAnsi" w:cstheme="minorHAnsi"/>
                <w:b/>
                <w:color w:val="000000"/>
                <w:lang w:val="en-GB"/>
              </w:rPr>
              <w:t xml:space="preserve">:00am </w:t>
            </w:r>
            <w:r w:rsidRPr="00217F99">
              <w:rPr>
                <w:rFonts w:asciiTheme="minorHAnsi" w:hAnsiTheme="minorHAnsi" w:cstheme="minorHAnsi"/>
                <w:b/>
                <w:color w:val="000000"/>
                <w:shd w:val="clear" w:color="auto" w:fill="E6E6E6"/>
                <w:lang w:val="en-GB"/>
              </w:rPr>
              <w:t>CET/CEST</w:t>
            </w:r>
          </w:p>
        </w:tc>
      </w:tr>
      <w:tr w:rsidR="001A6544" w:rsidRPr="00217F99" w14:paraId="593555EB" w14:textId="77777777" w:rsidTr="0005054B">
        <w:trPr>
          <w:jc w:val="center"/>
        </w:trPr>
        <w:tc>
          <w:tcPr>
            <w:tcW w:w="10490" w:type="dxa"/>
            <w:gridSpan w:val="4"/>
            <w:tcBorders>
              <w:top w:val="dotted" w:sz="4" w:space="0" w:color="auto"/>
            </w:tcBorders>
            <w:vAlign w:val="center"/>
          </w:tcPr>
          <w:p w14:paraId="1957D28E" w14:textId="77777777" w:rsidR="001A6544" w:rsidRPr="00217F99" w:rsidRDefault="001A6544" w:rsidP="00A365B5">
            <w:pPr>
              <w:spacing w:line="360" w:lineRule="auto"/>
              <w:rPr>
                <w:rFonts w:asciiTheme="minorHAnsi" w:hAnsiTheme="minorHAnsi" w:cstheme="minorHAnsi"/>
                <w:b/>
                <w:color w:val="000000"/>
                <w:sz w:val="20"/>
                <w:szCs w:val="20"/>
                <w:lang w:val="en-GB"/>
              </w:rPr>
            </w:pPr>
          </w:p>
        </w:tc>
      </w:tr>
      <w:tr w:rsidR="001A6544" w:rsidRPr="00217F99" w14:paraId="749107AB" w14:textId="77777777" w:rsidTr="0005054B">
        <w:trPr>
          <w:jc w:val="center"/>
        </w:trPr>
        <w:tc>
          <w:tcPr>
            <w:tcW w:w="10490" w:type="dxa"/>
            <w:gridSpan w:val="4"/>
            <w:vAlign w:val="center"/>
          </w:tcPr>
          <w:tbl>
            <w:tblPr>
              <w:tblW w:w="0" w:type="auto"/>
              <w:jc w:val="center"/>
              <w:tblLook w:val="01E0" w:firstRow="1" w:lastRow="1" w:firstColumn="1" w:lastColumn="1" w:noHBand="0" w:noVBand="0"/>
            </w:tblPr>
            <w:tblGrid>
              <w:gridCol w:w="1956"/>
              <w:gridCol w:w="6272"/>
              <w:gridCol w:w="1926"/>
            </w:tblGrid>
            <w:tr w:rsidR="00FB71E7" w:rsidRPr="00217F99" w14:paraId="3CF3C25C" w14:textId="77777777" w:rsidTr="00FB71E7">
              <w:trPr>
                <w:jc w:val="center"/>
              </w:trPr>
              <w:tc>
                <w:tcPr>
                  <w:tcW w:w="1683" w:type="dxa"/>
                  <w:vAlign w:val="center"/>
                </w:tcPr>
                <w:p w14:paraId="6E2E0B62" w14:textId="77777777" w:rsidR="00FB71E7" w:rsidRPr="00217F99" w:rsidRDefault="000C5713" w:rsidP="00FB71E7">
                  <w:pPr>
                    <w:pStyle w:val="Default"/>
                    <w:spacing w:line="276" w:lineRule="auto"/>
                    <w:jc w:val="center"/>
                    <w:rPr>
                      <w:rFonts w:asciiTheme="minorHAnsi" w:hAnsiTheme="minorHAnsi" w:cstheme="minorHAnsi"/>
                      <w:sz w:val="18"/>
                      <w:szCs w:val="18"/>
                      <w:lang w:eastAsia="en-US"/>
                    </w:rPr>
                  </w:pPr>
                  <w:r w:rsidRPr="00217F99">
                    <w:rPr>
                      <w:rFonts w:asciiTheme="minorHAnsi" w:hAnsiTheme="minorHAnsi" w:cstheme="minorHAnsi"/>
                      <w:noProof/>
                      <w:sz w:val="18"/>
                      <w:szCs w:val="18"/>
                    </w:rPr>
                    <w:drawing>
                      <wp:inline distT="0" distB="0" distL="0" distR="0" wp14:anchorId="31A90FED" wp14:editId="3DD4BF54">
                        <wp:extent cx="1102703" cy="720000"/>
                        <wp:effectExtent l="0" t="0" r="2540" b="444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2703" cy="720000"/>
                                </a:xfrm>
                                <a:prstGeom prst="rect">
                                  <a:avLst/>
                                </a:prstGeom>
                                <a:noFill/>
                                <a:ln>
                                  <a:noFill/>
                                </a:ln>
                              </pic:spPr>
                            </pic:pic>
                          </a:graphicData>
                        </a:graphic>
                      </wp:inline>
                    </w:drawing>
                  </w:r>
                </w:p>
              </w:tc>
              <w:tc>
                <w:tcPr>
                  <w:tcW w:w="6272" w:type="dxa"/>
                  <w:vAlign w:val="center"/>
                </w:tcPr>
                <w:p w14:paraId="7777A7D5" w14:textId="77777777" w:rsidR="00FB71E7" w:rsidRPr="00217F99" w:rsidRDefault="00FB71E7" w:rsidP="00FB71E7">
                  <w:pPr>
                    <w:pStyle w:val="Default"/>
                    <w:spacing w:line="276" w:lineRule="auto"/>
                    <w:jc w:val="center"/>
                    <w:rPr>
                      <w:rFonts w:asciiTheme="minorHAnsi" w:hAnsiTheme="minorHAnsi" w:cstheme="minorHAnsi"/>
                      <w:sz w:val="18"/>
                      <w:szCs w:val="18"/>
                      <w:lang w:eastAsia="en-US"/>
                    </w:rPr>
                  </w:pPr>
                  <w:r w:rsidRPr="00217F99">
                    <w:rPr>
                      <w:rFonts w:asciiTheme="minorHAnsi" w:hAnsiTheme="minorHAnsi" w:cstheme="minorHAnsi"/>
                      <w:sz w:val="18"/>
                      <w:szCs w:val="18"/>
                      <w:lang w:eastAsia="en-US"/>
                    </w:rPr>
                    <w:t>Operational Programme I – European Structural and Investment Funds 2014-2020</w:t>
                  </w:r>
                </w:p>
                <w:p w14:paraId="446E92AF" w14:textId="77777777" w:rsidR="00FB71E7" w:rsidRPr="00EA3CD1" w:rsidRDefault="00FB71E7" w:rsidP="00FB71E7">
                  <w:pPr>
                    <w:pStyle w:val="Default"/>
                    <w:spacing w:line="276" w:lineRule="auto"/>
                    <w:jc w:val="center"/>
                    <w:rPr>
                      <w:rFonts w:asciiTheme="minorHAnsi" w:hAnsiTheme="minorHAnsi" w:cstheme="minorHAnsi"/>
                      <w:i/>
                      <w:sz w:val="18"/>
                      <w:szCs w:val="18"/>
                      <w:lang w:eastAsia="en-US"/>
                    </w:rPr>
                  </w:pPr>
                  <w:r w:rsidRPr="00EA3CD1">
                    <w:rPr>
                      <w:rFonts w:asciiTheme="minorHAnsi" w:hAnsiTheme="minorHAnsi" w:cstheme="minorHAnsi"/>
                      <w:i/>
                      <w:sz w:val="18"/>
                      <w:szCs w:val="18"/>
                      <w:lang w:eastAsia="en-US"/>
                    </w:rPr>
                    <w:t>“</w:t>
                  </w:r>
                  <w:r w:rsidRPr="00EA3CD1">
                    <w:rPr>
                      <w:rFonts w:asciiTheme="minorHAnsi" w:hAnsiTheme="minorHAnsi" w:cstheme="minorHAnsi"/>
                      <w:i/>
                      <w:iCs/>
                      <w:sz w:val="18"/>
                      <w:szCs w:val="18"/>
                      <w:lang w:eastAsia="en-US"/>
                    </w:rPr>
                    <w:t>Fostering a competitive and sustainable economy to meet our challenges</w:t>
                  </w:r>
                  <w:r w:rsidRPr="00EA3CD1">
                    <w:rPr>
                      <w:rFonts w:asciiTheme="minorHAnsi" w:hAnsiTheme="minorHAnsi" w:cstheme="minorHAnsi"/>
                      <w:i/>
                      <w:sz w:val="18"/>
                      <w:szCs w:val="18"/>
                      <w:lang w:eastAsia="en-US"/>
                    </w:rPr>
                    <w:t>”</w:t>
                  </w:r>
                </w:p>
                <w:p w14:paraId="60FE2A99" w14:textId="77777777" w:rsidR="00FB71E7" w:rsidRPr="00217F99" w:rsidRDefault="00FB71E7" w:rsidP="00FB71E7">
                  <w:pPr>
                    <w:pStyle w:val="Default"/>
                    <w:spacing w:line="276" w:lineRule="auto"/>
                    <w:jc w:val="center"/>
                    <w:rPr>
                      <w:rFonts w:asciiTheme="minorHAnsi" w:hAnsiTheme="minorHAnsi" w:cstheme="minorHAnsi"/>
                      <w:sz w:val="18"/>
                      <w:szCs w:val="18"/>
                      <w:lang w:eastAsia="en-US"/>
                    </w:rPr>
                  </w:pPr>
                  <w:r w:rsidRPr="00217F99">
                    <w:rPr>
                      <w:rFonts w:asciiTheme="minorHAnsi" w:hAnsiTheme="minorHAnsi" w:cstheme="minorHAnsi"/>
                      <w:sz w:val="18"/>
                      <w:szCs w:val="18"/>
                      <w:lang w:eastAsia="en-US"/>
                    </w:rPr>
                    <w:t>Project part-financed by the European Regional Development Fund</w:t>
                  </w:r>
                </w:p>
                <w:p w14:paraId="11B5266C" w14:textId="77777777" w:rsidR="00FB71E7" w:rsidRPr="00217F99" w:rsidRDefault="00FB71E7" w:rsidP="00FB71E7">
                  <w:pPr>
                    <w:spacing w:line="276" w:lineRule="auto"/>
                    <w:jc w:val="center"/>
                    <w:rPr>
                      <w:rFonts w:asciiTheme="minorHAnsi" w:hAnsiTheme="minorHAnsi" w:cstheme="minorHAnsi"/>
                      <w:sz w:val="18"/>
                      <w:szCs w:val="18"/>
                      <w:lang w:val="en-GB"/>
                    </w:rPr>
                  </w:pPr>
                  <w:r w:rsidRPr="00217F99">
                    <w:rPr>
                      <w:rFonts w:asciiTheme="minorHAnsi" w:hAnsiTheme="minorHAnsi" w:cstheme="minorHAnsi"/>
                      <w:sz w:val="18"/>
                      <w:szCs w:val="18"/>
                      <w:lang w:val="en-GB"/>
                    </w:rPr>
                    <w:t>Co-financing rate: 80% European Union; 20% National Funds</w:t>
                  </w:r>
                </w:p>
              </w:tc>
              <w:tc>
                <w:tcPr>
                  <w:tcW w:w="1683" w:type="dxa"/>
                  <w:vAlign w:val="center"/>
                </w:tcPr>
                <w:p w14:paraId="6D8FB3DB" w14:textId="77777777" w:rsidR="00FB71E7" w:rsidRPr="00217F99" w:rsidRDefault="000C5713" w:rsidP="00FB71E7">
                  <w:pPr>
                    <w:pStyle w:val="Default"/>
                    <w:spacing w:line="276" w:lineRule="auto"/>
                    <w:jc w:val="center"/>
                    <w:rPr>
                      <w:rFonts w:asciiTheme="minorHAnsi" w:hAnsiTheme="minorHAnsi" w:cstheme="minorHAnsi"/>
                      <w:sz w:val="18"/>
                      <w:szCs w:val="18"/>
                      <w:lang w:eastAsia="en-US"/>
                    </w:rPr>
                  </w:pPr>
                  <w:r w:rsidRPr="00217F99">
                    <w:rPr>
                      <w:rFonts w:asciiTheme="minorHAnsi" w:hAnsiTheme="minorHAnsi" w:cstheme="minorHAnsi"/>
                      <w:noProof/>
                      <w:sz w:val="18"/>
                      <w:szCs w:val="18"/>
                    </w:rPr>
                    <w:drawing>
                      <wp:inline distT="0" distB="0" distL="0" distR="0" wp14:anchorId="25BCD741" wp14:editId="589A9501">
                        <wp:extent cx="1079500" cy="730250"/>
                        <wp:effectExtent l="0" t="0" r="635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clrChange>
                                    <a:clrFrom>
                                      <a:srgbClr val="F0FBFF"/>
                                    </a:clrFrom>
                                    <a:clrTo>
                                      <a:srgbClr val="F0FBFF">
                                        <a:alpha val="0"/>
                                      </a:srgbClr>
                                    </a:clrTo>
                                  </a:clrChange>
                                  <a:extLst>
                                    <a:ext uri="{28A0092B-C50C-407E-A947-70E740481C1C}">
                                      <a14:useLocalDpi xmlns:a14="http://schemas.microsoft.com/office/drawing/2010/main" val="0"/>
                                    </a:ext>
                                  </a:extLst>
                                </a:blip>
                                <a:srcRect/>
                                <a:stretch>
                                  <a:fillRect/>
                                </a:stretch>
                              </pic:blipFill>
                              <pic:spPr bwMode="auto">
                                <a:xfrm>
                                  <a:off x="0" y="0"/>
                                  <a:ext cx="1079500" cy="730250"/>
                                </a:xfrm>
                                <a:prstGeom prst="rect">
                                  <a:avLst/>
                                </a:prstGeom>
                                <a:noFill/>
                                <a:ln>
                                  <a:noFill/>
                                </a:ln>
                              </pic:spPr>
                            </pic:pic>
                          </a:graphicData>
                        </a:graphic>
                      </wp:inline>
                    </w:drawing>
                  </w:r>
                </w:p>
              </w:tc>
            </w:tr>
          </w:tbl>
          <w:p w14:paraId="6E74092D" w14:textId="77777777" w:rsidR="001A6544" w:rsidRPr="00217F99" w:rsidRDefault="001A6544" w:rsidP="00A365B5">
            <w:pPr>
              <w:spacing w:line="360" w:lineRule="auto"/>
              <w:rPr>
                <w:rFonts w:asciiTheme="minorHAnsi" w:hAnsiTheme="minorHAnsi" w:cstheme="minorHAnsi"/>
                <w:b/>
                <w:color w:val="000000"/>
                <w:sz w:val="28"/>
                <w:szCs w:val="28"/>
                <w:lang w:val="en-GB"/>
              </w:rPr>
            </w:pPr>
          </w:p>
        </w:tc>
      </w:tr>
      <w:tr w:rsidR="001A6544" w:rsidRPr="00EA3CD1" w14:paraId="03A8EF63" w14:textId="77777777" w:rsidTr="00EA3CD1">
        <w:trPr>
          <w:trHeight w:val="180"/>
          <w:jc w:val="center"/>
        </w:trPr>
        <w:tc>
          <w:tcPr>
            <w:tcW w:w="10490" w:type="dxa"/>
            <w:gridSpan w:val="4"/>
            <w:vAlign w:val="center"/>
          </w:tcPr>
          <w:p w14:paraId="7AE022EE" w14:textId="77777777" w:rsidR="001A6544" w:rsidRPr="00EA3CD1" w:rsidRDefault="001A6544" w:rsidP="00A365B5">
            <w:pPr>
              <w:spacing w:line="360" w:lineRule="auto"/>
              <w:rPr>
                <w:rFonts w:asciiTheme="minorHAnsi" w:hAnsiTheme="minorHAnsi" w:cstheme="minorHAnsi"/>
                <w:b/>
                <w:color w:val="000000"/>
                <w:sz w:val="20"/>
                <w:szCs w:val="20"/>
                <w:u w:val="single"/>
                <w:lang w:val="en-GB"/>
              </w:rPr>
            </w:pPr>
          </w:p>
        </w:tc>
      </w:tr>
      <w:tr w:rsidR="001A6544" w:rsidRPr="00217F99" w14:paraId="74B61F45" w14:textId="77777777" w:rsidTr="0005054B">
        <w:trPr>
          <w:jc w:val="center"/>
        </w:trPr>
        <w:tc>
          <w:tcPr>
            <w:tcW w:w="10490" w:type="dxa"/>
            <w:gridSpan w:val="4"/>
            <w:vAlign w:val="center"/>
          </w:tcPr>
          <w:p w14:paraId="02F4643D" w14:textId="77777777" w:rsidR="001A6544" w:rsidRPr="00EA3CD1" w:rsidRDefault="001A6544" w:rsidP="00EA3CD1">
            <w:pPr>
              <w:jc w:val="center"/>
              <w:rPr>
                <w:rFonts w:asciiTheme="minorHAnsi" w:hAnsiTheme="minorHAnsi" w:cstheme="minorHAnsi"/>
                <w:b/>
                <w:color w:val="000000"/>
                <w:sz w:val="40"/>
                <w:szCs w:val="40"/>
                <w:lang w:val="en-GB"/>
              </w:rPr>
            </w:pPr>
            <w:r w:rsidRPr="00217F99">
              <w:rPr>
                <w:rFonts w:asciiTheme="minorHAnsi" w:hAnsiTheme="minorHAnsi" w:cstheme="minorHAnsi"/>
                <w:b/>
                <w:color w:val="000000"/>
                <w:sz w:val="40"/>
                <w:szCs w:val="40"/>
                <w:lang w:val="en-GB"/>
              </w:rPr>
              <w:t>IMPORTANT</w:t>
            </w:r>
          </w:p>
        </w:tc>
      </w:tr>
      <w:tr w:rsidR="001A6544" w:rsidRPr="00217F99" w14:paraId="214EFDE6" w14:textId="77777777" w:rsidTr="0005054B">
        <w:trPr>
          <w:trHeight w:val="113"/>
          <w:jc w:val="center"/>
        </w:trPr>
        <w:tc>
          <w:tcPr>
            <w:tcW w:w="10490" w:type="dxa"/>
            <w:gridSpan w:val="4"/>
            <w:vAlign w:val="center"/>
          </w:tcPr>
          <w:p w14:paraId="09DA933B" w14:textId="77777777" w:rsidR="001A6544" w:rsidRPr="00217F99" w:rsidRDefault="001A6544" w:rsidP="008D1C5B">
            <w:pPr>
              <w:autoSpaceDE w:val="0"/>
              <w:autoSpaceDN w:val="0"/>
              <w:adjustRightInd w:val="0"/>
              <w:jc w:val="both"/>
              <w:rPr>
                <w:rFonts w:asciiTheme="minorHAnsi" w:hAnsiTheme="minorHAnsi" w:cstheme="minorHAnsi"/>
                <w:b/>
                <w:color w:val="000000"/>
                <w:sz w:val="10"/>
                <w:szCs w:val="10"/>
                <w:lang w:val="en-GB"/>
              </w:rPr>
            </w:pPr>
          </w:p>
        </w:tc>
      </w:tr>
      <w:tr w:rsidR="001A6544" w:rsidRPr="00217F99" w14:paraId="434607D5" w14:textId="77777777" w:rsidTr="000505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490" w:type="dxa"/>
            <w:gridSpan w:val="4"/>
            <w:shd w:val="clear" w:color="auto" w:fill="F3F3F3"/>
          </w:tcPr>
          <w:p w14:paraId="6E6F349F" w14:textId="77777777" w:rsidR="00FB71E7" w:rsidRPr="00217F99" w:rsidRDefault="00FB71E7" w:rsidP="00FB71E7">
            <w:pPr>
              <w:jc w:val="center"/>
              <w:rPr>
                <w:rFonts w:asciiTheme="minorHAnsi" w:hAnsiTheme="minorHAnsi" w:cstheme="minorHAnsi"/>
                <w:color w:val="000000"/>
                <w:sz w:val="30"/>
                <w:szCs w:val="30"/>
                <w:lang w:val="en-GB"/>
              </w:rPr>
            </w:pPr>
            <w:r w:rsidRPr="00217F99">
              <w:rPr>
                <w:rFonts w:asciiTheme="minorHAnsi" w:hAnsiTheme="minorHAnsi" w:cstheme="minorHAnsi"/>
                <w:b/>
                <w:color w:val="000000"/>
                <w:sz w:val="30"/>
                <w:szCs w:val="30"/>
                <w:lang w:val="en-GB"/>
              </w:rPr>
              <w:t>Nature Trust Malta</w:t>
            </w:r>
          </w:p>
          <w:p w14:paraId="3B42B052" w14:textId="77777777" w:rsidR="00EA3CD1" w:rsidRDefault="00FB71E7" w:rsidP="00FB71E7">
            <w:pPr>
              <w:jc w:val="center"/>
              <w:rPr>
                <w:rFonts w:asciiTheme="minorHAnsi" w:hAnsiTheme="minorHAnsi" w:cstheme="minorHAnsi"/>
                <w:color w:val="000000"/>
                <w:sz w:val="16"/>
                <w:szCs w:val="16"/>
                <w:lang w:val="en-GB"/>
              </w:rPr>
            </w:pPr>
            <w:r w:rsidRPr="00217F99">
              <w:rPr>
                <w:rFonts w:asciiTheme="minorHAnsi" w:hAnsiTheme="minorHAnsi" w:cstheme="minorHAnsi"/>
                <w:color w:val="000000"/>
                <w:sz w:val="16"/>
                <w:szCs w:val="16"/>
                <w:lang w:val="en-GB"/>
              </w:rPr>
              <w:t>Contact details (</w:t>
            </w:r>
            <w:r w:rsidR="00EA3CD1">
              <w:rPr>
                <w:rFonts w:asciiTheme="minorHAnsi" w:hAnsiTheme="minorHAnsi" w:cstheme="minorHAnsi"/>
                <w:color w:val="000000"/>
                <w:sz w:val="16"/>
                <w:szCs w:val="16"/>
                <w:lang w:val="en-GB"/>
              </w:rPr>
              <w:t xml:space="preserve">c/o </w:t>
            </w:r>
            <w:proofErr w:type="spellStart"/>
            <w:r w:rsidR="00EA3CD1" w:rsidRPr="00EA3CD1">
              <w:rPr>
                <w:rFonts w:asciiTheme="minorHAnsi" w:hAnsiTheme="minorHAnsi" w:cstheme="minorHAnsi"/>
                <w:color w:val="000000"/>
                <w:sz w:val="16"/>
                <w:szCs w:val="16"/>
                <w:lang w:val="en-GB"/>
              </w:rPr>
              <w:t>Xrobb</w:t>
            </w:r>
            <w:proofErr w:type="spellEnd"/>
            <w:r w:rsidR="00EA3CD1" w:rsidRPr="00EA3CD1">
              <w:rPr>
                <w:rFonts w:asciiTheme="minorHAnsi" w:hAnsiTheme="minorHAnsi" w:cstheme="minorHAnsi"/>
                <w:color w:val="000000"/>
                <w:sz w:val="16"/>
                <w:szCs w:val="16"/>
                <w:lang w:val="en-GB"/>
              </w:rPr>
              <w:t xml:space="preserve"> l-</w:t>
            </w:r>
            <w:proofErr w:type="spellStart"/>
            <w:r w:rsidR="00EA3CD1" w:rsidRPr="00EA3CD1">
              <w:rPr>
                <w:rFonts w:asciiTheme="minorHAnsi" w:hAnsiTheme="minorHAnsi" w:cstheme="minorHAnsi"/>
                <w:color w:val="000000"/>
                <w:sz w:val="16"/>
                <w:szCs w:val="16"/>
                <w:lang w:val="en-GB"/>
              </w:rPr>
              <w:t>Għaġin</w:t>
            </w:r>
            <w:proofErr w:type="spellEnd"/>
            <w:r w:rsidR="00EA3CD1" w:rsidRPr="00EA3CD1">
              <w:rPr>
                <w:rFonts w:asciiTheme="minorHAnsi" w:hAnsiTheme="minorHAnsi" w:cstheme="minorHAnsi"/>
                <w:color w:val="000000"/>
                <w:sz w:val="16"/>
                <w:szCs w:val="16"/>
                <w:lang w:val="en-GB"/>
              </w:rPr>
              <w:t xml:space="preserve"> Nature Park and Sustainable Development Centre, </w:t>
            </w:r>
            <w:proofErr w:type="spellStart"/>
            <w:r w:rsidR="00EA3CD1" w:rsidRPr="00EA3CD1">
              <w:rPr>
                <w:rFonts w:asciiTheme="minorHAnsi" w:hAnsiTheme="minorHAnsi" w:cstheme="minorHAnsi"/>
                <w:color w:val="000000"/>
                <w:sz w:val="16"/>
                <w:szCs w:val="16"/>
                <w:lang w:val="en-GB"/>
              </w:rPr>
              <w:t>Triq</w:t>
            </w:r>
            <w:proofErr w:type="spellEnd"/>
            <w:r w:rsidR="00EA3CD1" w:rsidRPr="00EA3CD1">
              <w:rPr>
                <w:rFonts w:asciiTheme="minorHAnsi" w:hAnsiTheme="minorHAnsi" w:cstheme="minorHAnsi"/>
                <w:color w:val="000000"/>
                <w:sz w:val="16"/>
                <w:szCs w:val="16"/>
                <w:lang w:val="en-GB"/>
              </w:rPr>
              <w:t xml:space="preserve"> </w:t>
            </w:r>
            <w:proofErr w:type="spellStart"/>
            <w:r w:rsidR="00EA3CD1" w:rsidRPr="00EA3CD1">
              <w:rPr>
                <w:rFonts w:asciiTheme="minorHAnsi" w:hAnsiTheme="minorHAnsi" w:cstheme="minorHAnsi"/>
                <w:color w:val="000000"/>
                <w:sz w:val="16"/>
                <w:szCs w:val="16"/>
                <w:lang w:val="en-GB"/>
              </w:rPr>
              <w:t>Xr</w:t>
            </w:r>
            <w:r w:rsidR="00EA3CD1">
              <w:rPr>
                <w:rFonts w:asciiTheme="minorHAnsi" w:hAnsiTheme="minorHAnsi" w:cstheme="minorHAnsi"/>
                <w:color w:val="000000"/>
                <w:sz w:val="16"/>
                <w:szCs w:val="16"/>
                <w:lang w:val="en-GB"/>
              </w:rPr>
              <w:t>obb</w:t>
            </w:r>
            <w:proofErr w:type="spellEnd"/>
            <w:r w:rsidR="00EA3CD1">
              <w:rPr>
                <w:rFonts w:asciiTheme="minorHAnsi" w:hAnsiTheme="minorHAnsi" w:cstheme="minorHAnsi"/>
                <w:color w:val="000000"/>
                <w:sz w:val="16"/>
                <w:szCs w:val="16"/>
                <w:lang w:val="en-GB"/>
              </w:rPr>
              <w:t xml:space="preserve"> l-</w:t>
            </w:r>
            <w:proofErr w:type="spellStart"/>
            <w:r w:rsidR="00EA3CD1">
              <w:rPr>
                <w:rFonts w:asciiTheme="minorHAnsi" w:hAnsiTheme="minorHAnsi" w:cstheme="minorHAnsi"/>
                <w:color w:val="000000"/>
                <w:sz w:val="16"/>
                <w:szCs w:val="16"/>
                <w:lang w:val="en-GB"/>
              </w:rPr>
              <w:t>Għaġin</w:t>
            </w:r>
            <w:proofErr w:type="spellEnd"/>
            <w:r w:rsidR="00EA3CD1">
              <w:rPr>
                <w:rFonts w:asciiTheme="minorHAnsi" w:hAnsiTheme="minorHAnsi" w:cstheme="minorHAnsi"/>
                <w:color w:val="000000"/>
                <w:sz w:val="16"/>
                <w:szCs w:val="16"/>
                <w:lang w:val="en-GB"/>
              </w:rPr>
              <w:t>, Marsaxlokk, Malta</w:t>
            </w:r>
            <w:r w:rsidRPr="00217F99">
              <w:rPr>
                <w:rFonts w:asciiTheme="minorHAnsi" w:hAnsiTheme="minorHAnsi" w:cstheme="minorHAnsi"/>
                <w:color w:val="000000"/>
                <w:sz w:val="16"/>
                <w:szCs w:val="16"/>
                <w:lang w:val="en-GB"/>
              </w:rPr>
              <w:t xml:space="preserve">, </w:t>
            </w:r>
          </w:p>
          <w:p w14:paraId="08731DAC" w14:textId="77777777" w:rsidR="001A6544" w:rsidRPr="00217F99" w:rsidRDefault="00FB71E7" w:rsidP="00FB71E7">
            <w:pPr>
              <w:jc w:val="center"/>
              <w:rPr>
                <w:rFonts w:asciiTheme="minorHAnsi" w:hAnsiTheme="minorHAnsi" w:cstheme="minorHAnsi"/>
                <w:b/>
                <w:color w:val="000000"/>
                <w:sz w:val="40"/>
                <w:szCs w:val="40"/>
                <w:lang w:val="en-GB"/>
              </w:rPr>
            </w:pPr>
            <w:r w:rsidRPr="00217F99">
              <w:rPr>
                <w:rFonts w:asciiTheme="minorHAnsi" w:hAnsiTheme="minorHAnsi" w:cstheme="minorHAnsi"/>
                <w:color w:val="000000"/>
                <w:sz w:val="16"/>
                <w:szCs w:val="16"/>
                <w:lang w:val="en-GB"/>
              </w:rPr>
              <w:t>(+356) 21313150, info@naturetrustmalta.org)</w:t>
            </w:r>
          </w:p>
        </w:tc>
      </w:tr>
    </w:tbl>
    <w:p w14:paraId="70A740A1" w14:textId="77777777" w:rsidR="001A6544" w:rsidRPr="00217F99" w:rsidRDefault="001A6544" w:rsidP="001A6544">
      <w:pPr>
        <w:jc w:val="center"/>
        <w:rPr>
          <w:rFonts w:asciiTheme="minorHAnsi" w:hAnsiTheme="minorHAnsi" w:cstheme="minorHAnsi"/>
          <w:b/>
          <w:sz w:val="48"/>
          <w:szCs w:val="48"/>
          <w:lang w:val="en-GB"/>
        </w:rPr>
      </w:pPr>
      <w:r w:rsidRPr="00217F99">
        <w:rPr>
          <w:rFonts w:asciiTheme="minorHAnsi" w:hAnsiTheme="minorHAnsi" w:cstheme="minorHAnsi"/>
          <w:lang w:val="en-GB"/>
        </w:rPr>
        <w:br w:type="page"/>
      </w:r>
    </w:p>
    <w:p w14:paraId="5B6760EA" w14:textId="77777777" w:rsidR="001A6544" w:rsidRPr="00217F99" w:rsidRDefault="001A6544" w:rsidP="001A6544">
      <w:pPr>
        <w:pStyle w:val="Heading1"/>
        <w:jc w:val="center"/>
        <w:rPr>
          <w:rFonts w:asciiTheme="minorHAnsi" w:hAnsiTheme="minorHAnsi" w:cstheme="minorHAnsi"/>
          <w:lang w:val="en-GB"/>
        </w:rPr>
      </w:pPr>
      <w:bookmarkStart w:id="1" w:name="_Toc11661976"/>
      <w:r w:rsidRPr="00217F99">
        <w:rPr>
          <w:rFonts w:asciiTheme="minorHAnsi" w:hAnsiTheme="minorHAnsi" w:cstheme="minorHAnsi"/>
          <w:lang w:val="en-GB"/>
        </w:rPr>
        <w:lastRenderedPageBreak/>
        <w:t>Table of Contents</w:t>
      </w:r>
      <w:bookmarkEnd w:id="1"/>
    </w:p>
    <w:p w14:paraId="27FDD7BC" w14:textId="77777777" w:rsidR="0005054B" w:rsidRPr="00217F99" w:rsidRDefault="00CD0E19" w:rsidP="0005054B">
      <w:pPr>
        <w:pStyle w:val="TOC1"/>
        <w:tabs>
          <w:tab w:val="clear" w:pos="9072"/>
          <w:tab w:val="right" w:leader="dot" w:pos="9639"/>
        </w:tabs>
        <w:rPr>
          <w:rFonts w:asciiTheme="minorHAnsi" w:eastAsiaTheme="minorEastAsia" w:hAnsiTheme="minorHAnsi" w:cstheme="minorHAnsi"/>
          <w:b w:val="0"/>
          <w:sz w:val="22"/>
          <w:szCs w:val="22"/>
          <w:lang w:eastAsia="en-GB"/>
        </w:rPr>
      </w:pPr>
      <w:r w:rsidRPr="00217F99">
        <w:rPr>
          <w:rFonts w:asciiTheme="minorHAnsi" w:hAnsiTheme="minorHAnsi" w:cstheme="minorHAnsi"/>
          <w:szCs w:val="40"/>
        </w:rPr>
        <w:fldChar w:fldCharType="begin"/>
      </w:r>
      <w:r w:rsidR="001A6544" w:rsidRPr="00217F99">
        <w:rPr>
          <w:rFonts w:asciiTheme="minorHAnsi" w:hAnsiTheme="minorHAnsi" w:cstheme="minorHAnsi"/>
          <w:szCs w:val="40"/>
        </w:rPr>
        <w:instrText xml:space="preserve"> TOC \o "1-3" \h \z \u </w:instrText>
      </w:r>
      <w:r w:rsidRPr="00217F99">
        <w:rPr>
          <w:rFonts w:asciiTheme="minorHAnsi" w:hAnsiTheme="minorHAnsi" w:cstheme="minorHAnsi"/>
          <w:szCs w:val="40"/>
        </w:rPr>
        <w:fldChar w:fldCharType="separate"/>
      </w:r>
      <w:hyperlink w:anchor="_Toc11661976" w:history="1">
        <w:r w:rsidR="0005054B" w:rsidRPr="00217F99">
          <w:rPr>
            <w:rStyle w:val="Hyperlink"/>
            <w:rFonts w:asciiTheme="minorHAnsi" w:hAnsiTheme="minorHAnsi" w:cstheme="minorHAnsi"/>
          </w:rPr>
          <w:t>Table of Contents</w:t>
        </w:r>
        <w:r w:rsidR="0005054B" w:rsidRPr="00217F99">
          <w:rPr>
            <w:rFonts w:asciiTheme="minorHAnsi" w:hAnsiTheme="minorHAnsi" w:cstheme="minorHAnsi"/>
            <w:webHidden/>
          </w:rPr>
          <w:tab/>
        </w:r>
        <w:r w:rsidR="0005054B" w:rsidRPr="00217F99">
          <w:rPr>
            <w:rFonts w:asciiTheme="minorHAnsi" w:hAnsiTheme="minorHAnsi" w:cstheme="minorHAnsi"/>
            <w:webHidden/>
          </w:rPr>
          <w:fldChar w:fldCharType="begin"/>
        </w:r>
        <w:r w:rsidR="0005054B" w:rsidRPr="00217F99">
          <w:rPr>
            <w:rFonts w:asciiTheme="minorHAnsi" w:hAnsiTheme="minorHAnsi" w:cstheme="minorHAnsi"/>
            <w:webHidden/>
          </w:rPr>
          <w:instrText xml:space="preserve"> PAGEREF _Toc11661976 \h </w:instrText>
        </w:r>
        <w:r w:rsidR="0005054B" w:rsidRPr="00217F99">
          <w:rPr>
            <w:rFonts w:asciiTheme="minorHAnsi" w:hAnsiTheme="minorHAnsi" w:cstheme="minorHAnsi"/>
            <w:webHidden/>
          </w:rPr>
        </w:r>
        <w:r w:rsidR="0005054B" w:rsidRPr="00217F99">
          <w:rPr>
            <w:rFonts w:asciiTheme="minorHAnsi" w:hAnsiTheme="minorHAnsi" w:cstheme="minorHAnsi"/>
            <w:webHidden/>
          </w:rPr>
          <w:fldChar w:fldCharType="separate"/>
        </w:r>
        <w:r w:rsidR="003867EF">
          <w:rPr>
            <w:rFonts w:asciiTheme="minorHAnsi" w:hAnsiTheme="minorHAnsi" w:cstheme="minorHAnsi"/>
            <w:webHidden/>
          </w:rPr>
          <w:t>2</w:t>
        </w:r>
        <w:r w:rsidR="0005054B" w:rsidRPr="00217F99">
          <w:rPr>
            <w:rFonts w:asciiTheme="minorHAnsi" w:hAnsiTheme="minorHAnsi" w:cstheme="minorHAnsi"/>
            <w:webHidden/>
          </w:rPr>
          <w:fldChar w:fldCharType="end"/>
        </w:r>
      </w:hyperlink>
    </w:p>
    <w:p w14:paraId="504A2242" w14:textId="77777777" w:rsidR="0005054B" w:rsidRPr="00217F99" w:rsidRDefault="009E04E3" w:rsidP="0005054B">
      <w:pPr>
        <w:pStyle w:val="TOC1"/>
        <w:tabs>
          <w:tab w:val="clear" w:pos="9072"/>
          <w:tab w:val="right" w:leader="dot" w:pos="9639"/>
        </w:tabs>
        <w:rPr>
          <w:rFonts w:asciiTheme="minorHAnsi" w:eastAsiaTheme="minorEastAsia" w:hAnsiTheme="minorHAnsi" w:cstheme="minorHAnsi"/>
          <w:b w:val="0"/>
          <w:sz w:val="22"/>
          <w:szCs w:val="22"/>
          <w:lang w:eastAsia="en-GB"/>
        </w:rPr>
      </w:pPr>
      <w:hyperlink w:anchor="_Toc11661977" w:history="1">
        <w:r w:rsidR="0005054B" w:rsidRPr="00217F99">
          <w:rPr>
            <w:rStyle w:val="Hyperlink"/>
            <w:rFonts w:asciiTheme="minorHAnsi" w:hAnsiTheme="minorHAnsi" w:cstheme="minorHAnsi"/>
          </w:rPr>
          <w:t>SECTION 1 – INSTRUCTIONS TO TENDERERS</w:t>
        </w:r>
        <w:r w:rsidR="0005054B" w:rsidRPr="00217F99">
          <w:rPr>
            <w:rFonts w:asciiTheme="minorHAnsi" w:hAnsiTheme="minorHAnsi" w:cstheme="minorHAnsi"/>
            <w:webHidden/>
          </w:rPr>
          <w:tab/>
        </w:r>
        <w:r w:rsidR="0005054B" w:rsidRPr="00217F99">
          <w:rPr>
            <w:rFonts w:asciiTheme="minorHAnsi" w:hAnsiTheme="minorHAnsi" w:cstheme="minorHAnsi"/>
            <w:webHidden/>
          </w:rPr>
          <w:fldChar w:fldCharType="begin"/>
        </w:r>
        <w:r w:rsidR="0005054B" w:rsidRPr="00217F99">
          <w:rPr>
            <w:rFonts w:asciiTheme="minorHAnsi" w:hAnsiTheme="minorHAnsi" w:cstheme="minorHAnsi"/>
            <w:webHidden/>
          </w:rPr>
          <w:instrText xml:space="preserve"> PAGEREF _Toc11661977 \h </w:instrText>
        </w:r>
        <w:r w:rsidR="0005054B" w:rsidRPr="00217F99">
          <w:rPr>
            <w:rFonts w:asciiTheme="minorHAnsi" w:hAnsiTheme="minorHAnsi" w:cstheme="minorHAnsi"/>
            <w:webHidden/>
          </w:rPr>
        </w:r>
        <w:r w:rsidR="0005054B" w:rsidRPr="00217F99">
          <w:rPr>
            <w:rFonts w:asciiTheme="minorHAnsi" w:hAnsiTheme="minorHAnsi" w:cstheme="minorHAnsi"/>
            <w:webHidden/>
          </w:rPr>
          <w:fldChar w:fldCharType="separate"/>
        </w:r>
        <w:r w:rsidR="003867EF">
          <w:rPr>
            <w:rFonts w:asciiTheme="minorHAnsi" w:hAnsiTheme="minorHAnsi" w:cstheme="minorHAnsi"/>
            <w:webHidden/>
          </w:rPr>
          <w:t>4</w:t>
        </w:r>
        <w:r w:rsidR="0005054B" w:rsidRPr="00217F99">
          <w:rPr>
            <w:rFonts w:asciiTheme="minorHAnsi" w:hAnsiTheme="minorHAnsi" w:cstheme="minorHAnsi"/>
            <w:webHidden/>
          </w:rPr>
          <w:fldChar w:fldCharType="end"/>
        </w:r>
      </w:hyperlink>
    </w:p>
    <w:p w14:paraId="47112B72" w14:textId="77777777" w:rsidR="0005054B" w:rsidRPr="00217F99" w:rsidRDefault="009E04E3" w:rsidP="0005054B">
      <w:pPr>
        <w:pStyle w:val="TOC1"/>
        <w:tabs>
          <w:tab w:val="clear" w:pos="9072"/>
          <w:tab w:val="right" w:leader="dot" w:pos="9639"/>
        </w:tabs>
        <w:rPr>
          <w:rFonts w:asciiTheme="minorHAnsi" w:eastAsiaTheme="minorEastAsia" w:hAnsiTheme="minorHAnsi" w:cstheme="minorHAnsi"/>
          <w:b w:val="0"/>
          <w:sz w:val="22"/>
          <w:szCs w:val="22"/>
          <w:lang w:eastAsia="en-GB"/>
        </w:rPr>
      </w:pPr>
      <w:hyperlink w:anchor="_Toc11661978" w:history="1">
        <w:r w:rsidR="0005054B" w:rsidRPr="00217F99">
          <w:rPr>
            <w:rStyle w:val="Hyperlink"/>
            <w:rFonts w:asciiTheme="minorHAnsi" w:hAnsiTheme="minorHAnsi" w:cstheme="minorHAnsi"/>
          </w:rPr>
          <w:t>1. General Instructions</w:t>
        </w:r>
        <w:r w:rsidR="0005054B" w:rsidRPr="00217F99">
          <w:rPr>
            <w:rFonts w:asciiTheme="minorHAnsi" w:hAnsiTheme="minorHAnsi" w:cstheme="minorHAnsi"/>
            <w:webHidden/>
          </w:rPr>
          <w:tab/>
        </w:r>
        <w:r w:rsidR="0005054B" w:rsidRPr="00217F99">
          <w:rPr>
            <w:rFonts w:asciiTheme="minorHAnsi" w:hAnsiTheme="minorHAnsi" w:cstheme="minorHAnsi"/>
            <w:webHidden/>
          </w:rPr>
          <w:fldChar w:fldCharType="begin"/>
        </w:r>
        <w:r w:rsidR="0005054B" w:rsidRPr="00217F99">
          <w:rPr>
            <w:rFonts w:asciiTheme="minorHAnsi" w:hAnsiTheme="minorHAnsi" w:cstheme="minorHAnsi"/>
            <w:webHidden/>
          </w:rPr>
          <w:instrText xml:space="preserve"> PAGEREF _Toc11661978 \h </w:instrText>
        </w:r>
        <w:r w:rsidR="0005054B" w:rsidRPr="00217F99">
          <w:rPr>
            <w:rFonts w:asciiTheme="minorHAnsi" w:hAnsiTheme="minorHAnsi" w:cstheme="minorHAnsi"/>
            <w:webHidden/>
          </w:rPr>
        </w:r>
        <w:r w:rsidR="0005054B" w:rsidRPr="00217F99">
          <w:rPr>
            <w:rFonts w:asciiTheme="minorHAnsi" w:hAnsiTheme="minorHAnsi" w:cstheme="minorHAnsi"/>
            <w:webHidden/>
          </w:rPr>
          <w:fldChar w:fldCharType="separate"/>
        </w:r>
        <w:r w:rsidR="003867EF">
          <w:rPr>
            <w:rFonts w:asciiTheme="minorHAnsi" w:hAnsiTheme="minorHAnsi" w:cstheme="minorHAnsi"/>
            <w:webHidden/>
          </w:rPr>
          <w:t>4</w:t>
        </w:r>
        <w:r w:rsidR="0005054B" w:rsidRPr="00217F99">
          <w:rPr>
            <w:rFonts w:asciiTheme="minorHAnsi" w:hAnsiTheme="minorHAnsi" w:cstheme="minorHAnsi"/>
            <w:webHidden/>
          </w:rPr>
          <w:fldChar w:fldCharType="end"/>
        </w:r>
      </w:hyperlink>
    </w:p>
    <w:p w14:paraId="78BC9CB6" w14:textId="77777777" w:rsidR="0005054B" w:rsidRPr="00217F99" w:rsidRDefault="009E04E3" w:rsidP="0005054B">
      <w:pPr>
        <w:pStyle w:val="TOC2"/>
        <w:tabs>
          <w:tab w:val="clear" w:pos="9072"/>
          <w:tab w:val="right" w:leader="dot" w:pos="9639"/>
        </w:tabs>
        <w:rPr>
          <w:rFonts w:asciiTheme="minorHAnsi" w:eastAsiaTheme="minorEastAsia" w:hAnsiTheme="minorHAnsi" w:cstheme="minorHAnsi"/>
          <w:sz w:val="22"/>
          <w:szCs w:val="22"/>
          <w:lang w:eastAsia="en-GB"/>
        </w:rPr>
      </w:pPr>
      <w:hyperlink w:anchor="_Toc11661979" w:history="1">
        <w:r w:rsidR="0005054B" w:rsidRPr="00217F99">
          <w:rPr>
            <w:rStyle w:val="Hyperlink"/>
            <w:rFonts w:asciiTheme="minorHAnsi" w:hAnsiTheme="minorHAnsi" w:cstheme="minorHAnsi"/>
          </w:rPr>
          <w:t>2. Timetable</w:t>
        </w:r>
        <w:r w:rsidR="0005054B" w:rsidRPr="00217F99">
          <w:rPr>
            <w:rFonts w:asciiTheme="minorHAnsi" w:hAnsiTheme="minorHAnsi" w:cstheme="minorHAnsi"/>
            <w:webHidden/>
          </w:rPr>
          <w:tab/>
        </w:r>
        <w:r w:rsidR="0005054B" w:rsidRPr="00217F99">
          <w:rPr>
            <w:rFonts w:asciiTheme="minorHAnsi" w:hAnsiTheme="minorHAnsi" w:cstheme="minorHAnsi"/>
            <w:webHidden/>
          </w:rPr>
          <w:fldChar w:fldCharType="begin"/>
        </w:r>
        <w:r w:rsidR="0005054B" w:rsidRPr="00217F99">
          <w:rPr>
            <w:rFonts w:asciiTheme="minorHAnsi" w:hAnsiTheme="minorHAnsi" w:cstheme="minorHAnsi"/>
            <w:webHidden/>
          </w:rPr>
          <w:instrText xml:space="preserve"> PAGEREF _Toc11661979 \h </w:instrText>
        </w:r>
        <w:r w:rsidR="0005054B" w:rsidRPr="00217F99">
          <w:rPr>
            <w:rFonts w:asciiTheme="minorHAnsi" w:hAnsiTheme="minorHAnsi" w:cstheme="minorHAnsi"/>
            <w:webHidden/>
          </w:rPr>
        </w:r>
        <w:r w:rsidR="0005054B" w:rsidRPr="00217F99">
          <w:rPr>
            <w:rFonts w:asciiTheme="minorHAnsi" w:hAnsiTheme="minorHAnsi" w:cstheme="minorHAnsi"/>
            <w:webHidden/>
          </w:rPr>
          <w:fldChar w:fldCharType="separate"/>
        </w:r>
        <w:r w:rsidR="003867EF">
          <w:rPr>
            <w:rFonts w:asciiTheme="minorHAnsi" w:hAnsiTheme="minorHAnsi" w:cstheme="minorHAnsi"/>
            <w:webHidden/>
          </w:rPr>
          <w:t>5</w:t>
        </w:r>
        <w:r w:rsidR="0005054B" w:rsidRPr="00217F99">
          <w:rPr>
            <w:rFonts w:asciiTheme="minorHAnsi" w:hAnsiTheme="minorHAnsi" w:cstheme="minorHAnsi"/>
            <w:webHidden/>
          </w:rPr>
          <w:fldChar w:fldCharType="end"/>
        </w:r>
      </w:hyperlink>
    </w:p>
    <w:p w14:paraId="76D4EC52" w14:textId="77777777" w:rsidR="0005054B" w:rsidRPr="00217F99" w:rsidRDefault="009E04E3" w:rsidP="0005054B">
      <w:pPr>
        <w:pStyle w:val="TOC2"/>
        <w:tabs>
          <w:tab w:val="clear" w:pos="9072"/>
          <w:tab w:val="right" w:leader="dot" w:pos="9639"/>
        </w:tabs>
        <w:rPr>
          <w:rFonts w:asciiTheme="minorHAnsi" w:eastAsiaTheme="minorEastAsia" w:hAnsiTheme="minorHAnsi" w:cstheme="minorHAnsi"/>
          <w:sz w:val="22"/>
          <w:szCs w:val="22"/>
          <w:lang w:eastAsia="en-GB"/>
        </w:rPr>
      </w:pPr>
      <w:hyperlink w:anchor="_Toc11661980" w:history="1">
        <w:r w:rsidR="0005054B" w:rsidRPr="00217F99">
          <w:rPr>
            <w:rStyle w:val="Hyperlink"/>
            <w:rFonts w:asciiTheme="minorHAnsi" w:hAnsiTheme="minorHAnsi" w:cstheme="minorHAnsi"/>
          </w:rPr>
          <w:t>3. Lots</w:t>
        </w:r>
        <w:r w:rsidR="0005054B" w:rsidRPr="00217F99">
          <w:rPr>
            <w:rFonts w:asciiTheme="minorHAnsi" w:hAnsiTheme="minorHAnsi" w:cstheme="minorHAnsi"/>
            <w:webHidden/>
          </w:rPr>
          <w:tab/>
        </w:r>
        <w:r w:rsidR="0005054B" w:rsidRPr="00217F99">
          <w:rPr>
            <w:rFonts w:asciiTheme="minorHAnsi" w:hAnsiTheme="minorHAnsi" w:cstheme="minorHAnsi"/>
            <w:webHidden/>
          </w:rPr>
          <w:fldChar w:fldCharType="begin"/>
        </w:r>
        <w:r w:rsidR="0005054B" w:rsidRPr="00217F99">
          <w:rPr>
            <w:rFonts w:asciiTheme="minorHAnsi" w:hAnsiTheme="minorHAnsi" w:cstheme="minorHAnsi"/>
            <w:webHidden/>
          </w:rPr>
          <w:instrText xml:space="preserve"> PAGEREF _Toc11661980 \h </w:instrText>
        </w:r>
        <w:r w:rsidR="0005054B" w:rsidRPr="00217F99">
          <w:rPr>
            <w:rFonts w:asciiTheme="minorHAnsi" w:hAnsiTheme="minorHAnsi" w:cstheme="minorHAnsi"/>
            <w:webHidden/>
          </w:rPr>
        </w:r>
        <w:r w:rsidR="0005054B" w:rsidRPr="00217F99">
          <w:rPr>
            <w:rFonts w:asciiTheme="minorHAnsi" w:hAnsiTheme="minorHAnsi" w:cstheme="minorHAnsi"/>
            <w:webHidden/>
          </w:rPr>
          <w:fldChar w:fldCharType="separate"/>
        </w:r>
        <w:r w:rsidR="003867EF">
          <w:rPr>
            <w:rFonts w:asciiTheme="minorHAnsi" w:hAnsiTheme="minorHAnsi" w:cstheme="minorHAnsi"/>
            <w:webHidden/>
          </w:rPr>
          <w:t>5</w:t>
        </w:r>
        <w:r w:rsidR="0005054B" w:rsidRPr="00217F99">
          <w:rPr>
            <w:rFonts w:asciiTheme="minorHAnsi" w:hAnsiTheme="minorHAnsi" w:cstheme="minorHAnsi"/>
            <w:webHidden/>
          </w:rPr>
          <w:fldChar w:fldCharType="end"/>
        </w:r>
      </w:hyperlink>
    </w:p>
    <w:p w14:paraId="617B0FE1" w14:textId="77777777" w:rsidR="0005054B" w:rsidRPr="00217F99" w:rsidRDefault="009E04E3" w:rsidP="0005054B">
      <w:pPr>
        <w:pStyle w:val="TOC2"/>
        <w:tabs>
          <w:tab w:val="clear" w:pos="9072"/>
          <w:tab w:val="right" w:leader="dot" w:pos="9639"/>
        </w:tabs>
        <w:rPr>
          <w:rFonts w:asciiTheme="minorHAnsi" w:eastAsiaTheme="minorEastAsia" w:hAnsiTheme="minorHAnsi" w:cstheme="minorHAnsi"/>
          <w:sz w:val="22"/>
          <w:szCs w:val="22"/>
          <w:lang w:eastAsia="en-GB"/>
        </w:rPr>
      </w:pPr>
      <w:hyperlink w:anchor="_Toc11661981" w:history="1">
        <w:r w:rsidR="0005054B" w:rsidRPr="00217F99">
          <w:rPr>
            <w:rStyle w:val="Hyperlink"/>
            <w:rFonts w:asciiTheme="minorHAnsi" w:hAnsiTheme="minorHAnsi" w:cstheme="minorHAnsi"/>
          </w:rPr>
          <w:t>5. Financing</w:t>
        </w:r>
        <w:r w:rsidR="0005054B" w:rsidRPr="00217F99">
          <w:rPr>
            <w:rFonts w:asciiTheme="minorHAnsi" w:hAnsiTheme="minorHAnsi" w:cstheme="minorHAnsi"/>
            <w:webHidden/>
          </w:rPr>
          <w:tab/>
        </w:r>
        <w:r w:rsidR="0005054B" w:rsidRPr="00217F99">
          <w:rPr>
            <w:rFonts w:asciiTheme="minorHAnsi" w:hAnsiTheme="minorHAnsi" w:cstheme="minorHAnsi"/>
            <w:webHidden/>
          </w:rPr>
          <w:fldChar w:fldCharType="begin"/>
        </w:r>
        <w:r w:rsidR="0005054B" w:rsidRPr="00217F99">
          <w:rPr>
            <w:rFonts w:asciiTheme="minorHAnsi" w:hAnsiTheme="minorHAnsi" w:cstheme="minorHAnsi"/>
            <w:webHidden/>
          </w:rPr>
          <w:instrText xml:space="preserve"> PAGEREF _Toc11661981 \h </w:instrText>
        </w:r>
        <w:r w:rsidR="0005054B" w:rsidRPr="00217F99">
          <w:rPr>
            <w:rFonts w:asciiTheme="minorHAnsi" w:hAnsiTheme="minorHAnsi" w:cstheme="minorHAnsi"/>
            <w:webHidden/>
          </w:rPr>
        </w:r>
        <w:r w:rsidR="0005054B" w:rsidRPr="00217F99">
          <w:rPr>
            <w:rFonts w:asciiTheme="minorHAnsi" w:hAnsiTheme="minorHAnsi" w:cstheme="minorHAnsi"/>
            <w:webHidden/>
          </w:rPr>
          <w:fldChar w:fldCharType="separate"/>
        </w:r>
        <w:r w:rsidR="003867EF">
          <w:rPr>
            <w:rFonts w:asciiTheme="minorHAnsi" w:hAnsiTheme="minorHAnsi" w:cstheme="minorHAnsi"/>
            <w:webHidden/>
          </w:rPr>
          <w:t>6</w:t>
        </w:r>
        <w:r w:rsidR="0005054B" w:rsidRPr="00217F99">
          <w:rPr>
            <w:rFonts w:asciiTheme="minorHAnsi" w:hAnsiTheme="minorHAnsi" w:cstheme="minorHAnsi"/>
            <w:webHidden/>
          </w:rPr>
          <w:fldChar w:fldCharType="end"/>
        </w:r>
      </w:hyperlink>
    </w:p>
    <w:p w14:paraId="491D21F3" w14:textId="77777777" w:rsidR="0005054B" w:rsidRPr="00217F99" w:rsidRDefault="009E04E3" w:rsidP="0005054B">
      <w:pPr>
        <w:pStyle w:val="TOC2"/>
        <w:tabs>
          <w:tab w:val="clear" w:pos="9072"/>
          <w:tab w:val="right" w:leader="dot" w:pos="9639"/>
        </w:tabs>
        <w:rPr>
          <w:rFonts w:asciiTheme="minorHAnsi" w:eastAsiaTheme="minorEastAsia" w:hAnsiTheme="minorHAnsi" w:cstheme="minorHAnsi"/>
          <w:sz w:val="22"/>
          <w:szCs w:val="22"/>
          <w:lang w:eastAsia="en-GB"/>
        </w:rPr>
      </w:pPr>
      <w:hyperlink w:anchor="_Toc11661982" w:history="1">
        <w:r w:rsidR="0005054B" w:rsidRPr="00217F99">
          <w:rPr>
            <w:rStyle w:val="Hyperlink"/>
            <w:rFonts w:asciiTheme="minorHAnsi" w:hAnsiTheme="minorHAnsi" w:cstheme="minorHAnsi"/>
          </w:rPr>
          <w:t>6. Clarification Meeting/Site Visit/Workshop</w:t>
        </w:r>
        <w:r w:rsidR="0005054B" w:rsidRPr="00217F99">
          <w:rPr>
            <w:rFonts w:asciiTheme="minorHAnsi" w:hAnsiTheme="minorHAnsi" w:cstheme="minorHAnsi"/>
            <w:webHidden/>
          </w:rPr>
          <w:tab/>
        </w:r>
        <w:r w:rsidR="0005054B" w:rsidRPr="00217F99">
          <w:rPr>
            <w:rFonts w:asciiTheme="minorHAnsi" w:hAnsiTheme="minorHAnsi" w:cstheme="minorHAnsi"/>
            <w:webHidden/>
          </w:rPr>
          <w:fldChar w:fldCharType="begin"/>
        </w:r>
        <w:r w:rsidR="0005054B" w:rsidRPr="00217F99">
          <w:rPr>
            <w:rFonts w:asciiTheme="minorHAnsi" w:hAnsiTheme="minorHAnsi" w:cstheme="minorHAnsi"/>
            <w:webHidden/>
          </w:rPr>
          <w:instrText xml:space="preserve"> PAGEREF _Toc11661982 \h </w:instrText>
        </w:r>
        <w:r w:rsidR="0005054B" w:rsidRPr="00217F99">
          <w:rPr>
            <w:rFonts w:asciiTheme="minorHAnsi" w:hAnsiTheme="minorHAnsi" w:cstheme="minorHAnsi"/>
            <w:webHidden/>
          </w:rPr>
        </w:r>
        <w:r w:rsidR="0005054B" w:rsidRPr="00217F99">
          <w:rPr>
            <w:rFonts w:asciiTheme="minorHAnsi" w:hAnsiTheme="minorHAnsi" w:cstheme="minorHAnsi"/>
            <w:webHidden/>
          </w:rPr>
          <w:fldChar w:fldCharType="separate"/>
        </w:r>
        <w:r w:rsidR="003867EF">
          <w:rPr>
            <w:rFonts w:asciiTheme="minorHAnsi" w:hAnsiTheme="minorHAnsi" w:cstheme="minorHAnsi"/>
            <w:webHidden/>
          </w:rPr>
          <w:t>6</w:t>
        </w:r>
        <w:r w:rsidR="0005054B" w:rsidRPr="00217F99">
          <w:rPr>
            <w:rFonts w:asciiTheme="minorHAnsi" w:hAnsiTheme="minorHAnsi" w:cstheme="minorHAnsi"/>
            <w:webHidden/>
          </w:rPr>
          <w:fldChar w:fldCharType="end"/>
        </w:r>
      </w:hyperlink>
    </w:p>
    <w:p w14:paraId="7DAC40BD" w14:textId="77777777" w:rsidR="0005054B" w:rsidRPr="00217F99" w:rsidRDefault="009E04E3" w:rsidP="0005054B">
      <w:pPr>
        <w:pStyle w:val="TOC2"/>
        <w:tabs>
          <w:tab w:val="clear" w:pos="9072"/>
          <w:tab w:val="right" w:leader="dot" w:pos="9639"/>
        </w:tabs>
        <w:rPr>
          <w:rFonts w:asciiTheme="minorHAnsi" w:eastAsiaTheme="minorEastAsia" w:hAnsiTheme="minorHAnsi" w:cstheme="minorHAnsi"/>
          <w:sz w:val="22"/>
          <w:szCs w:val="22"/>
          <w:lang w:eastAsia="en-GB"/>
        </w:rPr>
      </w:pPr>
      <w:hyperlink w:anchor="_Toc11661983" w:history="1">
        <w:r w:rsidR="0005054B" w:rsidRPr="00217F99">
          <w:rPr>
            <w:rStyle w:val="Hyperlink"/>
            <w:rFonts w:asciiTheme="minorHAnsi" w:hAnsiTheme="minorHAnsi" w:cstheme="minorHAnsi"/>
          </w:rPr>
          <w:t>7. Selection and Award Requirements</w:t>
        </w:r>
        <w:r w:rsidR="0005054B" w:rsidRPr="00217F99">
          <w:rPr>
            <w:rFonts w:asciiTheme="minorHAnsi" w:hAnsiTheme="minorHAnsi" w:cstheme="minorHAnsi"/>
            <w:webHidden/>
          </w:rPr>
          <w:tab/>
        </w:r>
        <w:r w:rsidR="0005054B" w:rsidRPr="00217F99">
          <w:rPr>
            <w:rFonts w:asciiTheme="minorHAnsi" w:hAnsiTheme="minorHAnsi" w:cstheme="minorHAnsi"/>
            <w:webHidden/>
          </w:rPr>
          <w:fldChar w:fldCharType="begin"/>
        </w:r>
        <w:r w:rsidR="0005054B" w:rsidRPr="00217F99">
          <w:rPr>
            <w:rFonts w:asciiTheme="minorHAnsi" w:hAnsiTheme="minorHAnsi" w:cstheme="minorHAnsi"/>
            <w:webHidden/>
          </w:rPr>
          <w:instrText xml:space="preserve"> PAGEREF _Toc11661983 \h </w:instrText>
        </w:r>
        <w:r w:rsidR="0005054B" w:rsidRPr="00217F99">
          <w:rPr>
            <w:rFonts w:asciiTheme="minorHAnsi" w:hAnsiTheme="minorHAnsi" w:cstheme="minorHAnsi"/>
            <w:webHidden/>
          </w:rPr>
        </w:r>
        <w:r w:rsidR="0005054B" w:rsidRPr="00217F99">
          <w:rPr>
            <w:rFonts w:asciiTheme="minorHAnsi" w:hAnsiTheme="minorHAnsi" w:cstheme="minorHAnsi"/>
            <w:webHidden/>
          </w:rPr>
          <w:fldChar w:fldCharType="separate"/>
        </w:r>
        <w:r w:rsidR="003867EF">
          <w:rPr>
            <w:rFonts w:asciiTheme="minorHAnsi" w:hAnsiTheme="minorHAnsi" w:cstheme="minorHAnsi"/>
            <w:webHidden/>
          </w:rPr>
          <w:t>6</w:t>
        </w:r>
        <w:r w:rsidR="0005054B" w:rsidRPr="00217F99">
          <w:rPr>
            <w:rFonts w:asciiTheme="minorHAnsi" w:hAnsiTheme="minorHAnsi" w:cstheme="minorHAnsi"/>
            <w:webHidden/>
          </w:rPr>
          <w:fldChar w:fldCharType="end"/>
        </w:r>
      </w:hyperlink>
    </w:p>
    <w:p w14:paraId="543C8E37" w14:textId="77777777" w:rsidR="0005054B" w:rsidRPr="00217F99" w:rsidRDefault="009E04E3" w:rsidP="0005054B">
      <w:pPr>
        <w:pStyle w:val="TOC2"/>
        <w:tabs>
          <w:tab w:val="clear" w:pos="9072"/>
          <w:tab w:val="right" w:leader="dot" w:pos="9639"/>
        </w:tabs>
        <w:rPr>
          <w:rFonts w:asciiTheme="minorHAnsi" w:eastAsiaTheme="minorEastAsia" w:hAnsiTheme="minorHAnsi" w:cstheme="minorHAnsi"/>
          <w:sz w:val="22"/>
          <w:szCs w:val="22"/>
          <w:lang w:eastAsia="en-GB"/>
        </w:rPr>
      </w:pPr>
      <w:hyperlink w:anchor="_Toc11661984" w:history="1">
        <w:r w:rsidR="0005054B" w:rsidRPr="00217F99">
          <w:rPr>
            <w:rStyle w:val="Hyperlink"/>
            <w:rFonts w:asciiTheme="minorHAnsi" w:hAnsiTheme="minorHAnsi" w:cstheme="minorHAnsi"/>
          </w:rPr>
          <w:t>9. Criteria for Award</w:t>
        </w:r>
        <w:r w:rsidR="0005054B" w:rsidRPr="00217F99">
          <w:rPr>
            <w:rFonts w:asciiTheme="minorHAnsi" w:hAnsiTheme="minorHAnsi" w:cstheme="minorHAnsi"/>
            <w:webHidden/>
          </w:rPr>
          <w:tab/>
        </w:r>
        <w:r w:rsidR="0005054B" w:rsidRPr="00217F99">
          <w:rPr>
            <w:rFonts w:asciiTheme="minorHAnsi" w:hAnsiTheme="minorHAnsi" w:cstheme="minorHAnsi"/>
            <w:webHidden/>
          </w:rPr>
          <w:fldChar w:fldCharType="begin"/>
        </w:r>
        <w:r w:rsidR="0005054B" w:rsidRPr="00217F99">
          <w:rPr>
            <w:rFonts w:asciiTheme="minorHAnsi" w:hAnsiTheme="minorHAnsi" w:cstheme="minorHAnsi"/>
            <w:webHidden/>
          </w:rPr>
          <w:instrText xml:space="preserve"> PAGEREF _Toc11661984 \h </w:instrText>
        </w:r>
        <w:r w:rsidR="0005054B" w:rsidRPr="00217F99">
          <w:rPr>
            <w:rFonts w:asciiTheme="minorHAnsi" w:hAnsiTheme="minorHAnsi" w:cstheme="minorHAnsi"/>
            <w:webHidden/>
          </w:rPr>
        </w:r>
        <w:r w:rsidR="0005054B" w:rsidRPr="00217F99">
          <w:rPr>
            <w:rFonts w:asciiTheme="minorHAnsi" w:hAnsiTheme="minorHAnsi" w:cstheme="minorHAnsi"/>
            <w:webHidden/>
          </w:rPr>
          <w:fldChar w:fldCharType="separate"/>
        </w:r>
        <w:r w:rsidR="003867EF">
          <w:rPr>
            <w:rFonts w:asciiTheme="minorHAnsi" w:hAnsiTheme="minorHAnsi" w:cstheme="minorHAnsi"/>
            <w:webHidden/>
          </w:rPr>
          <w:t>8</w:t>
        </w:r>
        <w:r w:rsidR="0005054B" w:rsidRPr="00217F99">
          <w:rPr>
            <w:rFonts w:asciiTheme="minorHAnsi" w:hAnsiTheme="minorHAnsi" w:cstheme="minorHAnsi"/>
            <w:webHidden/>
          </w:rPr>
          <w:fldChar w:fldCharType="end"/>
        </w:r>
      </w:hyperlink>
    </w:p>
    <w:p w14:paraId="3228C20D" w14:textId="77777777" w:rsidR="0005054B" w:rsidRPr="00217F99" w:rsidRDefault="009E04E3" w:rsidP="0005054B">
      <w:pPr>
        <w:pStyle w:val="TOC1"/>
        <w:tabs>
          <w:tab w:val="clear" w:pos="9072"/>
          <w:tab w:val="right" w:leader="dot" w:pos="9639"/>
        </w:tabs>
        <w:rPr>
          <w:rFonts w:asciiTheme="minorHAnsi" w:eastAsiaTheme="minorEastAsia" w:hAnsiTheme="minorHAnsi" w:cstheme="minorHAnsi"/>
          <w:b w:val="0"/>
          <w:sz w:val="22"/>
          <w:szCs w:val="22"/>
          <w:lang w:eastAsia="en-GB"/>
        </w:rPr>
      </w:pPr>
      <w:hyperlink w:anchor="_Toc11661985" w:history="1">
        <w:r w:rsidR="0005054B" w:rsidRPr="00217F99">
          <w:rPr>
            <w:rStyle w:val="Hyperlink"/>
            <w:rFonts w:asciiTheme="minorHAnsi" w:hAnsiTheme="minorHAnsi" w:cstheme="minorHAnsi"/>
          </w:rPr>
          <w:t>SECTION 2 – EXTRACTS FROM THE PUBLIC PROCUREMENT REGULATIONS</w:t>
        </w:r>
        <w:r w:rsidR="0005054B" w:rsidRPr="00217F99">
          <w:rPr>
            <w:rFonts w:asciiTheme="minorHAnsi" w:hAnsiTheme="minorHAnsi" w:cstheme="minorHAnsi"/>
            <w:webHidden/>
          </w:rPr>
          <w:tab/>
        </w:r>
        <w:r w:rsidR="0005054B" w:rsidRPr="00217F99">
          <w:rPr>
            <w:rFonts w:asciiTheme="minorHAnsi" w:hAnsiTheme="minorHAnsi" w:cstheme="minorHAnsi"/>
            <w:webHidden/>
          </w:rPr>
          <w:fldChar w:fldCharType="begin"/>
        </w:r>
        <w:r w:rsidR="0005054B" w:rsidRPr="00217F99">
          <w:rPr>
            <w:rFonts w:asciiTheme="minorHAnsi" w:hAnsiTheme="minorHAnsi" w:cstheme="minorHAnsi"/>
            <w:webHidden/>
          </w:rPr>
          <w:instrText xml:space="preserve"> PAGEREF _Toc11661985 \h </w:instrText>
        </w:r>
        <w:r w:rsidR="0005054B" w:rsidRPr="00217F99">
          <w:rPr>
            <w:rFonts w:asciiTheme="minorHAnsi" w:hAnsiTheme="minorHAnsi" w:cstheme="minorHAnsi"/>
            <w:webHidden/>
          </w:rPr>
        </w:r>
        <w:r w:rsidR="0005054B" w:rsidRPr="00217F99">
          <w:rPr>
            <w:rFonts w:asciiTheme="minorHAnsi" w:hAnsiTheme="minorHAnsi" w:cstheme="minorHAnsi"/>
            <w:webHidden/>
          </w:rPr>
          <w:fldChar w:fldCharType="separate"/>
        </w:r>
        <w:r w:rsidR="003867EF">
          <w:rPr>
            <w:rFonts w:asciiTheme="minorHAnsi" w:hAnsiTheme="minorHAnsi" w:cstheme="minorHAnsi"/>
            <w:webHidden/>
          </w:rPr>
          <w:t>14</w:t>
        </w:r>
        <w:r w:rsidR="0005054B" w:rsidRPr="00217F99">
          <w:rPr>
            <w:rFonts w:asciiTheme="minorHAnsi" w:hAnsiTheme="minorHAnsi" w:cstheme="minorHAnsi"/>
            <w:webHidden/>
          </w:rPr>
          <w:fldChar w:fldCharType="end"/>
        </w:r>
      </w:hyperlink>
    </w:p>
    <w:p w14:paraId="60A9400B" w14:textId="77777777" w:rsidR="0005054B" w:rsidRPr="00217F99" w:rsidRDefault="009E04E3" w:rsidP="0005054B">
      <w:pPr>
        <w:pStyle w:val="TOC1"/>
        <w:tabs>
          <w:tab w:val="clear" w:pos="9072"/>
          <w:tab w:val="right" w:leader="dot" w:pos="9639"/>
        </w:tabs>
        <w:rPr>
          <w:rFonts w:asciiTheme="minorHAnsi" w:eastAsiaTheme="minorEastAsia" w:hAnsiTheme="minorHAnsi" w:cstheme="minorHAnsi"/>
          <w:b w:val="0"/>
          <w:sz w:val="22"/>
          <w:szCs w:val="22"/>
          <w:lang w:eastAsia="en-GB"/>
        </w:rPr>
      </w:pPr>
      <w:hyperlink w:anchor="_Toc11661986" w:history="1">
        <w:r w:rsidR="0005054B" w:rsidRPr="00217F99">
          <w:rPr>
            <w:rStyle w:val="Hyperlink"/>
            <w:rFonts w:asciiTheme="minorHAnsi" w:hAnsiTheme="minorHAnsi" w:cstheme="minorHAnsi"/>
          </w:rPr>
          <w:t>SECTION 3 – SPECIAL CONDITIONS</w:t>
        </w:r>
        <w:r w:rsidR="0005054B" w:rsidRPr="00217F99">
          <w:rPr>
            <w:rFonts w:asciiTheme="minorHAnsi" w:hAnsiTheme="minorHAnsi" w:cstheme="minorHAnsi"/>
            <w:webHidden/>
          </w:rPr>
          <w:tab/>
        </w:r>
        <w:r w:rsidR="0005054B" w:rsidRPr="00217F99">
          <w:rPr>
            <w:rFonts w:asciiTheme="minorHAnsi" w:hAnsiTheme="minorHAnsi" w:cstheme="minorHAnsi"/>
            <w:webHidden/>
          </w:rPr>
          <w:fldChar w:fldCharType="begin"/>
        </w:r>
        <w:r w:rsidR="0005054B" w:rsidRPr="00217F99">
          <w:rPr>
            <w:rFonts w:asciiTheme="minorHAnsi" w:hAnsiTheme="minorHAnsi" w:cstheme="minorHAnsi"/>
            <w:webHidden/>
          </w:rPr>
          <w:instrText xml:space="preserve"> PAGEREF _Toc11661986 \h </w:instrText>
        </w:r>
        <w:r w:rsidR="0005054B" w:rsidRPr="00217F99">
          <w:rPr>
            <w:rFonts w:asciiTheme="minorHAnsi" w:hAnsiTheme="minorHAnsi" w:cstheme="minorHAnsi"/>
            <w:webHidden/>
          </w:rPr>
        </w:r>
        <w:r w:rsidR="0005054B" w:rsidRPr="00217F99">
          <w:rPr>
            <w:rFonts w:asciiTheme="minorHAnsi" w:hAnsiTheme="minorHAnsi" w:cstheme="minorHAnsi"/>
            <w:webHidden/>
          </w:rPr>
          <w:fldChar w:fldCharType="separate"/>
        </w:r>
        <w:r w:rsidR="003867EF">
          <w:rPr>
            <w:rFonts w:asciiTheme="minorHAnsi" w:hAnsiTheme="minorHAnsi" w:cstheme="minorHAnsi"/>
            <w:webHidden/>
          </w:rPr>
          <w:t>16</w:t>
        </w:r>
        <w:r w:rsidR="0005054B" w:rsidRPr="00217F99">
          <w:rPr>
            <w:rFonts w:asciiTheme="minorHAnsi" w:hAnsiTheme="minorHAnsi" w:cstheme="minorHAnsi"/>
            <w:webHidden/>
          </w:rPr>
          <w:fldChar w:fldCharType="end"/>
        </w:r>
      </w:hyperlink>
    </w:p>
    <w:p w14:paraId="580ABF3C" w14:textId="77777777" w:rsidR="0005054B" w:rsidRPr="00217F99" w:rsidRDefault="009E04E3" w:rsidP="0005054B">
      <w:pPr>
        <w:pStyle w:val="TOC3"/>
        <w:tabs>
          <w:tab w:val="right" w:leader="dot" w:pos="9639"/>
        </w:tabs>
        <w:rPr>
          <w:rFonts w:asciiTheme="minorHAnsi" w:hAnsiTheme="minorHAnsi" w:cstheme="minorHAnsi"/>
          <w:noProof/>
        </w:rPr>
      </w:pPr>
      <w:hyperlink w:anchor="_Toc11661987" w:history="1">
        <w:r w:rsidR="0005054B" w:rsidRPr="00217F99">
          <w:rPr>
            <w:rStyle w:val="Hyperlink"/>
            <w:rFonts w:asciiTheme="minorHAnsi" w:hAnsiTheme="minorHAnsi" w:cstheme="minorHAnsi"/>
            <w:noProof/>
          </w:rPr>
          <w:t xml:space="preserve">Article 2: </w:t>
        </w:r>
        <w:r w:rsidR="0005054B" w:rsidRPr="00217F99">
          <w:rPr>
            <w:rStyle w:val="Hyperlink"/>
            <w:rFonts w:asciiTheme="minorHAnsi" w:hAnsiTheme="minorHAnsi" w:cstheme="minorHAnsi"/>
            <w:noProof/>
            <w:lang w:val="en-GB"/>
          </w:rPr>
          <w:t>Notices and Written Communications</w:t>
        </w:r>
        <w:r w:rsidR="0005054B" w:rsidRPr="00217F99">
          <w:rPr>
            <w:rFonts w:asciiTheme="minorHAnsi" w:hAnsiTheme="minorHAnsi" w:cstheme="minorHAnsi"/>
            <w:noProof/>
            <w:webHidden/>
          </w:rPr>
          <w:tab/>
        </w:r>
        <w:r w:rsidR="0005054B" w:rsidRPr="00217F99">
          <w:rPr>
            <w:rFonts w:asciiTheme="minorHAnsi" w:hAnsiTheme="minorHAnsi" w:cstheme="minorHAnsi"/>
            <w:noProof/>
            <w:webHidden/>
          </w:rPr>
          <w:fldChar w:fldCharType="begin"/>
        </w:r>
        <w:r w:rsidR="0005054B" w:rsidRPr="00217F99">
          <w:rPr>
            <w:rFonts w:asciiTheme="minorHAnsi" w:hAnsiTheme="minorHAnsi" w:cstheme="minorHAnsi"/>
            <w:noProof/>
            <w:webHidden/>
          </w:rPr>
          <w:instrText xml:space="preserve"> PAGEREF _Toc11661987 \h </w:instrText>
        </w:r>
        <w:r w:rsidR="0005054B" w:rsidRPr="00217F99">
          <w:rPr>
            <w:rFonts w:asciiTheme="minorHAnsi" w:hAnsiTheme="minorHAnsi" w:cstheme="minorHAnsi"/>
            <w:noProof/>
            <w:webHidden/>
          </w:rPr>
        </w:r>
        <w:r w:rsidR="0005054B" w:rsidRPr="00217F99">
          <w:rPr>
            <w:rFonts w:asciiTheme="minorHAnsi" w:hAnsiTheme="minorHAnsi" w:cstheme="minorHAnsi"/>
            <w:noProof/>
            <w:webHidden/>
          </w:rPr>
          <w:fldChar w:fldCharType="separate"/>
        </w:r>
        <w:r w:rsidR="003867EF">
          <w:rPr>
            <w:rFonts w:asciiTheme="minorHAnsi" w:hAnsiTheme="minorHAnsi" w:cstheme="minorHAnsi"/>
            <w:noProof/>
            <w:webHidden/>
          </w:rPr>
          <w:t>16</w:t>
        </w:r>
        <w:r w:rsidR="0005054B" w:rsidRPr="00217F99">
          <w:rPr>
            <w:rFonts w:asciiTheme="minorHAnsi" w:hAnsiTheme="minorHAnsi" w:cstheme="minorHAnsi"/>
            <w:noProof/>
            <w:webHidden/>
          </w:rPr>
          <w:fldChar w:fldCharType="end"/>
        </w:r>
      </w:hyperlink>
    </w:p>
    <w:p w14:paraId="2F574773" w14:textId="77777777" w:rsidR="0005054B" w:rsidRPr="00217F99" w:rsidRDefault="009E04E3" w:rsidP="0005054B">
      <w:pPr>
        <w:pStyle w:val="TOC3"/>
        <w:tabs>
          <w:tab w:val="right" w:leader="dot" w:pos="9639"/>
        </w:tabs>
        <w:rPr>
          <w:rFonts w:asciiTheme="minorHAnsi" w:hAnsiTheme="minorHAnsi" w:cstheme="minorHAnsi"/>
          <w:noProof/>
        </w:rPr>
      </w:pPr>
      <w:hyperlink w:anchor="_Toc11661988" w:history="1">
        <w:r w:rsidR="0005054B" w:rsidRPr="00217F99">
          <w:rPr>
            <w:rStyle w:val="Hyperlink"/>
            <w:rFonts w:asciiTheme="minorHAnsi" w:hAnsiTheme="minorHAnsi" w:cstheme="minorHAnsi"/>
            <w:noProof/>
          </w:rPr>
          <w:t>Article 5: Supply of Information</w:t>
        </w:r>
        <w:r w:rsidR="0005054B" w:rsidRPr="00217F99">
          <w:rPr>
            <w:rFonts w:asciiTheme="minorHAnsi" w:hAnsiTheme="minorHAnsi" w:cstheme="minorHAnsi"/>
            <w:noProof/>
            <w:webHidden/>
          </w:rPr>
          <w:tab/>
        </w:r>
        <w:r w:rsidR="0005054B" w:rsidRPr="00217F99">
          <w:rPr>
            <w:rFonts w:asciiTheme="minorHAnsi" w:hAnsiTheme="minorHAnsi" w:cstheme="minorHAnsi"/>
            <w:noProof/>
            <w:webHidden/>
          </w:rPr>
          <w:fldChar w:fldCharType="begin"/>
        </w:r>
        <w:r w:rsidR="0005054B" w:rsidRPr="00217F99">
          <w:rPr>
            <w:rFonts w:asciiTheme="minorHAnsi" w:hAnsiTheme="minorHAnsi" w:cstheme="minorHAnsi"/>
            <w:noProof/>
            <w:webHidden/>
          </w:rPr>
          <w:instrText xml:space="preserve"> PAGEREF _Toc11661988 \h </w:instrText>
        </w:r>
        <w:r w:rsidR="0005054B" w:rsidRPr="00217F99">
          <w:rPr>
            <w:rFonts w:asciiTheme="minorHAnsi" w:hAnsiTheme="minorHAnsi" w:cstheme="minorHAnsi"/>
            <w:noProof/>
            <w:webHidden/>
          </w:rPr>
        </w:r>
        <w:r w:rsidR="0005054B" w:rsidRPr="00217F99">
          <w:rPr>
            <w:rFonts w:asciiTheme="minorHAnsi" w:hAnsiTheme="minorHAnsi" w:cstheme="minorHAnsi"/>
            <w:noProof/>
            <w:webHidden/>
          </w:rPr>
          <w:fldChar w:fldCharType="separate"/>
        </w:r>
        <w:r w:rsidR="003867EF">
          <w:rPr>
            <w:rFonts w:asciiTheme="minorHAnsi" w:hAnsiTheme="minorHAnsi" w:cstheme="minorHAnsi"/>
            <w:noProof/>
            <w:webHidden/>
          </w:rPr>
          <w:t>16</w:t>
        </w:r>
        <w:r w:rsidR="0005054B" w:rsidRPr="00217F99">
          <w:rPr>
            <w:rFonts w:asciiTheme="minorHAnsi" w:hAnsiTheme="minorHAnsi" w:cstheme="minorHAnsi"/>
            <w:noProof/>
            <w:webHidden/>
          </w:rPr>
          <w:fldChar w:fldCharType="end"/>
        </w:r>
      </w:hyperlink>
    </w:p>
    <w:p w14:paraId="425CDAC6" w14:textId="77777777" w:rsidR="0005054B" w:rsidRPr="00217F99" w:rsidRDefault="009E04E3" w:rsidP="0005054B">
      <w:pPr>
        <w:pStyle w:val="TOC3"/>
        <w:tabs>
          <w:tab w:val="right" w:leader="dot" w:pos="9639"/>
        </w:tabs>
        <w:rPr>
          <w:rFonts w:asciiTheme="minorHAnsi" w:hAnsiTheme="minorHAnsi" w:cstheme="minorHAnsi"/>
          <w:noProof/>
        </w:rPr>
      </w:pPr>
      <w:hyperlink w:anchor="_Toc11661989" w:history="1">
        <w:r w:rsidR="0005054B" w:rsidRPr="00217F99">
          <w:rPr>
            <w:rStyle w:val="Hyperlink"/>
            <w:rFonts w:asciiTheme="minorHAnsi" w:hAnsiTheme="minorHAnsi" w:cstheme="minorHAnsi"/>
            <w:noProof/>
          </w:rPr>
          <w:t>Article 6: Assistance with Local Regulations</w:t>
        </w:r>
        <w:r w:rsidR="0005054B" w:rsidRPr="00217F99">
          <w:rPr>
            <w:rFonts w:asciiTheme="minorHAnsi" w:hAnsiTheme="minorHAnsi" w:cstheme="minorHAnsi"/>
            <w:noProof/>
            <w:webHidden/>
          </w:rPr>
          <w:tab/>
        </w:r>
        <w:r w:rsidR="0005054B" w:rsidRPr="00217F99">
          <w:rPr>
            <w:rFonts w:asciiTheme="minorHAnsi" w:hAnsiTheme="minorHAnsi" w:cstheme="minorHAnsi"/>
            <w:noProof/>
            <w:webHidden/>
          </w:rPr>
          <w:fldChar w:fldCharType="begin"/>
        </w:r>
        <w:r w:rsidR="0005054B" w:rsidRPr="00217F99">
          <w:rPr>
            <w:rFonts w:asciiTheme="minorHAnsi" w:hAnsiTheme="minorHAnsi" w:cstheme="minorHAnsi"/>
            <w:noProof/>
            <w:webHidden/>
          </w:rPr>
          <w:instrText xml:space="preserve"> PAGEREF _Toc11661989 \h </w:instrText>
        </w:r>
        <w:r w:rsidR="0005054B" w:rsidRPr="00217F99">
          <w:rPr>
            <w:rFonts w:asciiTheme="minorHAnsi" w:hAnsiTheme="minorHAnsi" w:cstheme="minorHAnsi"/>
            <w:noProof/>
            <w:webHidden/>
          </w:rPr>
        </w:r>
        <w:r w:rsidR="0005054B" w:rsidRPr="00217F99">
          <w:rPr>
            <w:rFonts w:asciiTheme="minorHAnsi" w:hAnsiTheme="minorHAnsi" w:cstheme="minorHAnsi"/>
            <w:noProof/>
            <w:webHidden/>
          </w:rPr>
          <w:fldChar w:fldCharType="separate"/>
        </w:r>
        <w:r w:rsidR="003867EF">
          <w:rPr>
            <w:rFonts w:asciiTheme="minorHAnsi" w:hAnsiTheme="minorHAnsi" w:cstheme="minorHAnsi"/>
            <w:noProof/>
            <w:webHidden/>
          </w:rPr>
          <w:t>16</w:t>
        </w:r>
        <w:r w:rsidR="0005054B" w:rsidRPr="00217F99">
          <w:rPr>
            <w:rFonts w:asciiTheme="minorHAnsi" w:hAnsiTheme="minorHAnsi" w:cstheme="minorHAnsi"/>
            <w:noProof/>
            <w:webHidden/>
          </w:rPr>
          <w:fldChar w:fldCharType="end"/>
        </w:r>
      </w:hyperlink>
    </w:p>
    <w:p w14:paraId="7F41A927" w14:textId="77777777" w:rsidR="0005054B" w:rsidRPr="00217F99" w:rsidRDefault="009E04E3" w:rsidP="0005054B">
      <w:pPr>
        <w:pStyle w:val="TOC3"/>
        <w:tabs>
          <w:tab w:val="right" w:leader="dot" w:pos="9639"/>
        </w:tabs>
        <w:rPr>
          <w:rFonts w:asciiTheme="minorHAnsi" w:hAnsiTheme="minorHAnsi" w:cstheme="minorHAnsi"/>
          <w:noProof/>
        </w:rPr>
      </w:pPr>
      <w:hyperlink w:anchor="_Toc11661990" w:history="1">
        <w:r w:rsidR="0005054B" w:rsidRPr="00217F99">
          <w:rPr>
            <w:rStyle w:val="Hyperlink"/>
            <w:rFonts w:asciiTheme="minorHAnsi" w:hAnsiTheme="minorHAnsi" w:cstheme="minorHAnsi"/>
            <w:noProof/>
          </w:rPr>
          <w:t>Article 7: Obligations of the Contractor</w:t>
        </w:r>
        <w:r w:rsidR="0005054B" w:rsidRPr="00217F99">
          <w:rPr>
            <w:rFonts w:asciiTheme="minorHAnsi" w:hAnsiTheme="minorHAnsi" w:cstheme="minorHAnsi"/>
            <w:noProof/>
            <w:webHidden/>
          </w:rPr>
          <w:tab/>
        </w:r>
        <w:r w:rsidR="0005054B" w:rsidRPr="00217F99">
          <w:rPr>
            <w:rFonts w:asciiTheme="minorHAnsi" w:hAnsiTheme="minorHAnsi" w:cstheme="minorHAnsi"/>
            <w:noProof/>
            <w:webHidden/>
          </w:rPr>
          <w:fldChar w:fldCharType="begin"/>
        </w:r>
        <w:r w:rsidR="0005054B" w:rsidRPr="00217F99">
          <w:rPr>
            <w:rFonts w:asciiTheme="minorHAnsi" w:hAnsiTheme="minorHAnsi" w:cstheme="minorHAnsi"/>
            <w:noProof/>
            <w:webHidden/>
          </w:rPr>
          <w:instrText xml:space="preserve"> PAGEREF _Toc11661990 \h </w:instrText>
        </w:r>
        <w:r w:rsidR="0005054B" w:rsidRPr="00217F99">
          <w:rPr>
            <w:rFonts w:asciiTheme="minorHAnsi" w:hAnsiTheme="minorHAnsi" w:cstheme="minorHAnsi"/>
            <w:noProof/>
            <w:webHidden/>
          </w:rPr>
        </w:r>
        <w:r w:rsidR="0005054B" w:rsidRPr="00217F99">
          <w:rPr>
            <w:rFonts w:asciiTheme="minorHAnsi" w:hAnsiTheme="minorHAnsi" w:cstheme="minorHAnsi"/>
            <w:noProof/>
            <w:webHidden/>
          </w:rPr>
          <w:fldChar w:fldCharType="separate"/>
        </w:r>
        <w:r w:rsidR="003867EF">
          <w:rPr>
            <w:rFonts w:asciiTheme="minorHAnsi" w:hAnsiTheme="minorHAnsi" w:cstheme="minorHAnsi"/>
            <w:noProof/>
            <w:webHidden/>
          </w:rPr>
          <w:t>16</w:t>
        </w:r>
        <w:r w:rsidR="0005054B" w:rsidRPr="00217F99">
          <w:rPr>
            <w:rFonts w:asciiTheme="minorHAnsi" w:hAnsiTheme="minorHAnsi" w:cstheme="minorHAnsi"/>
            <w:noProof/>
            <w:webHidden/>
          </w:rPr>
          <w:fldChar w:fldCharType="end"/>
        </w:r>
      </w:hyperlink>
    </w:p>
    <w:p w14:paraId="15034B76" w14:textId="77777777" w:rsidR="0005054B" w:rsidRPr="00217F99" w:rsidRDefault="009E04E3" w:rsidP="0005054B">
      <w:pPr>
        <w:pStyle w:val="TOC3"/>
        <w:tabs>
          <w:tab w:val="right" w:leader="dot" w:pos="9639"/>
        </w:tabs>
        <w:rPr>
          <w:rFonts w:asciiTheme="minorHAnsi" w:hAnsiTheme="minorHAnsi" w:cstheme="minorHAnsi"/>
          <w:noProof/>
        </w:rPr>
      </w:pPr>
      <w:hyperlink w:anchor="_Toc11661991" w:history="1">
        <w:r w:rsidR="0005054B" w:rsidRPr="00217F99">
          <w:rPr>
            <w:rStyle w:val="Hyperlink"/>
            <w:rFonts w:asciiTheme="minorHAnsi" w:hAnsiTheme="minorHAnsi" w:cstheme="minorHAnsi"/>
            <w:noProof/>
          </w:rPr>
          <w:t>Article 13: Medical, Insurance and Security Arrangements</w:t>
        </w:r>
        <w:r w:rsidR="0005054B" w:rsidRPr="00217F99">
          <w:rPr>
            <w:rFonts w:asciiTheme="minorHAnsi" w:hAnsiTheme="minorHAnsi" w:cstheme="minorHAnsi"/>
            <w:noProof/>
            <w:webHidden/>
          </w:rPr>
          <w:tab/>
        </w:r>
        <w:r w:rsidR="0005054B" w:rsidRPr="00217F99">
          <w:rPr>
            <w:rFonts w:asciiTheme="minorHAnsi" w:hAnsiTheme="minorHAnsi" w:cstheme="minorHAnsi"/>
            <w:noProof/>
            <w:webHidden/>
          </w:rPr>
          <w:fldChar w:fldCharType="begin"/>
        </w:r>
        <w:r w:rsidR="0005054B" w:rsidRPr="00217F99">
          <w:rPr>
            <w:rFonts w:asciiTheme="minorHAnsi" w:hAnsiTheme="minorHAnsi" w:cstheme="minorHAnsi"/>
            <w:noProof/>
            <w:webHidden/>
          </w:rPr>
          <w:instrText xml:space="preserve"> PAGEREF _Toc11661991 \h </w:instrText>
        </w:r>
        <w:r w:rsidR="0005054B" w:rsidRPr="00217F99">
          <w:rPr>
            <w:rFonts w:asciiTheme="minorHAnsi" w:hAnsiTheme="minorHAnsi" w:cstheme="minorHAnsi"/>
            <w:noProof/>
            <w:webHidden/>
          </w:rPr>
        </w:r>
        <w:r w:rsidR="0005054B" w:rsidRPr="00217F99">
          <w:rPr>
            <w:rFonts w:asciiTheme="minorHAnsi" w:hAnsiTheme="minorHAnsi" w:cstheme="minorHAnsi"/>
            <w:noProof/>
            <w:webHidden/>
          </w:rPr>
          <w:fldChar w:fldCharType="separate"/>
        </w:r>
        <w:r w:rsidR="003867EF">
          <w:rPr>
            <w:rFonts w:asciiTheme="minorHAnsi" w:hAnsiTheme="minorHAnsi" w:cstheme="minorHAnsi"/>
            <w:noProof/>
            <w:webHidden/>
          </w:rPr>
          <w:t>16</w:t>
        </w:r>
        <w:r w:rsidR="0005054B" w:rsidRPr="00217F99">
          <w:rPr>
            <w:rFonts w:asciiTheme="minorHAnsi" w:hAnsiTheme="minorHAnsi" w:cstheme="minorHAnsi"/>
            <w:noProof/>
            <w:webHidden/>
          </w:rPr>
          <w:fldChar w:fldCharType="end"/>
        </w:r>
      </w:hyperlink>
    </w:p>
    <w:p w14:paraId="3A729EF2" w14:textId="77777777" w:rsidR="0005054B" w:rsidRPr="00217F99" w:rsidRDefault="009E04E3" w:rsidP="0005054B">
      <w:pPr>
        <w:pStyle w:val="TOC3"/>
        <w:tabs>
          <w:tab w:val="right" w:leader="dot" w:pos="9639"/>
        </w:tabs>
        <w:rPr>
          <w:rFonts w:asciiTheme="minorHAnsi" w:hAnsiTheme="minorHAnsi" w:cstheme="minorHAnsi"/>
          <w:noProof/>
        </w:rPr>
      </w:pPr>
      <w:hyperlink w:anchor="_Toc11661992" w:history="1">
        <w:r w:rsidR="0005054B" w:rsidRPr="00217F99">
          <w:rPr>
            <w:rStyle w:val="Hyperlink"/>
            <w:rFonts w:asciiTheme="minorHAnsi" w:hAnsiTheme="minorHAnsi" w:cstheme="minorHAnsi"/>
            <w:noProof/>
          </w:rPr>
          <w:t>Article 14: Intellectual and Industrial Property Rights</w:t>
        </w:r>
        <w:r w:rsidR="0005054B" w:rsidRPr="00217F99">
          <w:rPr>
            <w:rFonts w:asciiTheme="minorHAnsi" w:hAnsiTheme="minorHAnsi" w:cstheme="minorHAnsi"/>
            <w:noProof/>
            <w:webHidden/>
          </w:rPr>
          <w:tab/>
        </w:r>
        <w:r w:rsidR="0005054B" w:rsidRPr="00217F99">
          <w:rPr>
            <w:rFonts w:asciiTheme="minorHAnsi" w:hAnsiTheme="minorHAnsi" w:cstheme="minorHAnsi"/>
            <w:noProof/>
            <w:webHidden/>
          </w:rPr>
          <w:fldChar w:fldCharType="begin"/>
        </w:r>
        <w:r w:rsidR="0005054B" w:rsidRPr="00217F99">
          <w:rPr>
            <w:rFonts w:asciiTheme="minorHAnsi" w:hAnsiTheme="minorHAnsi" w:cstheme="minorHAnsi"/>
            <w:noProof/>
            <w:webHidden/>
          </w:rPr>
          <w:instrText xml:space="preserve"> PAGEREF _Toc11661992 \h </w:instrText>
        </w:r>
        <w:r w:rsidR="0005054B" w:rsidRPr="00217F99">
          <w:rPr>
            <w:rFonts w:asciiTheme="minorHAnsi" w:hAnsiTheme="minorHAnsi" w:cstheme="minorHAnsi"/>
            <w:noProof/>
            <w:webHidden/>
          </w:rPr>
        </w:r>
        <w:r w:rsidR="0005054B" w:rsidRPr="00217F99">
          <w:rPr>
            <w:rFonts w:asciiTheme="minorHAnsi" w:hAnsiTheme="minorHAnsi" w:cstheme="minorHAnsi"/>
            <w:noProof/>
            <w:webHidden/>
          </w:rPr>
          <w:fldChar w:fldCharType="separate"/>
        </w:r>
        <w:r w:rsidR="003867EF">
          <w:rPr>
            <w:rFonts w:asciiTheme="minorHAnsi" w:hAnsiTheme="minorHAnsi" w:cstheme="minorHAnsi"/>
            <w:noProof/>
            <w:webHidden/>
          </w:rPr>
          <w:t>17</w:t>
        </w:r>
        <w:r w:rsidR="0005054B" w:rsidRPr="00217F99">
          <w:rPr>
            <w:rFonts w:asciiTheme="minorHAnsi" w:hAnsiTheme="minorHAnsi" w:cstheme="minorHAnsi"/>
            <w:noProof/>
            <w:webHidden/>
          </w:rPr>
          <w:fldChar w:fldCharType="end"/>
        </w:r>
      </w:hyperlink>
    </w:p>
    <w:p w14:paraId="5A4882C7" w14:textId="77777777" w:rsidR="0005054B" w:rsidRPr="00217F99" w:rsidRDefault="009E04E3" w:rsidP="0005054B">
      <w:pPr>
        <w:pStyle w:val="TOC3"/>
        <w:tabs>
          <w:tab w:val="right" w:leader="dot" w:pos="9639"/>
        </w:tabs>
        <w:rPr>
          <w:rFonts w:asciiTheme="minorHAnsi" w:hAnsiTheme="minorHAnsi" w:cstheme="minorHAnsi"/>
          <w:noProof/>
        </w:rPr>
      </w:pPr>
      <w:hyperlink w:anchor="_Toc11661993" w:history="1">
        <w:r w:rsidR="0005054B" w:rsidRPr="00217F99">
          <w:rPr>
            <w:rStyle w:val="Hyperlink"/>
            <w:rFonts w:asciiTheme="minorHAnsi" w:hAnsiTheme="minorHAnsi" w:cstheme="minorHAnsi"/>
            <w:noProof/>
          </w:rPr>
          <w:t>Article 15: Scope of the Services</w:t>
        </w:r>
        <w:r w:rsidR="0005054B" w:rsidRPr="00217F99">
          <w:rPr>
            <w:rFonts w:asciiTheme="minorHAnsi" w:hAnsiTheme="minorHAnsi" w:cstheme="minorHAnsi"/>
            <w:noProof/>
            <w:webHidden/>
          </w:rPr>
          <w:tab/>
        </w:r>
        <w:r w:rsidR="0005054B" w:rsidRPr="00217F99">
          <w:rPr>
            <w:rFonts w:asciiTheme="minorHAnsi" w:hAnsiTheme="minorHAnsi" w:cstheme="minorHAnsi"/>
            <w:noProof/>
            <w:webHidden/>
          </w:rPr>
          <w:fldChar w:fldCharType="begin"/>
        </w:r>
        <w:r w:rsidR="0005054B" w:rsidRPr="00217F99">
          <w:rPr>
            <w:rFonts w:asciiTheme="minorHAnsi" w:hAnsiTheme="minorHAnsi" w:cstheme="minorHAnsi"/>
            <w:noProof/>
            <w:webHidden/>
          </w:rPr>
          <w:instrText xml:space="preserve"> PAGEREF _Toc11661993 \h </w:instrText>
        </w:r>
        <w:r w:rsidR="0005054B" w:rsidRPr="00217F99">
          <w:rPr>
            <w:rFonts w:asciiTheme="minorHAnsi" w:hAnsiTheme="minorHAnsi" w:cstheme="minorHAnsi"/>
            <w:noProof/>
            <w:webHidden/>
          </w:rPr>
        </w:r>
        <w:r w:rsidR="0005054B" w:rsidRPr="00217F99">
          <w:rPr>
            <w:rFonts w:asciiTheme="minorHAnsi" w:hAnsiTheme="minorHAnsi" w:cstheme="minorHAnsi"/>
            <w:noProof/>
            <w:webHidden/>
          </w:rPr>
          <w:fldChar w:fldCharType="separate"/>
        </w:r>
        <w:r w:rsidR="003867EF">
          <w:rPr>
            <w:rFonts w:asciiTheme="minorHAnsi" w:hAnsiTheme="minorHAnsi" w:cstheme="minorHAnsi"/>
            <w:noProof/>
            <w:webHidden/>
          </w:rPr>
          <w:t>17</w:t>
        </w:r>
        <w:r w:rsidR="0005054B" w:rsidRPr="00217F99">
          <w:rPr>
            <w:rFonts w:asciiTheme="minorHAnsi" w:hAnsiTheme="minorHAnsi" w:cstheme="minorHAnsi"/>
            <w:noProof/>
            <w:webHidden/>
          </w:rPr>
          <w:fldChar w:fldCharType="end"/>
        </w:r>
      </w:hyperlink>
    </w:p>
    <w:p w14:paraId="2ACDF678" w14:textId="77777777" w:rsidR="0005054B" w:rsidRPr="00217F99" w:rsidRDefault="009E04E3" w:rsidP="0005054B">
      <w:pPr>
        <w:pStyle w:val="TOC3"/>
        <w:tabs>
          <w:tab w:val="right" w:leader="dot" w:pos="9639"/>
        </w:tabs>
        <w:rPr>
          <w:rFonts w:asciiTheme="minorHAnsi" w:hAnsiTheme="minorHAnsi" w:cstheme="minorHAnsi"/>
          <w:noProof/>
        </w:rPr>
      </w:pPr>
      <w:hyperlink w:anchor="_Toc11661994" w:history="1">
        <w:r w:rsidR="0005054B" w:rsidRPr="00217F99">
          <w:rPr>
            <w:rStyle w:val="Hyperlink"/>
            <w:rFonts w:asciiTheme="minorHAnsi" w:hAnsiTheme="minorHAnsi" w:cstheme="minorHAnsi"/>
            <w:noProof/>
          </w:rPr>
          <w:t>Article 16: Personnel and Equipment</w:t>
        </w:r>
        <w:r w:rsidR="0005054B" w:rsidRPr="00217F99">
          <w:rPr>
            <w:rFonts w:asciiTheme="minorHAnsi" w:hAnsiTheme="minorHAnsi" w:cstheme="minorHAnsi"/>
            <w:noProof/>
            <w:webHidden/>
          </w:rPr>
          <w:tab/>
        </w:r>
        <w:r w:rsidR="0005054B" w:rsidRPr="00217F99">
          <w:rPr>
            <w:rFonts w:asciiTheme="minorHAnsi" w:hAnsiTheme="minorHAnsi" w:cstheme="minorHAnsi"/>
            <w:noProof/>
            <w:webHidden/>
          </w:rPr>
          <w:fldChar w:fldCharType="begin"/>
        </w:r>
        <w:r w:rsidR="0005054B" w:rsidRPr="00217F99">
          <w:rPr>
            <w:rFonts w:asciiTheme="minorHAnsi" w:hAnsiTheme="minorHAnsi" w:cstheme="minorHAnsi"/>
            <w:noProof/>
            <w:webHidden/>
          </w:rPr>
          <w:instrText xml:space="preserve"> PAGEREF _Toc11661994 \h </w:instrText>
        </w:r>
        <w:r w:rsidR="0005054B" w:rsidRPr="00217F99">
          <w:rPr>
            <w:rFonts w:asciiTheme="minorHAnsi" w:hAnsiTheme="minorHAnsi" w:cstheme="minorHAnsi"/>
            <w:noProof/>
            <w:webHidden/>
          </w:rPr>
        </w:r>
        <w:r w:rsidR="0005054B" w:rsidRPr="00217F99">
          <w:rPr>
            <w:rFonts w:asciiTheme="minorHAnsi" w:hAnsiTheme="minorHAnsi" w:cstheme="minorHAnsi"/>
            <w:noProof/>
            <w:webHidden/>
          </w:rPr>
          <w:fldChar w:fldCharType="separate"/>
        </w:r>
        <w:r w:rsidR="003867EF">
          <w:rPr>
            <w:rFonts w:asciiTheme="minorHAnsi" w:hAnsiTheme="minorHAnsi" w:cstheme="minorHAnsi"/>
            <w:noProof/>
            <w:webHidden/>
          </w:rPr>
          <w:t>17</w:t>
        </w:r>
        <w:r w:rsidR="0005054B" w:rsidRPr="00217F99">
          <w:rPr>
            <w:rFonts w:asciiTheme="minorHAnsi" w:hAnsiTheme="minorHAnsi" w:cstheme="minorHAnsi"/>
            <w:noProof/>
            <w:webHidden/>
          </w:rPr>
          <w:fldChar w:fldCharType="end"/>
        </w:r>
      </w:hyperlink>
    </w:p>
    <w:p w14:paraId="3A751BD5" w14:textId="77777777" w:rsidR="0005054B" w:rsidRPr="00217F99" w:rsidRDefault="009E04E3" w:rsidP="0005054B">
      <w:pPr>
        <w:pStyle w:val="TOC3"/>
        <w:tabs>
          <w:tab w:val="right" w:leader="dot" w:pos="9639"/>
        </w:tabs>
        <w:rPr>
          <w:rFonts w:asciiTheme="minorHAnsi" w:hAnsiTheme="minorHAnsi" w:cstheme="minorHAnsi"/>
          <w:noProof/>
        </w:rPr>
      </w:pPr>
      <w:hyperlink w:anchor="_Toc11661995" w:history="1">
        <w:r w:rsidR="0005054B" w:rsidRPr="00217F99">
          <w:rPr>
            <w:rStyle w:val="Hyperlink"/>
            <w:rFonts w:asciiTheme="minorHAnsi" w:hAnsiTheme="minorHAnsi" w:cstheme="minorHAnsi"/>
            <w:iCs/>
            <w:noProof/>
          </w:rPr>
          <w:t>Article 18: Execution of the Contract</w:t>
        </w:r>
        <w:r w:rsidR="0005054B" w:rsidRPr="00217F99">
          <w:rPr>
            <w:rFonts w:asciiTheme="minorHAnsi" w:hAnsiTheme="minorHAnsi" w:cstheme="minorHAnsi"/>
            <w:noProof/>
            <w:webHidden/>
          </w:rPr>
          <w:tab/>
        </w:r>
        <w:r w:rsidR="0005054B" w:rsidRPr="00217F99">
          <w:rPr>
            <w:rFonts w:asciiTheme="minorHAnsi" w:hAnsiTheme="minorHAnsi" w:cstheme="minorHAnsi"/>
            <w:noProof/>
            <w:webHidden/>
          </w:rPr>
          <w:fldChar w:fldCharType="begin"/>
        </w:r>
        <w:r w:rsidR="0005054B" w:rsidRPr="00217F99">
          <w:rPr>
            <w:rFonts w:asciiTheme="minorHAnsi" w:hAnsiTheme="minorHAnsi" w:cstheme="minorHAnsi"/>
            <w:noProof/>
            <w:webHidden/>
          </w:rPr>
          <w:instrText xml:space="preserve"> PAGEREF _Toc11661995 \h </w:instrText>
        </w:r>
        <w:r w:rsidR="0005054B" w:rsidRPr="00217F99">
          <w:rPr>
            <w:rFonts w:asciiTheme="minorHAnsi" w:hAnsiTheme="minorHAnsi" w:cstheme="minorHAnsi"/>
            <w:noProof/>
            <w:webHidden/>
          </w:rPr>
        </w:r>
        <w:r w:rsidR="0005054B" w:rsidRPr="00217F99">
          <w:rPr>
            <w:rFonts w:asciiTheme="minorHAnsi" w:hAnsiTheme="minorHAnsi" w:cstheme="minorHAnsi"/>
            <w:noProof/>
            <w:webHidden/>
          </w:rPr>
          <w:fldChar w:fldCharType="separate"/>
        </w:r>
        <w:r w:rsidR="003867EF">
          <w:rPr>
            <w:rFonts w:asciiTheme="minorHAnsi" w:hAnsiTheme="minorHAnsi" w:cstheme="minorHAnsi"/>
            <w:noProof/>
            <w:webHidden/>
          </w:rPr>
          <w:t>17</w:t>
        </w:r>
        <w:r w:rsidR="0005054B" w:rsidRPr="00217F99">
          <w:rPr>
            <w:rFonts w:asciiTheme="minorHAnsi" w:hAnsiTheme="minorHAnsi" w:cstheme="minorHAnsi"/>
            <w:noProof/>
            <w:webHidden/>
          </w:rPr>
          <w:fldChar w:fldCharType="end"/>
        </w:r>
      </w:hyperlink>
    </w:p>
    <w:p w14:paraId="39B983BC" w14:textId="77777777" w:rsidR="0005054B" w:rsidRPr="00217F99" w:rsidRDefault="009E04E3" w:rsidP="0005054B">
      <w:pPr>
        <w:pStyle w:val="TOC3"/>
        <w:tabs>
          <w:tab w:val="right" w:leader="dot" w:pos="9639"/>
        </w:tabs>
        <w:rPr>
          <w:rFonts w:asciiTheme="minorHAnsi" w:hAnsiTheme="minorHAnsi" w:cstheme="minorHAnsi"/>
          <w:noProof/>
        </w:rPr>
      </w:pPr>
      <w:hyperlink w:anchor="_Toc11661996" w:history="1">
        <w:r w:rsidR="0005054B" w:rsidRPr="00217F99">
          <w:rPr>
            <w:rStyle w:val="Hyperlink"/>
            <w:rFonts w:asciiTheme="minorHAnsi" w:hAnsiTheme="minorHAnsi" w:cstheme="minorHAnsi"/>
            <w:noProof/>
          </w:rPr>
          <w:t>Article 19: Delays in Execution</w:t>
        </w:r>
        <w:r w:rsidR="0005054B" w:rsidRPr="00217F99">
          <w:rPr>
            <w:rFonts w:asciiTheme="minorHAnsi" w:hAnsiTheme="minorHAnsi" w:cstheme="minorHAnsi"/>
            <w:noProof/>
            <w:webHidden/>
          </w:rPr>
          <w:tab/>
        </w:r>
        <w:r w:rsidR="0005054B" w:rsidRPr="00217F99">
          <w:rPr>
            <w:rFonts w:asciiTheme="minorHAnsi" w:hAnsiTheme="minorHAnsi" w:cstheme="minorHAnsi"/>
            <w:noProof/>
            <w:webHidden/>
          </w:rPr>
          <w:fldChar w:fldCharType="begin"/>
        </w:r>
        <w:r w:rsidR="0005054B" w:rsidRPr="00217F99">
          <w:rPr>
            <w:rFonts w:asciiTheme="minorHAnsi" w:hAnsiTheme="minorHAnsi" w:cstheme="minorHAnsi"/>
            <w:noProof/>
            <w:webHidden/>
          </w:rPr>
          <w:instrText xml:space="preserve"> PAGEREF _Toc11661996 \h </w:instrText>
        </w:r>
        <w:r w:rsidR="0005054B" w:rsidRPr="00217F99">
          <w:rPr>
            <w:rFonts w:asciiTheme="minorHAnsi" w:hAnsiTheme="minorHAnsi" w:cstheme="minorHAnsi"/>
            <w:noProof/>
            <w:webHidden/>
          </w:rPr>
        </w:r>
        <w:r w:rsidR="0005054B" w:rsidRPr="00217F99">
          <w:rPr>
            <w:rFonts w:asciiTheme="minorHAnsi" w:hAnsiTheme="minorHAnsi" w:cstheme="minorHAnsi"/>
            <w:noProof/>
            <w:webHidden/>
          </w:rPr>
          <w:fldChar w:fldCharType="separate"/>
        </w:r>
        <w:r w:rsidR="003867EF">
          <w:rPr>
            <w:rFonts w:asciiTheme="minorHAnsi" w:hAnsiTheme="minorHAnsi" w:cstheme="minorHAnsi"/>
            <w:noProof/>
            <w:webHidden/>
          </w:rPr>
          <w:t>17</w:t>
        </w:r>
        <w:r w:rsidR="0005054B" w:rsidRPr="00217F99">
          <w:rPr>
            <w:rFonts w:asciiTheme="minorHAnsi" w:hAnsiTheme="minorHAnsi" w:cstheme="minorHAnsi"/>
            <w:noProof/>
            <w:webHidden/>
          </w:rPr>
          <w:fldChar w:fldCharType="end"/>
        </w:r>
      </w:hyperlink>
    </w:p>
    <w:p w14:paraId="1CFF9678" w14:textId="77777777" w:rsidR="0005054B" w:rsidRPr="00217F99" w:rsidRDefault="009E04E3" w:rsidP="0005054B">
      <w:pPr>
        <w:pStyle w:val="TOC3"/>
        <w:tabs>
          <w:tab w:val="right" w:leader="dot" w:pos="9639"/>
        </w:tabs>
        <w:rPr>
          <w:rFonts w:asciiTheme="minorHAnsi" w:hAnsiTheme="minorHAnsi" w:cstheme="minorHAnsi"/>
          <w:noProof/>
        </w:rPr>
      </w:pPr>
      <w:hyperlink w:anchor="_Toc11661997" w:history="1">
        <w:r w:rsidR="0005054B" w:rsidRPr="00217F99">
          <w:rPr>
            <w:rStyle w:val="Hyperlink"/>
            <w:rFonts w:asciiTheme="minorHAnsi" w:hAnsiTheme="minorHAnsi" w:cstheme="minorHAnsi"/>
            <w:noProof/>
          </w:rPr>
          <w:t>Article 20: Amendment of the Contract</w:t>
        </w:r>
        <w:r w:rsidR="0005054B" w:rsidRPr="00217F99">
          <w:rPr>
            <w:rFonts w:asciiTheme="minorHAnsi" w:hAnsiTheme="minorHAnsi" w:cstheme="minorHAnsi"/>
            <w:noProof/>
            <w:webHidden/>
          </w:rPr>
          <w:tab/>
        </w:r>
        <w:r w:rsidR="0005054B" w:rsidRPr="00217F99">
          <w:rPr>
            <w:rFonts w:asciiTheme="minorHAnsi" w:hAnsiTheme="minorHAnsi" w:cstheme="minorHAnsi"/>
            <w:noProof/>
            <w:webHidden/>
          </w:rPr>
          <w:fldChar w:fldCharType="begin"/>
        </w:r>
        <w:r w:rsidR="0005054B" w:rsidRPr="00217F99">
          <w:rPr>
            <w:rFonts w:asciiTheme="minorHAnsi" w:hAnsiTheme="minorHAnsi" w:cstheme="minorHAnsi"/>
            <w:noProof/>
            <w:webHidden/>
          </w:rPr>
          <w:instrText xml:space="preserve"> PAGEREF _Toc11661997 \h </w:instrText>
        </w:r>
        <w:r w:rsidR="0005054B" w:rsidRPr="00217F99">
          <w:rPr>
            <w:rFonts w:asciiTheme="minorHAnsi" w:hAnsiTheme="minorHAnsi" w:cstheme="minorHAnsi"/>
            <w:noProof/>
            <w:webHidden/>
          </w:rPr>
        </w:r>
        <w:r w:rsidR="0005054B" w:rsidRPr="00217F99">
          <w:rPr>
            <w:rFonts w:asciiTheme="minorHAnsi" w:hAnsiTheme="minorHAnsi" w:cstheme="minorHAnsi"/>
            <w:noProof/>
            <w:webHidden/>
          </w:rPr>
          <w:fldChar w:fldCharType="separate"/>
        </w:r>
        <w:r w:rsidR="003867EF">
          <w:rPr>
            <w:rFonts w:asciiTheme="minorHAnsi" w:hAnsiTheme="minorHAnsi" w:cstheme="minorHAnsi"/>
            <w:noProof/>
            <w:webHidden/>
          </w:rPr>
          <w:t>17</w:t>
        </w:r>
        <w:r w:rsidR="0005054B" w:rsidRPr="00217F99">
          <w:rPr>
            <w:rFonts w:asciiTheme="minorHAnsi" w:hAnsiTheme="minorHAnsi" w:cstheme="minorHAnsi"/>
            <w:noProof/>
            <w:webHidden/>
          </w:rPr>
          <w:fldChar w:fldCharType="end"/>
        </w:r>
      </w:hyperlink>
    </w:p>
    <w:p w14:paraId="143C44E6" w14:textId="77777777" w:rsidR="0005054B" w:rsidRPr="00217F99" w:rsidRDefault="009E04E3" w:rsidP="0005054B">
      <w:pPr>
        <w:pStyle w:val="TOC3"/>
        <w:tabs>
          <w:tab w:val="right" w:leader="dot" w:pos="9639"/>
        </w:tabs>
        <w:rPr>
          <w:rFonts w:asciiTheme="minorHAnsi" w:hAnsiTheme="minorHAnsi" w:cstheme="minorHAnsi"/>
          <w:noProof/>
        </w:rPr>
      </w:pPr>
      <w:hyperlink w:anchor="_Toc11661998" w:history="1">
        <w:r w:rsidR="0005054B" w:rsidRPr="00217F99">
          <w:rPr>
            <w:rStyle w:val="Hyperlink"/>
            <w:rFonts w:asciiTheme="minorHAnsi" w:hAnsiTheme="minorHAnsi" w:cstheme="minorHAnsi"/>
            <w:noProof/>
          </w:rPr>
          <w:t>Article 24: Interim and Final Progress Reports</w:t>
        </w:r>
        <w:r w:rsidR="0005054B" w:rsidRPr="00217F99">
          <w:rPr>
            <w:rFonts w:asciiTheme="minorHAnsi" w:hAnsiTheme="minorHAnsi" w:cstheme="minorHAnsi"/>
            <w:noProof/>
            <w:webHidden/>
          </w:rPr>
          <w:tab/>
        </w:r>
        <w:r w:rsidR="0005054B" w:rsidRPr="00217F99">
          <w:rPr>
            <w:rFonts w:asciiTheme="minorHAnsi" w:hAnsiTheme="minorHAnsi" w:cstheme="minorHAnsi"/>
            <w:noProof/>
            <w:webHidden/>
          </w:rPr>
          <w:fldChar w:fldCharType="begin"/>
        </w:r>
        <w:r w:rsidR="0005054B" w:rsidRPr="00217F99">
          <w:rPr>
            <w:rFonts w:asciiTheme="minorHAnsi" w:hAnsiTheme="minorHAnsi" w:cstheme="minorHAnsi"/>
            <w:noProof/>
            <w:webHidden/>
          </w:rPr>
          <w:instrText xml:space="preserve"> PAGEREF _Toc11661998 \h </w:instrText>
        </w:r>
        <w:r w:rsidR="0005054B" w:rsidRPr="00217F99">
          <w:rPr>
            <w:rFonts w:asciiTheme="minorHAnsi" w:hAnsiTheme="minorHAnsi" w:cstheme="minorHAnsi"/>
            <w:noProof/>
            <w:webHidden/>
          </w:rPr>
        </w:r>
        <w:r w:rsidR="0005054B" w:rsidRPr="00217F99">
          <w:rPr>
            <w:rFonts w:asciiTheme="minorHAnsi" w:hAnsiTheme="minorHAnsi" w:cstheme="minorHAnsi"/>
            <w:noProof/>
            <w:webHidden/>
          </w:rPr>
          <w:fldChar w:fldCharType="separate"/>
        </w:r>
        <w:r w:rsidR="003867EF">
          <w:rPr>
            <w:rFonts w:asciiTheme="minorHAnsi" w:hAnsiTheme="minorHAnsi" w:cstheme="minorHAnsi"/>
            <w:noProof/>
            <w:webHidden/>
          </w:rPr>
          <w:t>17</w:t>
        </w:r>
        <w:r w:rsidR="0005054B" w:rsidRPr="00217F99">
          <w:rPr>
            <w:rFonts w:asciiTheme="minorHAnsi" w:hAnsiTheme="minorHAnsi" w:cstheme="minorHAnsi"/>
            <w:noProof/>
            <w:webHidden/>
          </w:rPr>
          <w:fldChar w:fldCharType="end"/>
        </w:r>
      </w:hyperlink>
    </w:p>
    <w:p w14:paraId="672BF415" w14:textId="77777777" w:rsidR="0005054B" w:rsidRPr="00217F99" w:rsidRDefault="009E04E3" w:rsidP="0005054B">
      <w:pPr>
        <w:pStyle w:val="TOC3"/>
        <w:tabs>
          <w:tab w:val="right" w:leader="dot" w:pos="9639"/>
        </w:tabs>
        <w:rPr>
          <w:rFonts w:asciiTheme="minorHAnsi" w:hAnsiTheme="minorHAnsi" w:cstheme="minorHAnsi"/>
          <w:noProof/>
        </w:rPr>
      </w:pPr>
      <w:hyperlink w:anchor="_Toc11661999" w:history="1">
        <w:r w:rsidR="0005054B" w:rsidRPr="00217F99">
          <w:rPr>
            <w:rStyle w:val="Hyperlink"/>
            <w:rFonts w:asciiTheme="minorHAnsi" w:hAnsiTheme="minorHAnsi" w:cstheme="minorHAnsi"/>
            <w:noProof/>
          </w:rPr>
          <w:t>Article 26: Payments and Interest on Late Payment</w:t>
        </w:r>
        <w:r w:rsidR="0005054B" w:rsidRPr="00217F99">
          <w:rPr>
            <w:rFonts w:asciiTheme="minorHAnsi" w:hAnsiTheme="minorHAnsi" w:cstheme="minorHAnsi"/>
            <w:noProof/>
            <w:webHidden/>
          </w:rPr>
          <w:tab/>
        </w:r>
        <w:r w:rsidR="0005054B" w:rsidRPr="00217F99">
          <w:rPr>
            <w:rFonts w:asciiTheme="minorHAnsi" w:hAnsiTheme="minorHAnsi" w:cstheme="minorHAnsi"/>
            <w:noProof/>
            <w:webHidden/>
          </w:rPr>
          <w:fldChar w:fldCharType="begin"/>
        </w:r>
        <w:r w:rsidR="0005054B" w:rsidRPr="00217F99">
          <w:rPr>
            <w:rFonts w:asciiTheme="minorHAnsi" w:hAnsiTheme="minorHAnsi" w:cstheme="minorHAnsi"/>
            <w:noProof/>
            <w:webHidden/>
          </w:rPr>
          <w:instrText xml:space="preserve"> PAGEREF _Toc11661999 \h </w:instrText>
        </w:r>
        <w:r w:rsidR="0005054B" w:rsidRPr="00217F99">
          <w:rPr>
            <w:rFonts w:asciiTheme="minorHAnsi" w:hAnsiTheme="minorHAnsi" w:cstheme="minorHAnsi"/>
            <w:noProof/>
            <w:webHidden/>
          </w:rPr>
        </w:r>
        <w:r w:rsidR="0005054B" w:rsidRPr="00217F99">
          <w:rPr>
            <w:rFonts w:asciiTheme="minorHAnsi" w:hAnsiTheme="minorHAnsi" w:cstheme="minorHAnsi"/>
            <w:noProof/>
            <w:webHidden/>
          </w:rPr>
          <w:fldChar w:fldCharType="separate"/>
        </w:r>
        <w:r w:rsidR="003867EF">
          <w:rPr>
            <w:rFonts w:asciiTheme="minorHAnsi" w:hAnsiTheme="minorHAnsi" w:cstheme="minorHAnsi"/>
            <w:noProof/>
            <w:webHidden/>
          </w:rPr>
          <w:t>17</w:t>
        </w:r>
        <w:r w:rsidR="0005054B" w:rsidRPr="00217F99">
          <w:rPr>
            <w:rFonts w:asciiTheme="minorHAnsi" w:hAnsiTheme="minorHAnsi" w:cstheme="minorHAnsi"/>
            <w:noProof/>
            <w:webHidden/>
          </w:rPr>
          <w:fldChar w:fldCharType="end"/>
        </w:r>
      </w:hyperlink>
    </w:p>
    <w:p w14:paraId="1C3FC33D" w14:textId="77777777" w:rsidR="0005054B" w:rsidRPr="00217F99" w:rsidRDefault="009E04E3" w:rsidP="0005054B">
      <w:pPr>
        <w:pStyle w:val="TOC3"/>
        <w:tabs>
          <w:tab w:val="right" w:leader="dot" w:pos="9639"/>
        </w:tabs>
        <w:rPr>
          <w:rFonts w:asciiTheme="minorHAnsi" w:hAnsiTheme="minorHAnsi" w:cstheme="minorHAnsi"/>
          <w:noProof/>
        </w:rPr>
      </w:pPr>
      <w:hyperlink w:anchor="_Toc11662000" w:history="1">
        <w:r w:rsidR="0005054B" w:rsidRPr="00217F99">
          <w:rPr>
            <w:rStyle w:val="Hyperlink"/>
            <w:rFonts w:asciiTheme="minorHAnsi" w:hAnsiTheme="minorHAnsi" w:cstheme="minorHAnsi"/>
            <w:noProof/>
          </w:rPr>
          <w:t>Article 27: Pre-Financing Guarantee</w:t>
        </w:r>
        <w:r w:rsidR="0005054B" w:rsidRPr="00217F99">
          <w:rPr>
            <w:rFonts w:asciiTheme="minorHAnsi" w:hAnsiTheme="minorHAnsi" w:cstheme="minorHAnsi"/>
            <w:noProof/>
            <w:webHidden/>
          </w:rPr>
          <w:tab/>
        </w:r>
        <w:r w:rsidR="0005054B" w:rsidRPr="00217F99">
          <w:rPr>
            <w:rFonts w:asciiTheme="minorHAnsi" w:hAnsiTheme="minorHAnsi" w:cstheme="minorHAnsi"/>
            <w:noProof/>
            <w:webHidden/>
          </w:rPr>
          <w:fldChar w:fldCharType="begin"/>
        </w:r>
        <w:r w:rsidR="0005054B" w:rsidRPr="00217F99">
          <w:rPr>
            <w:rFonts w:asciiTheme="minorHAnsi" w:hAnsiTheme="minorHAnsi" w:cstheme="minorHAnsi"/>
            <w:noProof/>
            <w:webHidden/>
          </w:rPr>
          <w:instrText xml:space="preserve"> PAGEREF _Toc11662000 \h </w:instrText>
        </w:r>
        <w:r w:rsidR="0005054B" w:rsidRPr="00217F99">
          <w:rPr>
            <w:rFonts w:asciiTheme="minorHAnsi" w:hAnsiTheme="minorHAnsi" w:cstheme="minorHAnsi"/>
            <w:noProof/>
            <w:webHidden/>
          </w:rPr>
        </w:r>
        <w:r w:rsidR="0005054B" w:rsidRPr="00217F99">
          <w:rPr>
            <w:rFonts w:asciiTheme="minorHAnsi" w:hAnsiTheme="minorHAnsi" w:cstheme="minorHAnsi"/>
            <w:noProof/>
            <w:webHidden/>
          </w:rPr>
          <w:fldChar w:fldCharType="separate"/>
        </w:r>
        <w:r w:rsidR="003867EF">
          <w:rPr>
            <w:rFonts w:asciiTheme="minorHAnsi" w:hAnsiTheme="minorHAnsi" w:cstheme="minorHAnsi"/>
            <w:noProof/>
            <w:webHidden/>
          </w:rPr>
          <w:t>18</w:t>
        </w:r>
        <w:r w:rsidR="0005054B" w:rsidRPr="00217F99">
          <w:rPr>
            <w:rFonts w:asciiTheme="minorHAnsi" w:hAnsiTheme="minorHAnsi" w:cstheme="minorHAnsi"/>
            <w:noProof/>
            <w:webHidden/>
          </w:rPr>
          <w:fldChar w:fldCharType="end"/>
        </w:r>
      </w:hyperlink>
    </w:p>
    <w:p w14:paraId="5531CD6E" w14:textId="77777777" w:rsidR="0005054B" w:rsidRPr="00217F99" w:rsidRDefault="009E04E3" w:rsidP="0005054B">
      <w:pPr>
        <w:pStyle w:val="TOC3"/>
        <w:tabs>
          <w:tab w:val="right" w:leader="dot" w:pos="9639"/>
        </w:tabs>
        <w:rPr>
          <w:rFonts w:asciiTheme="minorHAnsi" w:hAnsiTheme="minorHAnsi" w:cstheme="minorHAnsi"/>
          <w:noProof/>
        </w:rPr>
      </w:pPr>
      <w:hyperlink w:anchor="_Toc11662001" w:history="1">
        <w:r w:rsidR="0005054B" w:rsidRPr="00217F99">
          <w:rPr>
            <w:rStyle w:val="Hyperlink"/>
            <w:rFonts w:asciiTheme="minorHAnsi" w:hAnsiTheme="minorHAnsi" w:cstheme="minorHAnsi"/>
            <w:noProof/>
          </w:rPr>
          <w:t>Article 30: Revision of Prices</w:t>
        </w:r>
        <w:r w:rsidR="0005054B" w:rsidRPr="00217F99">
          <w:rPr>
            <w:rFonts w:asciiTheme="minorHAnsi" w:hAnsiTheme="minorHAnsi" w:cstheme="minorHAnsi"/>
            <w:noProof/>
            <w:webHidden/>
          </w:rPr>
          <w:tab/>
        </w:r>
        <w:r w:rsidR="0005054B" w:rsidRPr="00217F99">
          <w:rPr>
            <w:rFonts w:asciiTheme="minorHAnsi" w:hAnsiTheme="minorHAnsi" w:cstheme="minorHAnsi"/>
            <w:noProof/>
            <w:webHidden/>
          </w:rPr>
          <w:fldChar w:fldCharType="begin"/>
        </w:r>
        <w:r w:rsidR="0005054B" w:rsidRPr="00217F99">
          <w:rPr>
            <w:rFonts w:asciiTheme="minorHAnsi" w:hAnsiTheme="minorHAnsi" w:cstheme="minorHAnsi"/>
            <w:noProof/>
            <w:webHidden/>
          </w:rPr>
          <w:instrText xml:space="preserve"> PAGEREF _Toc11662001 \h </w:instrText>
        </w:r>
        <w:r w:rsidR="0005054B" w:rsidRPr="00217F99">
          <w:rPr>
            <w:rFonts w:asciiTheme="minorHAnsi" w:hAnsiTheme="minorHAnsi" w:cstheme="minorHAnsi"/>
            <w:noProof/>
            <w:webHidden/>
          </w:rPr>
        </w:r>
        <w:r w:rsidR="0005054B" w:rsidRPr="00217F99">
          <w:rPr>
            <w:rFonts w:asciiTheme="minorHAnsi" w:hAnsiTheme="minorHAnsi" w:cstheme="minorHAnsi"/>
            <w:noProof/>
            <w:webHidden/>
          </w:rPr>
          <w:fldChar w:fldCharType="separate"/>
        </w:r>
        <w:r w:rsidR="003867EF">
          <w:rPr>
            <w:rFonts w:asciiTheme="minorHAnsi" w:hAnsiTheme="minorHAnsi" w:cstheme="minorHAnsi"/>
            <w:noProof/>
            <w:webHidden/>
          </w:rPr>
          <w:t>18</w:t>
        </w:r>
        <w:r w:rsidR="0005054B" w:rsidRPr="00217F99">
          <w:rPr>
            <w:rFonts w:asciiTheme="minorHAnsi" w:hAnsiTheme="minorHAnsi" w:cstheme="minorHAnsi"/>
            <w:noProof/>
            <w:webHidden/>
          </w:rPr>
          <w:fldChar w:fldCharType="end"/>
        </w:r>
      </w:hyperlink>
    </w:p>
    <w:p w14:paraId="72A2DFBB" w14:textId="77777777" w:rsidR="0005054B" w:rsidRPr="00217F99" w:rsidRDefault="009E04E3" w:rsidP="0005054B">
      <w:pPr>
        <w:pStyle w:val="TOC3"/>
        <w:tabs>
          <w:tab w:val="right" w:leader="dot" w:pos="9639"/>
        </w:tabs>
        <w:rPr>
          <w:rFonts w:asciiTheme="minorHAnsi" w:hAnsiTheme="minorHAnsi" w:cstheme="minorHAnsi"/>
          <w:noProof/>
        </w:rPr>
      </w:pPr>
      <w:hyperlink w:anchor="_Toc11662002" w:history="1">
        <w:r w:rsidR="0005054B" w:rsidRPr="00217F99">
          <w:rPr>
            <w:rStyle w:val="Hyperlink"/>
            <w:rFonts w:asciiTheme="minorHAnsi" w:hAnsiTheme="minorHAnsi" w:cstheme="minorHAnsi"/>
            <w:noProof/>
          </w:rPr>
          <w:t>Article 32: Breach of Contract</w:t>
        </w:r>
        <w:r w:rsidR="0005054B" w:rsidRPr="00217F99">
          <w:rPr>
            <w:rFonts w:asciiTheme="minorHAnsi" w:hAnsiTheme="minorHAnsi" w:cstheme="minorHAnsi"/>
            <w:noProof/>
            <w:webHidden/>
          </w:rPr>
          <w:tab/>
        </w:r>
        <w:r w:rsidR="0005054B" w:rsidRPr="00217F99">
          <w:rPr>
            <w:rFonts w:asciiTheme="minorHAnsi" w:hAnsiTheme="minorHAnsi" w:cstheme="minorHAnsi"/>
            <w:noProof/>
            <w:webHidden/>
          </w:rPr>
          <w:fldChar w:fldCharType="begin"/>
        </w:r>
        <w:r w:rsidR="0005054B" w:rsidRPr="00217F99">
          <w:rPr>
            <w:rFonts w:asciiTheme="minorHAnsi" w:hAnsiTheme="minorHAnsi" w:cstheme="minorHAnsi"/>
            <w:noProof/>
            <w:webHidden/>
          </w:rPr>
          <w:instrText xml:space="preserve"> PAGEREF _Toc11662002 \h </w:instrText>
        </w:r>
        <w:r w:rsidR="0005054B" w:rsidRPr="00217F99">
          <w:rPr>
            <w:rFonts w:asciiTheme="minorHAnsi" w:hAnsiTheme="minorHAnsi" w:cstheme="minorHAnsi"/>
            <w:noProof/>
            <w:webHidden/>
          </w:rPr>
        </w:r>
        <w:r w:rsidR="0005054B" w:rsidRPr="00217F99">
          <w:rPr>
            <w:rFonts w:asciiTheme="minorHAnsi" w:hAnsiTheme="minorHAnsi" w:cstheme="minorHAnsi"/>
            <w:noProof/>
            <w:webHidden/>
          </w:rPr>
          <w:fldChar w:fldCharType="separate"/>
        </w:r>
        <w:r w:rsidR="003867EF">
          <w:rPr>
            <w:rFonts w:asciiTheme="minorHAnsi" w:hAnsiTheme="minorHAnsi" w:cstheme="minorHAnsi"/>
            <w:noProof/>
            <w:webHidden/>
          </w:rPr>
          <w:t>18</w:t>
        </w:r>
        <w:r w:rsidR="0005054B" w:rsidRPr="00217F99">
          <w:rPr>
            <w:rFonts w:asciiTheme="minorHAnsi" w:hAnsiTheme="minorHAnsi" w:cstheme="minorHAnsi"/>
            <w:noProof/>
            <w:webHidden/>
          </w:rPr>
          <w:fldChar w:fldCharType="end"/>
        </w:r>
      </w:hyperlink>
    </w:p>
    <w:p w14:paraId="6D6E02EA" w14:textId="77777777" w:rsidR="0005054B" w:rsidRPr="00217F99" w:rsidRDefault="009E04E3" w:rsidP="0005054B">
      <w:pPr>
        <w:pStyle w:val="TOC3"/>
        <w:tabs>
          <w:tab w:val="right" w:leader="dot" w:pos="9639"/>
        </w:tabs>
        <w:rPr>
          <w:rFonts w:asciiTheme="minorHAnsi" w:hAnsiTheme="minorHAnsi" w:cstheme="minorHAnsi"/>
          <w:noProof/>
        </w:rPr>
      </w:pPr>
      <w:hyperlink w:anchor="_Toc11662003" w:history="1">
        <w:r w:rsidR="0005054B" w:rsidRPr="00217F99">
          <w:rPr>
            <w:rStyle w:val="Hyperlink"/>
            <w:rFonts w:asciiTheme="minorHAnsi" w:hAnsiTheme="minorHAnsi" w:cstheme="minorHAnsi"/>
            <w:noProof/>
          </w:rPr>
          <w:t>Article 39: Further Additional Clauses</w:t>
        </w:r>
        <w:r w:rsidR="0005054B" w:rsidRPr="00217F99">
          <w:rPr>
            <w:rFonts w:asciiTheme="minorHAnsi" w:hAnsiTheme="minorHAnsi" w:cstheme="minorHAnsi"/>
            <w:noProof/>
            <w:webHidden/>
          </w:rPr>
          <w:tab/>
        </w:r>
        <w:r w:rsidR="0005054B" w:rsidRPr="00217F99">
          <w:rPr>
            <w:rFonts w:asciiTheme="minorHAnsi" w:hAnsiTheme="minorHAnsi" w:cstheme="minorHAnsi"/>
            <w:noProof/>
            <w:webHidden/>
          </w:rPr>
          <w:fldChar w:fldCharType="begin"/>
        </w:r>
        <w:r w:rsidR="0005054B" w:rsidRPr="00217F99">
          <w:rPr>
            <w:rFonts w:asciiTheme="minorHAnsi" w:hAnsiTheme="minorHAnsi" w:cstheme="minorHAnsi"/>
            <w:noProof/>
            <w:webHidden/>
          </w:rPr>
          <w:instrText xml:space="preserve"> PAGEREF _Toc11662003 \h </w:instrText>
        </w:r>
        <w:r w:rsidR="0005054B" w:rsidRPr="00217F99">
          <w:rPr>
            <w:rFonts w:asciiTheme="minorHAnsi" w:hAnsiTheme="minorHAnsi" w:cstheme="minorHAnsi"/>
            <w:noProof/>
            <w:webHidden/>
          </w:rPr>
        </w:r>
        <w:r w:rsidR="0005054B" w:rsidRPr="00217F99">
          <w:rPr>
            <w:rFonts w:asciiTheme="minorHAnsi" w:hAnsiTheme="minorHAnsi" w:cstheme="minorHAnsi"/>
            <w:noProof/>
            <w:webHidden/>
          </w:rPr>
          <w:fldChar w:fldCharType="separate"/>
        </w:r>
        <w:r w:rsidR="003867EF">
          <w:rPr>
            <w:rFonts w:asciiTheme="minorHAnsi" w:hAnsiTheme="minorHAnsi" w:cstheme="minorHAnsi"/>
            <w:noProof/>
            <w:webHidden/>
          </w:rPr>
          <w:t>18</w:t>
        </w:r>
        <w:r w:rsidR="0005054B" w:rsidRPr="00217F99">
          <w:rPr>
            <w:rFonts w:asciiTheme="minorHAnsi" w:hAnsiTheme="minorHAnsi" w:cstheme="minorHAnsi"/>
            <w:noProof/>
            <w:webHidden/>
          </w:rPr>
          <w:fldChar w:fldCharType="end"/>
        </w:r>
      </w:hyperlink>
    </w:p>
    <w:p w14:paraId="3072C01F" w14:textId="77777777" w:rsidR="0005054B" w:rsidRPr="00217F99" w:rsidRDefault="009E04E3" w:rsidP="0005054B">
      <w:pPr>
        <w:pStyle w:val="TOC1"/>
        <w:tabs>
          <w:tab w:val="clear" w:pos="9072"/>
          <w:tab w:val="right" w:leader="dot" w:pos="9639"/>
        </w:tabs>
        <w:rPr>
          <w:rFonts w:asciiTheme="minorHAnsi" w:eastAsiaTheme="minorEastAsia" w:hAnsiTheme="minorHAnsi" w:cstheme="minorHAnsi"/>
          <w:b w:val="0"/>
          <w:sz w:val="22"/>
          <w:szCs w:val="22"/>
          <w:lang w:eastAsia="en-GB"/>
        </w:rPr>
      </w:pPr>
      <w:hyperlink w:anchor="_Toc11662004" w:history="1">
        <w:r w:rsidR="0005054B" w:rsidRPr="00217F99">
          <w:rPr>
            <w:rStyle w:val="Hyperlink"/>
            <w:rFonts w:asciiTheme="minorHAnsi" w:hAnsiTheme="minorHAnsi" w:cstheme="minorHAnsi"/>
          </w:rPr>
          <w:t xml:space="preserve">SECTION 4 –SPECIFICATIONS/TERMS OF REFERENCE </w:t>
        </w:r>
        <w:r w:rsidR="0005054B" w:rsidRPr="00217F99">
          <w:rPr>
            <w:rStyle w:val="Hyperlink"/>
            <w:rFonts w:asciiTheme="minorHAnsi" w:hAnsiTheme="minorHAnsi" w:cstheme="minorHAnsi"/>
            <w:vertAlign w:val="superscript"/>
          </w:rPr>
          <w:t>(Note 3)</w:t>
        </w:r>
        <w:r w:rsidR="0005054B" w:rsidRPr="00217F99">
          <w:rPr>
            <w:rFonts w:asciiTheme="minorHAnsi" w:hAnsiTheme="minorHAnsi" w:cstheme="minorHAnsi"/>
            <w:webHidden/>
          </w:rPr>
          <w:tab/>
        </w:r>
        <w:r w:rsidR="0005054B" w:rsidRPr="00217F99">
          <w:rPr>
            <w:rFonts w:asciiTheme="minorHAnsi" w:hAnsiTheme="minorHAnsi" w:cstheme="minorHAnsi"/>
            <w:webHidden/>
          </w:rPr>
          <w:fldChar w:fldCharType="begin"/>
        </w:r>
        <w:r w:rsidR="0005054B" w:rsidRPr="00217F99">
          <w:rPr>
            <w:rFonts w:asciiTheme="minorHAnsi" w:hAnsiTheme="minorHAnsi" w:cstheme="minorHAnsi"/>
            <w:webHidden/>
          </w:rPr>
          <w:instrText xml:space="preserve"> PAGEREF _Toc11662004 \h </w:instrText>
        </w:r>
        <w:r w:rsidR="0005054B" w:rsidRPr="00217F99">
          <w:rPr>
            <w:rFonts w:asciiTheme="minorHAnsi" w:hAnsiTheme="minorHAnsi" w:cstheme="minorHAnsi"/>
            <w:webHidden/>
          </w:rPr>
        </w:r>
        <w:r w:rsidR="0005054B" w:rsidRPr="00217F99">
          <w:rPr>
            <w:rFonts w:asciiTheme="minorHAnsi" w:hAnsiTheme="minorHAnsi" w:cstheme="minorHAnsi"/>
            <w:webHidden/>
          </w:rPr>
          <w:fldChar w:fldCharType="separate"/>
        </w:r>
        <w:r w:rsidR="003867EF">
          <w:rPr>
            <w:rFonts w:asciiTheme="minorHAnsi" w:hAnsiTheme="minorHAnsi" w:cstheme="minorHAnsi"/>
            <w:webHidden/>
          </w:rPr>
          <w:t>19</w:t>
        </w:r>
        <w:r w:rsidR="0005054B" w:rsidRPr="00217F99">
          <w:rPr>
            <w:rFonts w:asciiTheme="minorHAnsi" w:hAnsiTheme="minorHAnsi" w:cstheme="minorHAnsi"/>
            <w:webHidden/>
          </w:rPr>
          <w:fldChar w:fldCharType="end"/>
        </w:r>
      </w:hyperlink>
    </w:p>
    <w:p w14:paraId="3D413B81" w14:textId="77777777" w:rsidR="0005054B" w:rsidRPr="00217F99" w:rsidRDefault="009E04E3" w:rsidP="0005054B">
      <w:pPr>
        <w:pStyle w:val="TOC2"/>
        <w:tabs>
          <w:tab w:val="clear" w:pos="9072"/>
          <w:tab w:val="right" w:leader="dot" w:pos="9639"/>
        </w:tabs>
        <w:rPr>
          <w:rFonts w:asciiTheme="minorHAnsi" w:eastAsiaTheme="minorEastAsia" w:hAnsiTheme="minorHAnsi" w:cstheme="minorHAnsi"/>
          <w:sz w:val="22"/>
          <w:szCs w:val="22"/>
          <w:lang w:eastAsia="en-GB"/>
        </w:rPr>
      </w:pPr>
      <w:hyperlink w:anchor="_Toc11662005" w:history="1">
        <w:r w:rsidR="0005054B" w:rsidRPr="00217F99">
          <w:rPr>
            <w:rStyle w:val="Hyperlink"/>
            <w:rFonts w:asciiTheme="minorHAnsi" w:hAnsiTheme="minorHAnsi" w:cstheme="minorHAnsi"/>
          </w:rPr>
          <w:t>1. Background Information</w:t>
        </w:r>
        <w:r w:rsidR="0005054B" w:rsidRPr="00217F99">
          <w:rPr>
            <w:rFonts w:asciiTheme="minorHAnsi" w:hAnsiTheme="minorHAnsi" w:cstheme="minorHAnsi"/>
            <w:webHidden/>
          </w:rPr>
          <w:tab/>
        </w:r>
        <w:r w:rsidR="0005054B" w:rsidRPr="00217F99">
          <w:rPr>
            <w:rFonts w:asciiTheme="minorHAnsi" w:hAnsiTheme="minorHAnsi" w:cstheme="minorHAnsi"/>
            <w:webHidden/>
          </w:rPr>
          <w:fldChar w:fldCharType="begin"/>
        </w:r>
        <w:r w:rsidR="0005054B" w:rsidRPr="00217F99">
          <w:rPr>
            <w:rFonts w:asciiTheme="minorHAnsi" w:hAnsiTheme="minorHAnsi" w:cstheme="minorHAnsi"/>
            <w:webHidden/>
          </w:rPr>
          <w:instrText xml:space="preserve"> PAGEREF _Toc11662005 \h </w:instrText>
        </w:r>
        <w:r w:rsidR="0005054B" w:rsidRPr="00217F99">
          <w:rPr>
            <w:rFonts w:asciiTheme="minorHAnsi" w:hAnsiTheme="minorHAnsi" w:cstheme="minorHAnsi"/>
            <w:webHidden/>
          </w:rPr>
        </w:r>
        <w:r w:rsidR="0005054B" w:rsidRPr="00217F99">
          <w:rPr>
            <w:rFonts w:asciiTheme="minorHAnsi" w:hAnsiTheme="minorHAnsi" w:cstheme="minorHAnsi"/>
            <w:webHidden/>
          </w:rPr>
          <w:fldChar w:fldCharType="separate"/>
        </w:r>
        <w:r w:rsidR="003867EF">
          <w:rPr>
            <w:rFonts w:asciiTheme="minorHAnsi" w:hAnsiTheme="minorHAnsi" w:cstheme="minorHAnsi"/>
            <w:webHidden/>
          </w:rPr>
          <w:t>19</w:t>
        </w:r>
        <w:r w:rsidR="0005054B" w:rsidRPr="00217F99">
          <w:rPr>
            <w:rFonts w:asciiTheme="minorHAnsi" w:hAnsiTheme="minorHAnsi" w:cstheme="minorHAnsi"/>
            <w:webHidden/>
          </w:rPr>
          <w:fldChar w:fldCharType="end"/>
        </w:r>
      </w:hyperlink>
    </w:p>
    <w:p w14:paraId="0A94A054" w14:textId="77777777" w:rsidR="0005054B" w:rsidRPr="00217F99" w:rsidRDefault="009E04E3" w:rsidP="0005054B">
      <w:pPr>
        <w:pStyle w:val="TOC3"/>
        <w:tabs>
          <w:tab w:val="right" w:leader="dot" w:pos="9639"/>
        </w:tabs>
        <w:rPr>
          <w:rFonts w:asciiTheme="minorHAnsi" w:hAnsiTheme="minorHAnsi" w:cstheme="minorHAnsi"/>
          <w:noProof/>
        </w:rPr>
      </w:pPr>
      <w:hyperlink w:anchor="_Toc11662006" w:history="1">
        <w:r w:rsidR="0005054B" w:rsidRPr="00217F99">
          <w:rPr>
            <w:rStyle w:val="Hyperlink"/>
            <w:rFonts w:asciiTheme="minorHAnsi" w:hAnsiTheme="minorHAnsi" w:cstheme="minorHAnsi"/>
            <w:noProof/>
            <w:lang w:val="en-GB"/>
          </w:rPr>
          <w:t>1.1 - Beneficiary Country</w:t>
        </w:r>
        <w:r w:rsidR="0005054B" w:rsidRPr="00217F99">
          <w:rPr>
            <w:rFonts w:asciiTheme="minorHAnsi" w:hAnsiTheme="minorHAnsi" w:cstheme="minorHAnsi"/>
            <w:noProof/>
            <w:webHidden/>
          </w:rPr>
          <w:tab/>
        </w:r>
        <w:r w:rsidR="0005054B" w:rsidRPr="00217F99">
          <w:rPr>
            <w:rFonts w:asciiTheme="minorHAnsi" w:hAnsiTheme="minorHAnsi" w:cstheme="minorHAnsi"/>
            <w:noProof/>
            <w:webHidden/>
          </w:rPr>
          <w:fldChar w:fldCharType="begin"/>
        </w:r>
        <w:r w:rsidR="0005054B" w:rsidRPr="00217F99">
          <w:rPr>
            <w:rFonts w:asciiTheme="minorHAnsi" w:hAnsiTheme="minorHAnsi" w:cstheme="minorHAnsi"/>
            <w:noProof/>
            <w:webHidden/>
          </w:rPr>
          <w:instrText xml:space="preserve"> PAGEREF _Toc11662006 \h </w:instrText>
        </w:r>
        <w:r w:rsidR="0005054B" w:rsidRPr="00217F99">
          <w:rPr>
            <w:rFonts w:asciiTheme="minorHAnsi" w:hAnsiTheme="minorHAnsi" w:cstheme="minorHAnsi"/>
            <w:noProof/>
            <w:webHidden/>
          </w:rPr>
        </w:r>
        <w:r w:rsidR="0005054B" w:rsidRPr="00217F99">
          <w:rPr>
            <w:rFonts w:asciiTheme="minorHAnsi" w:hAnsiTheme="minorHAnsi" w:cstheme="minorHAnsi"/>
            <w:noProof/>
            <w:webHidden/>
          </w:rPr>
          <w:fldChar w:fldCharType="separate"/>
        </w:r>
        <w:r w:rsidR="003867EF">
          <w:rPr>
            <w:rFonts w:asciiTheme="minorHAnsi" w:hAnsiTheme="minorHAnsi" w:cstheme="minorHAnsi"/>
            <w:noProof/>
            <w:webHidden/>
          </w:rPr>
          <w:t>19</w:t>
        </w:r>
        <w:r w:rsidR="0005054B" w:rsidRPr="00217F99">
          <w:rPr>
            <w:rFonts w:asciiTheme="minorHAnsi" w:hAnsiTheme="minorHAnsi" w:cstheme="minorHAnsi"/>
            <w:noProof/>
            <w:webHidden/>
          </w:rPr>
          <w:fldChar w:fldCharType="end"/>
        </w:r>
      </w:hyperlink>
    </w:p>
    <w:p w14:paraId="02D76F8A" w14:textId="77777777" w:rsidR="0005054B" w:rsidRPr="00217F99" w:rsidRDefault="009E04E3" w:rsidP="0005054B">
      <w:pPr>
        <w:pStyle w:val="TOC3"/>
        <w:tabs>
          <w:tab w:val="right" w:leader="dot" w:pos="9639"/>
        </w:tabs>
        <w:rPr>
          <w:rFonts w:asciiTheme="minorHAnsi" w:hAnsiTheme="minorHAnsi" w:cstheme="minorHAnsi"/>
          <w:noProof/>
        </w:rPr>
      </w:pPr>
      <w:hyperlink w:anchor="_Toc11662007" w:history="1">
        <w:r w:rsidR="0005054B" w:rsidRPr="00217F99">
          <w:rPr>
            <w:rStyle w:val="Hyperlink"/>
            <w:rFonts w:asciiTheme="minorHAnsi" w:hAnsiTheme="minorHAnsi" w:cstheme="minorHAnsi"/>
            <w:noProof/>
            <w:lang w:val="en-GB"/>
          </w:rPr>
          <w:t>1.2 - NGO</w:t>
        </w:r>
        <w:r w:rsidR="0005054B" w:rsidRPr="00217F99">
          <w:rPr>
            <w:rFonts w:asciiTheme="minorHAnsi" w:hAnsiTheme="minorHAnsi" w:cstheme="minorHAnsi"/>
            <w:noProof/>
            <w:webHidden/>
          </w:rPr>
          <w:tab/>
        </w:r>
        <w:r w:rsidR="0005054B" w:rsidRPr="00217F99">
          <w:rPr>
            <w:rFonts w:asciiTheme="minorHAnsi" w:hAnsiTheme="minorHAnsi" w:cstheme="minorHAnsi"/>
            <w:noProof/>
            <w:webHidden/>
          </w:rPr>
          <w:fldChar w:fldCharType="begin"/>
        </w:r>
        <w:r w:rsidR="0005054B" w:rsidRPr="00217F99">
          <w:rPr>
            <w:rFonts w:asciiTheme="minorHAnsi" w:hAnsiTheme="minorHAnsi" w:cstheme="minorHAnsi"/>
            <w:noProof/>
            <w:webHidden/>
          </w:rPr>
          <w:instrText xml:space="preserve"> PAGEREF _Toc11662007 \h </w:instrText>
        </w:r>
        <w:r w:rsidR="0005054B" w:rsidRPr="00217F99">
          <w:rPr>
            <w:rFonts w:asciiTheme="minorHAnsi" w:hAnsiTheme="minorHAnsi" w:cstheme="minorHAnsi"/>
            <w:noProof/>
            <w:webHidden/>
          </w:rPr>
        </w:r>
        <w:r w:rsidR="0005054B" w:rsidRPr="00217F99">
          <w:rPr>
            <w:rFonts w:asciiTheme="minorHAnsi" w:hAnsiTheme="minorHAnsi" w:cstheme="minorHAnsi"/>
            <w:noProof/>
            <w:webHidden/>
          </w:rPr>
          <w:fldChar w:fldCharType="separate"/>
        </w:r>
        <w:r w:rsidR="003867EF">
          <w:rPr>
            <w:rFonts w:asciiTheme="minorHAnsi" w:hAnsiTheme="minorHAnsi" w:cstheme="minorHAnsi"/>
            <w:noProof/>
            <w:webHidden/>
          </w:rPr>
          <w:t>19</w:t>
        </w:r>
        <w:r w:rsidR="0005054B" w:rsidRPr="00217F99">
          <w:rPr>
            <w:rFonts w:asciiTheme="minorHAnsi" w:hAnsiTheme="minorHAnsi" w:cstheme="minorHAnsi"/>
            <w:noProof/>
            <w:webHidden/>
          </w:rPr>
          <w:fldChar w:fldCharType="end"/>
        </w:r>
      </w:hyperlink>
    </w:p>
    <w:p w14:paraId="1DDEBD61" w14:textId="77777777" w:rsidR="0005054B" w:rsidRPr="00217F99" w:rsidRDefault="009E04E3" w:rsidP="0005054B">
      <w:pPr>
        <w:pStyle w:val="TOC3"/>
        <w:tabs>
          <w:tab w:val="right" w:leader="dot" w:pos="9639"/>
        </w:tabs>
        <w:rPr>
          <w:rFonts w:asciiTheme="minorHAnsi" w:hAnsiTheme="minorHAnsi" w:cstheme="minorHAnsi"/>
          <w:noProof/>
        </w:rPr>
      </w:pPr>
      <w:hyperlink w:anchor="_Toc11662008" w:history="1">
        <w:r w:rsidR="0005054B" w:rsidRPr="00217F99">
          <w:rPr>
            <w:rStyle w:val="Hyperlink"/>
            <w:rFonts w:asciiTheme="minorHAnsi" w:hAnsiTheme="minorHAnsi" w:cstheme="minorHAnsi"/>
            <w:noProof/>
            <w:lang w:val="en-GB"/>
          </w:rPr>
          <w:t>1.3 - Relevant Country Background</w:t>
        </w:r>
        <w:r w:rsidR="0005054B" w:rsidRPr="00217F99">
          <w:rPr>
            <w:rFonts w:asciiTheme="minorHAnsi" w:hAnsiTheme="minorHAnsi" w:cstheme="minorHAnsi"/>
            <w:noProof/>
            <w:webHidden/>
          </w:rPr>
          <w:tab/>
        </w:r>
        <w:r w:rsidR="0005054B" w:rsidRPr="00217F99">
          <w:rPr>
            <w:rFonts w:asciiTheme="minorHAnsi" w:hAnsiTheme="minorHAnsi" w:cstheme="minorHAnsi"/>
            <w:noProof/>
            <w:webHidden/>
          </w:rPr>
          <w:fldChar w:fldCharType="begin"/>
        </w:r>
        <w:r w:rsidR="0005054B" w:rsidRPr="00217F99">
          <w:rPr>
            <w:rFonts w:asciiTheme="minorHAnsi" w:hAnsiTheme="minorHAnsi" w:cstheme="minorHAnsi"/>
            <w:noProof/>
            <w:webHidden/>
          </w:rPr>
          <w:instrText xml:space="preserve"> PAGEREF _Toc11662008 \h </w:instrText>
        </w:r>
        <w:r w:rsidR="0005054B" w:rsidRPr="00217F99">
          <w:rPr>
            <w:rFonts w:asciiTheme="minorHAnsi" w:hAnsiTheme="minorHAnsi" w:cstheme="minorHAnsi"/>
            <w:noProof/>
            <w:webHidden/>
          </w:rPr>
        </w:r>
        <w:r w:rsidR="0005054B" w:rsidRPr="00217F99">
          <w:rPr>
            <w:rFonts w:asciiTheme="minorHAnsi" w:hAnsiTheme="minorHAnsi" w:cstheme="minorHAnsi"/>
            <w:noProof/>
            <w:webHidden/>
          </w:rPr>
          <w:fldChar w:fldCharType="separate"/>
        </w:r>
        <w:r w:rsidR="003867EF">
          <w:rPr>
            <w:rFonts w:asciiTheme="minorHAnsi" w:hAnsiTheme="minorHAnsi" w:cstheme="minorHAnsi"/>
            <w:noProof/>
            <w:webHidden/>
          </w:rPr>
          <w:t>19</w:t>
        </w:r>
        <w:r w:rsidR="0005054B" w:rsidRPr="00217F99">
          <w:rPr>
            <w:rFonts w:asciiTheme="minorHAnsi" w:hAnsiTheme="minorHAnsi" w:cstheme="minorHAnsi"/>
            <w:noProof/>
            <w:webHidden/>
          </w:rPr>
          <w:fldChar w:fldCharType="end"/>
        </w:r>
      </w:hyperlink>
    </w:p>
    <w:p w14:paraId="0513E738" w14:textId="77777777" w:rsidR="0005054B" w:rsidRPr="00217F99" w:rsidRDefault="009E04E3" w:rsidP="0005054B">
      <w:pPr>
        <w:pStyle w:val="TOC3"/>
        <w:tabs>
          <w:tab w:val="right" w:leader="dot" w:pos="9639"/>
        </w:tabs>
        <w:rPr>
          <w:rFonts w:asciiTheme="minorHAnsi" w:hAnsiTheme="minorHAnsi" w:cstheme="minorHAnsi"/>
          <w:noProof/>
        </w:rPr>
      </w:pPr>
      <w:hyperlink w:anchor="_Toc11662009" w:history="1">
        <w:r w:rsidR="0005054B" w:rsidRPr="00217F99">
          <w:rPr>
            <w:rStyle w:val="Hyperlink"/>
            <w:rFonts w:asciiTheme="minorHAnsi" w:hAnsiTheme="minorHAnsi" w:cstheme="minorHAnsi"/>
            <w:noProof/>
            <w:lang w:val="en-GB"/>
          </w:rPr>
          <w:t>1.4 - Current State of Affairs in the Relevant Sector</w:t>
        </w:r>
        <w:r w:rsidR="0005054B" w:rsidRPr="00217F99">
          <w:rPr>
            <w:rFonts w:asciiTheme="minorHAnsi" w:hAnsiTheme="minorHAnsi" w:cstheme="minorHAnsi"/>
            <w:noProof/>
            <w:webHidden/>
          </w:rPr>
          <w:tab/>
        </w:r>
        <w:r w:rsidR="0005054B" w:rsidRPr="00217F99">
          <w:rPr>
            <w:rFonts w:asciiTheme="minorHAnsi" w:hAnsiTheme="minorHAnsi" w:cstheme="minorHAnsi"/>
            <w:noProof/>
            <w:webHidden/>
          </w:rPr>
          <w:fldChar w:fldCharType="begin"/>
        </w:r>
        <w:r w:rsidR="0005054B" w:rsidRPr="00217F99">
          <w:rPr>
            <w:rFonts w:asciiTheme="minorHAnsi" w:hAnsiTheme="minorHAnsi" w:cstheme="minorHAnsi"/>
            <w:noProof/>
            <w:webHidden/>
          </w:rPr>
          <w:instrText xml:space="preserve"> PAGEREF _Toc11662009 \h </w:instrText>
        </w:r>
        <w:r w:rsidR="0005054B" w:rsidRPr="00217F99">
          <w:rPr>
            <w:rFonts w:asciiTheme="minorHAnsi" w:hAnsiTheme="minorHAnsi" w:cstheme="minorHAnsi"/>
            <w:noProof/>
            <w:webHidden/>
          </w:rPr>
        </w:r>
        <w:r w:rsidR="0005054B" w:rsidRPr="00217F99">
          <w:rPr>
            <w:rFonts w:asciiTheme="minorHAnsi" w:hAnsiTheme="minorHAnsi" w:cstheme="minorHAnsi"/>
            <w:noProof/>
            <w:webHidden/>
          </w:rPr>
          <w:fldChar w:fldCharType="separate"/>
        </w:r>
        <w:r w:rsidR="003867EF">
          <w:rPr>
            <w:rFonts w:asciiTheme="minorHAnsi" w:hAnsiTheme="minorHAnsi" w:cstheme="minorHAnsi"/>
            <w:noProof/>
            <w:webHidden/>
          </w:rPr>
          <w:t>19</w:t>
        </w:r>
        <w:r w:rsidR="0005054B" w:rsidRPr="00217F99">
          <w:rPr>
            <w:rFonts w:asciiTheme="minorHAnsi" w:hAnsiTheme="minorHAnsi" w:cstheme="minorHAnsi"/>
            <w:noProof/>
            <w:webHidden/>
          </w:rPr>
          <w:fldChar w:fldCharType="end"/>
        </w:r>
      </w:hyperlink>
    </w:p>
    <w:p w14:paraId="679A0391" w14:textId="77777777" w:rsidR="0005054B" w:rsidRPr="00217F99" w:rsidRDefault="009E04E3" w:rsidP="0005054B">
      <w:pPr>
        <w:pStyle w:val="TOC3"/>
        <w:tabs>
          <w:tab w:val="right" w:leader="dot" w:pos="9639"/>
        </w:tabs>
        <w:rPr>
          <w:rFonts w:asciiTheme="minorHAnsi" w:hAnsiTheme="minorHAnsi" w:cstheme="minorHAnsi"/>
          <w:noProof/>
        </w:rPr>
      </w:pPr>
      <w:hyperlink w:anchor="_Toc11662010" w:history="1">
        <w:r w:rsidR="0005054B" w:rsidRPr="00217F99">
          <w:rPr>
            <w:rStyle w:val="Hyperlink"/>
            <w:rFonts w:asciiTheme="minorHAnsi" w:hAnsiTheme="minorHAnsi" w:cstheme="minorHAnsi"/>
            <w:noProof/>
            <w:lang w:val="en-GB"/>
          </w:rPr>
          <w:t>1.5 - Related Programmes and Donor Activities</w:t>
        </w:r>
        <w:r w:rsidR="0005054B" w:rsidRPr="00217F99">
          <w:rPr>
            <w:rFonts w:asciiTheme="minorHAnsi" w:hAnsiTheme="minorHAnsi" w:cstheme="minorHAnsi"/>
            <w:noProof/>
            <w:webHidden/>
          </w:rPr>
          <w:tab/>
        </w:r>
        <w:r w:rsidR="0005054B" w:rsidRPr="00217F99">
          <w:rPr>
            <w:rFonts w:asciiTheme="minorHAnsi" w:hAnsiTheme="minorHAnsi" w:cstheme="minorHAnsi"/>
            <w:noProof/>
            <w:webHidden/>
          </w:rPr>
          <w:fldChar w:fldCharType="begin"/>
        </w:r>
        <w:r w:rsidR="0005054B" w:rsidRPr="00217F99">
          <w:rPr>
            <w:rFonts w:asciiTheme="minorHAnsi" w:hAnsiTheme="minorHAnsi" w:cstheme="minorHAnsi"/>
            <w:noProof/>
            <w:webHidden/>
          </w:rPr>
          <w:instrText xml:space="preserve"> PAGEREF _Toc11662010 \h </w:instrText>
        </w:r>
        <w:r w:rsidR="0005054B" w:rsidRPr="00217F99">
          <w:rPr>
            <w:rFonts w:asciiTheme="minorHAnsi" w:hAnsiTheme="minorHAnsi" w:cstheme="minorHAnsi"/>
            <w:noProof/>
            <w:webHidden/>
          </w:rPr>
        </w:r>
        <w:r w:rsidR="0005054B" w:rsidRPr="00217F99">
          <w:rPr>
            <w:rFonts w:asciiTheme="minorHAnsi" w:hAnsiTheme="minorHAnsi" w:cstheme="minorHAnsi"/>
            <w:noProof/>
            <w:webHidden/>
          </w:rPr>
          <w:fldChar w:fldCharType="separate"/>
        </w:r>
        <w:r w:rsidR="003867EF">
          <w:rPr>
            <w:rFonts w:asciiTheme="minorHAnsi" w:hAnsiTheme="minorHAnsi" w:cstheme="minorHAnsi"/>
            <w:noProof/>
            <w:webHidden/>
          </w:rPr>
          <w:t>20</w:t>
        </w:r>
        <w:r w:rsidR="0005054B" w:rsidRPr="00217F99">
          <w:rPr>
            <w:rFonts w:asciiTheme="minorHAnsi" w:hAnsiTheme="minorHAnsi" w:cstheme="minorHAnsi"/>
            <w:noProof/>
            <w:webHidden/>
          </w:rPr>
          <w:fldChar w:fldCharType="end"/>
        </w:r>
      </w:hyperlink>
    </w:p>
    <w:p w14:paraId="1A87C2AC" w14:textId="77777777" w:rsidR="0005054B" w:rsidRPr="00217F99" w:rsidRDefault="009E04E3" w:rsidP="0005054B">
      <w:pPr>
        <w:pStyle w:val="TOC2"/>
        <w:tabs>
          <w:tab w:val="clear" w:pos="9072"/>
          <w:tab w:val="right" w:leader="dot" w:pos="9639"/>
        </w:tabs>
        <w:rPr>
          <w:rFonts w:asciiTheme="minorHAnsi" w:eastAsiaTheme="minorEastAsia" w:hAnsiTheme="minorHAnsi" w:cstheme="minorHAnsi"/>
          <w:sz w:val="22"/>
          <w:szCs w:val="22"/>
          <w:lang w:eastAsia="en-GB"/>
        </w:rPr>
      </w:pPr>
      <w:hyperlink w:anchor="_Toc11662011" w:history="1">
        <w:r w:rsidR="0005054B" w:rsidRPr="00217F99">
          <w:rPr>
            <w:rStyle w:val="Hyperlink"/>
            <w:rFonts w:asciiTheme="minorHAnsi" w:hAnsiTheme="minorHAnsi" w:cstheme="minorHAnsi"/>
          </w:rPr>
          <w:t>2. Contract Objectives and Expected Results</w:t>
        </w:r>
        <w:r w:rsidR="0005054B" w:rsidRPr="00217F99">
          <w:rPr>
            <w:rFonts w:asciiTheme="minorHAnsi" w:hAnsiTheme="minorHAnsi" w:cstheme="minorHAnsi"/>
            <w:webHidden/>
          </w:rPr>
          <w:tab/>
        </w:r>
        <w:r w:rsidR="0005054B" w:rsidRPr="00217F99">
          <w:rPr>
            <w:rFonts w:asciiTheme="minorHAnsi" w:hAnsiTheme="minorHAnsi" w:cstheme="minorHAnsi"/>
            <w:webHidden/>
          </w:rPr>
          <w:fldChar w:fldCharType="begin"/>
        </w:r>
        <w:r w:rsidR="0005054B" w:rsidRPr="00217F99">
          <w:rPr>
            <w:rFonts w:asciiTheme="minorHAnsi" w:hAnsiTheme="minorHAnsi" w:cstheme="minorHAnsi"/>
            <w:webHidden/>
          </w:rPr>
          <w:instrText xml:space="preserve"> PAGEREF _Toc11662011 \h </w:instrText>
        </w:r>
        <w:r w:rsidR="0005054B" w:rsidRPr="00217F99">
          <w:rPr>
            <w:rFonts w:asciiTheme="minorHAnsi" w:hAnsiTheme="minorHAnsi" w:cstheme="minorHAnsi"/>
            <w:webHidden/>
          </w:rPr>
        </w:r>
        <w:r w:rsidR="0005054B" w:rsidRPr="00217F99">
          <w:rPr>
            <w:rFonts w:asciiTheme="minorHAnsi" w:hAnsiTheme="minorHAnsi" w:cstheme="minorHAnsi"/>
            <w:webHidden/>
          </w:rPr>
          <w:fldChar w:fldCharType="separate"/>
        </w:r>
        <w:r w:rsidR="003867EF">
          <w:rPr>
            <w:rFonts w:asciiTheme="minorHAnsi" w:hAnsiTheme="minorHAnsi" w:cstheme="minorHAnsi"/>
            <w:webHidden/>
          </w:rPr>
          <w:t>20</w:t>
        </w:r>
        <w:r w:rsidR="0005054B" w:rsidRPr="00217F99">
          <w:rPr>
            <w:rFonts w:asciiTheme="minorHAnsi" w:hAnsiTheme="minorHAnsi" w:cstheme="minorHAnsi"/>
            <w:webHidden/>
          </w:rPr>
          <w:fldChar w:fldCharType="end"/>
        </w:r>
      </w:hyperlink>
    </w:p>
    <w:p w14:paraId="6543F0A9" w14:textId="77777777" w:rsidR="0005054B" w:rsidRPr="00217F99" w:rsidRDefault="009E04E3" w:rsidP="0005054B">
      <w:pPr>
        <w:pStyle w:val="TOC3"/>
        <w:tabs>
          <w:tab w:val="right" w:leader="dot" w:pos="9639"/>
        </w:tabs>
        <w:rPr>
          <w:rFonts w:asciiTheme="minorHAnsi" w:hAnsiTheme="minorHAnsi" w:cstheme="minorHAnsi"/>
          <w:noProof/>
        </w:rPr>
      </w:pPr>
      <w:hyperlink w:anchor="_Toc11662012" w:history="1">
        <w:r w:rsidR="0005054B" w:rsidRPr="00217F99">
          <w:rPr>
            <w:rStyle w:val="Hyperlink"/>
            <w:rFonts w:asciiTheme="minorHAnsi" w:hAnsiTheme="minorHAnsi" w:cstheme="minorHAnsi"/>
            <w:noProof/>
            <w:lang w:val="en-GB"/>
          </w:rPr>
          <w:t>2.1 - Overall Objectives</w:t>
        </w:r>
        <w:r w:rsidR="0005054B" w:rsidRPr="00217F99">
          <w:rPr>
            <w:rFonts w:asciiTheme="minorHAnsi" w:hAnsiTheme="minorHAnsi" w:cstheme="minorHAnsi"/>
            <w:noProof/>
            <w:webHidden/>
          </w:rPr>
          <w:tab/>
        </w:r>
        <w:r w:rsidR="0005054B" w:rsidRPr="00217F99">
          <w:rPr>
            <w:rFonts w:asciiTheme="minorHAnsi" w:hAnsiTheme="minorHAnsi" w:cstheme="minorHAnsi"/>
            <w:noProof/>
            <w:webHidden/>
          </w:rPr>
          <w:fldChar w:fldCharType="begin"/>
        </w:r>
        <w:r w:rsidR="0005054B" w:rsidRPr="00217F99">
          <w:rPr>
            <w:rFonts w:asciiTheme="minorHAnsi" w:hAnsiTheme="minorHAnsi" w:cstheme="minorHAnsi"/>
            <w:noProof/>
            <w:webHidden/>
          </w:rPr>
          <w:instrText xml:space="preserve"> PAGEREF _Toc11662012 \h </w:instrText>
        </w:r>
        <w:r w:rsidR="0005054B" w:rsidRPr="00217F99">
          <w:rPr>
            <w:rFonts w:asciiTheme="minorHAnsi" w:hAnsiTheme="minorHAnsi" w:cstheme="minorHAnsi"/>
            <w:noProof/>
            <w:webHidden/>
          </w:rPr>
        </w:r>
        <w:r w:rsidR="0005054B" w:rsidRPr="00217F99">
          <w:rPr>
            <w:rFonts w:asciiTheme="minorHAnsi" w:hAnsiTheme="minorHAnsi" w:cstheme="minorHAnsi"/>
            <w:noProof/>
            <w:webHidden/>
          </w:rPr>
          <w:fldChar w:fldCharType="separate"/>
        </w:r>
        <w:r w:rsidR="003867EF">
          <w:rPr>
            <w:rFonts w:asciiTheme="minorHAnsi" w:hAnsiTheme="minorHAnsi" w:cstheme="minorHAnsi"/>
            <w:noProof/>
            <w:webHidden/>
          </w:rPr>
          <w:t>20</w:t>
        </w:r>
        <w:r w:rsidR="0005054B" w:rsidRPr="00217F99">
          <w:rPr>
            <w:rFonts w:asciiTheme="minorHAnsi" w:hAnsiTheme="minorHAnsi" w:cstheme="minorHAnsi"/>
            <w:noProof/>
            <w:webHidden/>
          </w:rPr>
          <w:fldChar w:fldCharType="end"/>
        </w:r>
      </w:hyperlink>
    </w:p>
    <w:p w14:paraId="7A747BBA" w14:textId="77777777" w:rsidR="0005054B" w:rsidRPr="00217F99" w:rsidRDefault="009E04E3" w:rsidP="0005054B">
      <w:pPr>
        <w:pStyle w:val="TOC3"/>
        <w:tabs>
          <w:tab w:val="right" w:leader="dot" w:pos="9639"/>
        </w:tabs>
        <w:rPr>
          <w:rFonts w:asciiTheme="minorHAnsi" w:hAnsiTheme="minorHAnsi" w:cstheme="minorHAnsi"/>
          <w:noProof/>
        </w:rPr>
      </w:pPr>
      <w:hyperlink w:anchor="_Toc11662013" w:history="1">
        <w:r w:rsidR="0005054B" w:rsidRPr="00217F99">
          <w:rPr>
            <w:rStyle w:val="Hyperlink"/>
            <w:rFonts w:asciiTheme="minorHAnsi" w:hAnsiTheme="minorHAnsi" w:cstheme="minorHAnsi"/>
            <w:noProof/>
            <w:lang w:val="en-GB"/>
          </w:rPr>
          <w:t>2.2 - Specific Objectives</w:t>
        </w:r>
        <w:r w:rsidR="0005054B" w:rsidRPr="00217F99">
          <w:rPr>
            <w:rFonts w:asciiTheme="minorHAnsi" w:hAnsiTheme="minorHAnsi" w:cstheme="minorHAnsi"/>
            <w:noProof/>
            <w:webHidden/>
          </w:rPr>
          <w:tab/>
        </w:r>
        <w:r w:rsidR="0005054B" w:rsidRPr="00217F99">
          <w:rPr>
            <w:rFonts w:asciiTheme="minorHAnsi" w:hAnsiTheme="minorHAnsi" w:cstheme="minorHAnsi"/>
            <w:noProof/>
            <w:webHidden/>
          </w:rPr>
          <w:fldChar w:fldCharType="begin"/>
        </w:r>
        <w:r w:rsidR="0005054B" w:rsidRPr="00217F99">
          <w:rPr>
            <w:rFonts w:asciiTheme="minorHAnsi" w:hAnsiTheme="minorHAnsi" w:cstheme="minorHAnsi"/>
            <w:noProof/>
            <w:webHidden/>
          </w:rPr>
          <w:instrText xml:space="preserve"> PAGEREF _Toc11662013 \h </w:instrText>
        </w:r>
        <w:r w:rsidR="0005054B" w:rsidRPr="00217F99">
          <w:rPr>
            <w:rFonts w:asciiTheme="minorHAnsi" w:hAnsiTheme="minorHAnsi" w:cstheme="minorHAnsi"/>
            <w:noProof/>
            <w:webHidden/>
          </w:rPr>
        </w:r>
        <w:r w:rsidR="0005054B" w:rsidRPr="00217F99">
          <w:rPr>
            <w:rFonts w:asciiTheme="minorHAnsi" w:hAnsiTheme="minorHAnsi" w:cstheme="minorHAnsi"/>
            <w:noProof/>
            <w:webHidden/>
          </w:rPr>
          <w:fldChar w:fldCharType="separate"/>
        </w:r>
        <w:r w:rsidR="003867EF">
          <w:rPr>
            <w:rFonts w:asciiTheme="minorHAnsi" w:hAnsiTheme="minorHAnsi" w:cstheme="minorHAnsi"/>
            <w:noProof/>
            <w:webHidden/>
          </w:rPr>
          <w:t>21</w:t>
        </w:r>
        <w:r w:rsidR="0005054B" w:rsidRPr="00217F99">
          <w:rPr>
            <w:rFonts w:asciiTheme="minorHAnsi" w:hAnsiTheme="minorHAnsi" w:cstheme="minorHAnsi"/>
            <w:noProof/>
            <w:webHidden/>
          </w:rPr>
          <w:fldChar w:fldCharType="end"/>
        </w:r>
      </w:hyperlink>
    </w:p>
    <w:p w14:paraId="61BB83D5" w14:textId="77777777" w:rsidR="0005054B" w:rsidRPr="00217F99" w:rsidRDefault="009E04E3" w:rsidP="0005054B">
      <w:pPr>
        <w:pStyle w:val="TOC3"/>
        <w:tabs>
          <w:tab w:val="right" w:leader="dot" w:pos="9639"/>
        </w:tabs>
        <w:rPr>
          <w:rFonts w:asciiTheme="minorHAnsi" w:hAnsiTheme="minorHAnsi" w:cstheme="minorHAnsi"/>
          <w:noProof/>
        </w:rPr>
      </w:pPr>
      <w:hyperlink w:anchor="_Toc11662014" w:history="1">
        <w:r w:rsidR="0005054B" w:rsidRPr="00217F99">
          <w:rPr>
            <w:rStyle w:val="Hyperlink"/>
            <w:rFonts w:asciiTheme="minorHAnsi" w:hAnsiTheme="minorHAnsi" w:cstheme="minorHAnsi"/>
            <w:noProof/>
            <w:lang w:val="en-GB"/>
          </w:rPr>
          <w:t>2.3 - Results to be Achieved by the Consultants</w:t>
        </w:r>
        <w:r w:rsidR="0005054B" w:rsidRPr="00217F99">
          <w:rPr>
            <w:rFonts w:asciiTheme="minorHAnsi" w:hAnsiTheme="minorHAnsi" w:cstheme="minorHAnsi"/>
            <w:noProof/>
            <w:webHidden/>
          </w:rPr>
          <w:tab/>
        </w:r>
        <w:r w:rsidR="0005054B" w:rsidRPr="00217F99">
          <w:rPr>
            <w:rFonts w:asciiTheme="minorHAnsi" w:hAnsiTheme="minorHAnsi" w:cstheme="minorHAnsi"/>
            <w:noProof/>
            <w:webHidden/>
          </w:rPr>
          <w:fldChar w:fldCharType="begin"/>
        </w:r>
        <w:r w:rsidR="0005054B" w:rsidRPr="00217F99">
          <w:rPr>
            <w:rFonts w:asciiTheme="minorHAnsi" w:hAnsiTheme="minorHAnsi" w:cstheme="minorHAnsi"/>
            <w:noProof/>
            <w:webHidden/>
          </w:rPr>
          <w:instrText xml:space="preserve"> PAGEREF _Toc11662014 \h </w:instrText>
        </w:r>
        <w:r w:rsidR="0005054B" w:rsidRPr="00217F99">
          <w:rPr>
            <w:rFonts w:asciiTheme="minorHAnsi" w:hAnsiTheme="minorHAnsi" w:cstheme="minorHAnsi"/>
            <w:noProof/>
            <w:webHidden/>
          </w:rPr>
        </w:r>
        <w:r w:rsidR="0005054B" w:rsidRPr="00217F99">
          <w:rPr>
            <w:rFonts w:asciiTheme="minorHAnsi" w:hAnsiTheme="minorHAnsi" w:cstheme="minorHAnsi"/>
            <w:noProof/>
            <w:webHidden/>
          </w:rPr>
          <w:fldChar w:fldCharType="separate"/>
        </w:r>
        <w:r w:rsidR="003867EF">
          <w:rPr>
            <w:rFonts w:asciiTheme="minorHAnsi" w:hAnsiTheme="minorHAnsi" w:cstheme="minorHAnsi"/>
            <w:noProof/>
            <w:webHidden/>
          </w:rPr>
          <w:t>21</w:t>
        </w:r>
        <w:r w:rsidR="0005054B" w:rsidRPr="00217F99">
          <w:rPr>
            <w:rFonts w:asciiTheme="minorHAnsi" w:hAnsiTheme="minorHAnsi" w:cstheme="minorHAnsi"/>
            <w:noProof/>
            <w:webHidden/>
          </w:rPr>
          <w:fldChar w:fldCharType="end"/>
        </w:r>
      </w:hyperlink>
    </w:p>
    <w:p w14:paraId="71BD668E" w14:textId="77777777" w:rsidR="0005054B" w:rsidRPr="00217F99" w:rsidRDefault="009E04E3" w:rsidP="0005054B">
      <w:pPr>
        <w:pStyle w:val="TOC2"/>
        <w:tabs>
          <w:tab w:val="clear" w:pos="9072"/>
          <w:tab w:val="right" w:leader="dot" w:pos="9639"/>
        </w:tabs>
        <w:rPr>
          <w:rFonts w:asciiTheme="minorHAnsi" w:eastAsiaTheme="minorEastAsia" w:hAnsiTheme="minorHAnsi" w:cstheme="minorHAnsi"/>
          <w:sz w:val="22"/>
          <w:szCs w:val="22"/>
          <w:lang w:eastAsia="en-GB"/>
        </w:rPr>
      </w:pPr>
      <w:hyperlink w:anchor="_Toc11662015" w:history="1">
        <w:r w:rsidR="0005054B" w:rsidRPr="00217F99">
          <w:rPr>
            <w:rStyle w:val="Hyperlink"/>
            <w:rFonts w:asciiTheme="minorHAnsi" w:hAnsiTheme="minorHAnsi" w:cstheme="minorHAnsi"/>
          </w:rPr>
          <w:t>3. Assumptions and Risks</w:t>
        </w:r>
        <w:r w:rsidR="0005054B" w:rsidRPr="00217F99">
          <w:rPr>
            <w:rFonts w:asciiTheme="minorHAnsi" w:hAnsiTheme="minorHAnsi" w:cstheme="minorHAnsi"/>
            <w:webHidden/>
          </w:rPr>
          <w:tab/>
        </w:r>
        <w:r w:rsidR="0005054B" w:rsidRPr="00217F99">
          <w:rPr>
            <w:rFonts w:asciiTheme="minorHAnsi" w:hAnsiTheme="minorHAnsi" w:cstheme="minorHAnsi"/>
            <w:webHidden/>
          </w:rPr>
          <w:fldChar w:fldCharType="begin"/>
        </w:r>
        <w:r w:rsidR="0005054B" w:rsidRPr="00217F99">
          <w:rPr>
            <w:rFonts w:asciiTheme="minorHAnsi" w:hAnsiTheme="minorHAnsi" w:cstheme="minorHAnsi"/>
            <w:webHidden/>
          </w:rPr>
          <w:instrText xml:space="preserve"> PAGEREF _Toc11662015 \h </w:instrText>
        </w:r>
        <w:r w:rsidR="0005054B" w:rsidRPr="00217F99">
          <w:rPr>
            <w:rFonts w:asciiTheme="minorHAnsi" w:hAnsiTheme="minorHAnsi" w:cstheme="minorHAnsi"/>
            <w:webHidden/>
          </w:rPr>
        </w:r>
        <w:r w:rsidR="0005054B" w:rsidRPr="00217F99">
          <w:rPr>
            <w:rFonts w:asciiTheme="minorHAnsi" w:hAnsiTheme="minorHAnsi" w:cstheme="minorHAnsi"/>
            <w:webHidden/>
          </w:rPr>
          <w:fldChar w:fldCharType="separate"/>
        </w:r>
        <w:r w:rsidR="003867EF">
          <w:rPr>
            <w:rFonts w:asciiTheme="minorHAnsi" w:hAnsiTheme="minorHAnsi" w:cstheme="minorHAnsi"/>
            <w:webHidden/>
          </w:rPr>
          <w:t>22</w:t>
        </w:r>
        <w:r w:rsidR="0005054B" w:rsidRPr="00217F99">
          <w:rPr>
            <w:rFonts w:asciiTheme="minorHAnsi" w:hAnsiTheme="minorHAnsi" w:cstheme="minorHAnsi"/>
            <w:webHidden/>
          </w:rPr>
          <w:fldChar w:fldCharType="end"/>
        </w:r>
      </w:hyperlink>
    </w:p>
    <w:p w14:paraId="0A14502C" w14:textId="77777777" w:rsidR="0005054B" w:rsidRPr="00217F99" w:rsidRDefault="009E04E3" w:rsidP="0005054B">
      <w:pPr>
        <w:pStyle w:val="TOC3"/>
        <w:tabs>
          <w:tab w:val="right" w:leader="dot" w:pos="9639"/>
        </w:tabs>
        <w:rPr>
          <w:rFonts w:asciiTheme="minorHAnsi" w:hAnsiTheme="minorHAnsi" w:cstheme="minorHAnsi"/>
          <w:noProof/>
        </w:rPr>
      </w:pPr>
      <w:hyperlink w:anchor="_Toc11662016" w:history="1">
        <w:r w:rsidR="0005054B" w:rsidRPr="00217F99">
          <w:rPr>
            <w:rStyle w:val="Hyperlink"/>
            <w:rFonts w:asciiTheme="minorHAnsi" w:hAnsiTheme="minorHAnsi" w:cstheme="minorHAnsi"/>
            <w:noProof/>
            <w:lang w:val="en-GB"/>
          </w:rPr>
          <w:t>3.1 - Assumptions Underlying the Project Intervention</w:t>
        </w:r>
        <w:r w:rsidR="0005054B" w:rsidRPr="00217F99">
          <w:rPr>
            <w:rFonts w:asciiTheme="minorHAnsi" w:hAnsiTheme="minorHAnsi" w:cstheme="minorHAnsi"/>
            <w:noProof/>
            <w:webHidden/>
          </w:rPr>
          <w:tab/>
        </w:r>
        <w:r w:rsidR="0005054B" w:rsidRPr="00217F99">
          <w:rPr>
            <w:rFonts w:asciiTheme="minorHAnsi" w:hAnsiTheme="minorHAnsi" w:cstheme="minorHAnsi"/>
            <w:noProof/>
            <w:webHidden/>
          </w:rPr>
          <w:fldChar w:fldCharType="begin"/>
        </w:r>
        <w:r w:rsidR="0005054B" w:rsidRPr="00217F99">
          <w:rPr>
            <w:rFonts w:asciiTheme="minorHAnsi" w:hAnsiTheme="minorHAnsi" w:cstheme="minorHAnsi"/>
            <w:noProof/>
            <w:webHidden/>
          </w:rPr>
          <w:instrText xml:space="preserve"> PAGEREF _Toc11662016 \h </w:instrText>
        </w:r>
        <w:r w:rsidR="0005054B" w:rsidRPr="00217F99">
          <w:rPr>
            <w:rFonts w:asciiTheme="minorHAnsi" w:hAnsiTheme="minorHAnsi" w:cstheme="minorHAnsi"/>
            <w:noProof/>
            <w:webHidden/>
          </w:rPr>
        </w:r>
        <w:r w:rsidR="0005054B" w:rsidRPr="00217F99">
          <w:rPr>
            <w:rFonts w:asciiTheme="minorHAnsi" w:hAnsiTheme="minorHAnsi" w:cstheme="minorHAnsi"/>
            <w:noProof/>
            <w:webHidden/>
          </w:rPr>
          <w:fldChar w:fldCharType="separate"/>
        </w:r>
        <w:r w:rsidR="003867EF">
          <w:rPr>
            <w:rFonts w:asciiTheme="minorHAnsi" w:hAnsiTheme="minorHAnsi" w:cstheme="minorHAnsi"/>
            <w:noProof/>
            <w:webHidden/>
          </w:rPr>
          <w:t>22</w:t>
        </w:r>
        <w:r w:rsidR="0005054B" w:rsidRPr="00217F99">
          <w:rPr>
            <w:rFonts w:asciiTheme="minorHAnsi" w:hAnsiTheme="minorHAnsi" w:cstheme="minorHAnsi"/>
            <w:noProof/>
            <w:webHidden/>
          </w:rPr>
          <w:fldChar w:fldCharType="end"/>
        </w:r>
      </w:hyperlink>
    </w:p>
    <w:p w14:paraId="485461C1" w14:textId="77777777" w:rsidR="0005054B" w:rsidRPr="00217F99" w:rsidRDefault="009E04E3" w:rsidP="0005054B">
      <w:pPr>
        <w:pStyle w:val="TOC3"/>
        <w:tabs>
          <w:tab w:val="right" w:leader="dot" w:pos="9639"/>
        </w:tabs>
        <w:rPr>
          <w:rFonts w:asciiTheme="minorHAnsi" w:hAnsiTheme="minorHAnsi" w:cstheme="minorHAnsi"/>
          <w:noProof/>
        </w:rPr>
      </w:pPr>
      <w:hyperlink w:anchor="_Toc11662017" w:history="1">
        <w:r w:rsidR="0005054B" w:rsidRPr="00217F99">
          <w:rPr>
            <w:rStyle w:val="Hyperlink"/>
            <w:rFonts w:asciiTheme="minorHAnsi" w:hAnsiTheme="minorHAnsi" w:cstheme="minorHAnsi"/>
            <w:noProof/>
            <w:lang w:val="en-GB"/>
          </w:rPr>
          <w:t>3.2 – Risks</w:t>
        </w:r>
        <w:r w:rsidR="0005054B" w:rsidRPr="00217F99">
          <w:rPr>
            <w:rFonts w:asciiTheme="minorHAnsi" w:hAnsiTheme="minorHAnsi" w:cstheme="minorHAnsi"/>
            <w:noProof/>
            <w:webHidden/>
          </w:rPr>
          <w:tab/>
        </w:r>
        <w:r w:rsidR="0005054B" w:rsidRPr="00217F99">
          <w:rPr>
            <w:rFonts w:asciiTheme="minorHAnsi" w:hAnsiTheme="minorHAnsi" w:cstheme="minorHAnsi"/>
            <w:noProof/>
            <w:webHidden/>
          </w:rPr>
          <w:fldChar w:fldCharType="begin"/>
        </w:r>
        <w:r w:rsidR="0005054B" w:rsidRPr="00217F99">
          <w:rPr>
            <w:rFonts w:asciiTheme="minorHAnsi" w:hAnsiTheme="minorHAnsi" w:cstheme="minorHAnsi"/>
            <w:noProof/>
            <w:webHidden/>
          </w:rPr>
          <w:instrText xml:space="preserve"> PAGEREF _Toc11662017 \h </w:instrText>
        </w:r>
        <w:r w:rsidR="0005054B" w:rsidRPr="00217F99">
          <w:rPr>
            <w:rFonts w:asciiTheme="minorHAnsi" w:hAnsiTheme="minorHAnsi" w:cstheme="minorHAnsi"/>
            <w:noProof/>
            <w:webHidden/>
          </w:rPr>
        </w:r>
        <w:r w:rsidR="0005054B" w:rsidRPr="00217F99">
          <w:rPr>
            <w:rFonts w:asciiTheme="minorHAnsi" w:hAnsiTheme="minorHAnsi" w:cstheme="minorHAnsi"/>
            <w:noProof/>
            <w:webHidden/>
          </w:rPr>
          <w:fldChar w:fldCharType="separate"/>
        </w:r>
        <w:r w:rsidR="003867EF">
          <w:rPr>
            <w:rFonts w:asciiTheme="minorHAnsi" w:hAnsiTheme="minorHAnsi" w:cstheme="minorHAnsi"/>
            <w:noProof/>
            <w:webHidden/>
          </w:rPr>
          <w:t>22</w:t>
        </w:r>
        <w:r w:rsidR="0005054B" w:rsidRPr="00217F99">
          <w:rPr>
            <w:rFonts w:asciiTheme="minorHAnsi" w:hAnsiTheme="minorHAnsi" w:cstheme="minorHAnsi"/>
            <w:noProof/>
            <w:webHidden/>
          </w:rPr>
          <w:fldChar w:fldCharType="end"/>
        </w:r>
      </w:hyperlink>
    </w:p>
    <w:p w14:paraId="683704AC" w14:textId="77777777" w:rsidR="0005054B" w:rsidRPr="00217F99" w:rsidRDefault="009E04E3" w:rsidP="0005054B">
      <w:pPr>
        <w:pStyle w:val="TOC2"/>
        <w:tabs>
          <w:tab w:val="clear" w:pos="9072"/>
          <w:tab w:val="right" w:leader="dot" w:pos="9639"/>
        </w:tabs>
        <w:rPr>
          <w:rFonts w:asciiTheme="minorHAnsi" w:eastAsiaTheme="minorEastAsia" w:hAnsiTheme="minorHAnsi" w:cstheme="minorHAnsi"/>
          <w:sz w:val="22"/>
          <w:szCs w:val="22"/>
          <w:lang w:eastAsia="en-GB"/>
        </w:rPr>
      </w:pPr>
      <w:hyperlink w:anchor="_Toc11662018" w:history="1">
        <w:r w:rsidR="0005054B" w:rsidRPr="00217F99">
          <w:rPr>
            <w:rStyle w:val="Hyperlink"/>
            <w:rFonts w:asciiTheme="minorHAnsi" w:hAnsiTheme="minorHAnsi" w:cstheme="minorHAnsi"/>
          </w:rPr>
          <w:t>4. Scope of the Work</w:t>
        </w:r>
        <w:r w:rsidR="0005054B" w:rsidRPr="00217F99">
          <w:rPr>
            <w:rFonts w:asciiTheme="minorHAnsi" w:hAnsiTheme="minorHAnsi" w:cstheme="minorHAnsi"/>
            <w:webHidden/>
          </w:rPr>
          <w:tab/>
        </w:r>
        <w:r w:rsidR="0005054B" w:rsidRPr="00217F99">
          <w:rPr>
            <w:rFonts w:asciiTheme="minorHAnsi" w:hAnsiTheme="minorHAnsi" w:cstheme="minorHAnsi"/>
            <w:webHidden/>
          </w:rPr>
          <w:fldChar w:fldCharType="begin"/>
        </w:r>
        <w:r w:rsidR="0005054B" w:rsidRPr="00217F99">
          <w:rPr>
            <w:rFonts w:asciiTheme="minorHAnsi" w:hAnsiTheme="minorHAnsi" w:cstheme="minorHAnsi"/>
            <w:webHidden/>
          </w:rPr>
          <w:instrText xml:space="preserve"> PAGEREF _Toc11662018 \h </w:instrText>
        </w:r>
        <w:r w:rsidR="0005054B" w:rsidRPr="00217F99">
          <w:rPr>
            <w:rFonts w:asciiTheme="minorHAnsi" w:hAnsiTheme="minorHAnsi" w:cstheme="minorHAnsi"/>
            <w:webHidden/>
          </w:rPr>
        </w:r>
        <w:r w:rsidR="0005054B" w:rsidRPr="00217F99">
          <w:rPr>
            <w:rFonts w:asciiTheme="minorHAnsi" w:hAnsiTheme="minorHAnsi" w:cstheme="minorHAnsi"/>
            <w:webHidden/>
          </w:rPr>
          <w:fldChar w:fldCharType="separate"/>
        </w:r>
        <w:r w:rsidR="003867EF">
          <w:rPr>
            <w:rFonts w:asciiTheme="minorHAnsi" w:hAnsiTheme="minorHAnsi" w:cstheme="minorHAnsi"/>
            <w:webHidden/>
          </w:rPr>
          <w:t>23</w:t>
        </w:r>
        <w:r w:rsidR="0005054B" w:rsidRPr="00217F99">
          <w:rPr>
            <w:rFonts w:asciiTheme="minorHAnsi" w:hAnsiTheme="minorHAnsi" w:cstheme="minorHAnsi"/>
            <w:webHidden/>
          </w:rPr>
          <w:fldChar w:fldCharType="end"/>
        </w:r>
      </w:hyperlink>
    </w:p>
    <w:p w14:paraId="21BB3957" w14:textId="77777777" w:rsidR="0005054B" w:rsidRPr="00217F99" w:rsidRDefault="009E04E3" w:rsidP="0005054B">
      <w:pPr>
        <w:pStyle w:val="TOC3"/>
        <w:tabs>
          <w:tab w:val="right" w:leader="dot" w:pos="9639"/>
        </w:tabs>
        <w:rPr>
          <w:rFonts w:asciiTheme="minorHAnsi" w:hAnsiTheme="minorHAnsi" w:cstheme="minorHAnsi"/>
          <w:noProof/>
        </w:rPr>
      </w:pPr>
      <w:hyperlink w:anchor="_Toc11662019" w:history="1">
        <w:r w:rsidR="0005054B" w:rsidRPr="00217F99">
          <w:rPr>
            <w:rStyle w:val="Hyperlink"/>
            <w:rFonts w:asciiTheme="minorHAnsi" w:hAnsiTheme="minorHAnsi" w:cstheme="minorHAnsi"/>
            <w:noProof/>
            <w:lang w:val="en-GB"/>
          </w:rPr>
          <w:t>4.1 – General</w:t>
        </w:r>
        <w:r w:rsidR="0005054B" w:rsidRPr="00217F99">
          <w:rPr>
            <w:rFonts w:asciiTheme="minorHAnsi" w:hAnsiTheme="minorHAnsi" w:cstheme="minorHAnsi"/>
            <w:noProof/>
            <w:webHidden/>
          </w:rPr>
          <w:tab/>
        </w:r>
        <w:r w:rsidR="0005054B" w:rsidRPr="00217F99">
          <w:rPr>
            <w:rFonts w:asciiTheme="minorHAnsi" w:hAnsiTheme="minorHAnsi" w:cstheme="minorHAnsi"/>
            <w:noProof/>
            <w:webHidden/>
          </w:rPr>
          <w:fldChar w:fldCharType="begin"/>
        </w:r>
        <w:r w:rsidR="0005054B" w:rsidRPr="00217F99">
          <w:rPr>
            <w:rFonts w:asciiTheme="minorHAnsi" w:hAnsiTheme="minorHAnsi" w:cstheme="minorHAnsi"/>
            <w:noProof/>
            <w:webHidden/>
          </w:rPr>
          <w:instrText xml:space="preserve"> PAGEREF _Toc11662019 \h </w:instrText>
        </w:r>
        <w:r w:rsidR="0005054B" w:rsidRPr="00217F99">
          <w:rPr>
            <w:rFonts w:asciiTheme="minorHAnsi" w:hAnsiTheme="minorHAnsi" w:cstheme="minorHAnsi"/>
            <w:noProof/>
            <w:webHidden/>
          </w:rPr>
        </w:r>
        <w:r w:rsidR="0005054B" w:rsidRPr="00217F99">
          <w:rPr>
            <w:rFonts w:asciiTheme="minorHAnsi" w:hAnsiTheme="minorHAnsi" w:cstheme="minorHAnsi"/>
            <w:noProof/>
            <w:webHidden/>
          </w:rPr>
          <w:fldChar w:fldCharType="separate"/>
        </w:r>
        <w:r w:rsidR="003867EF">
          <w:rPr>
            <w:rFonts w:asciiTheme="minorHAnsi" w:hAnsiTheme="minorHAnsi" w:cstheme="minorHAnsi"/>
            <w:noProof/>
            <w:webHidden/>
          </w:rPr>
          <w:t>23</w:t>
        </w:r>
        <w:r w:rsidR="0005054B" w:rsidRPr="00217F99">
          <w:rPr>
            <w:rFonts w:asciiTheme="minorHAnsi" w:hAnsiTheme="minorHAnsi" w:cstheme="minorHAnsi"/>
            <w:noProof/>
            <w:webHidden/>
          </w:rPr>
          <w:fldChar w:fldCharType="end"/>
        </w:r>
      </w:hyperlink>
    </w:p>
    <w:p w14:paraId="269385F0" w14:textId="77777777" w:rsidR="0005054B" w:rsidRPr="00217F99" w:rsidRDefault="009E04E3" w:rsidP="0005054B">
      <w:pPr>
        <w:pStyle w:val="TOC3"/>
        <w:tabs>
          <w:tab w:val="right" w:leader="dot" w:pos="9639"/>
        </w:tabs>
        <w:rPr>
          <w:rFonts w:asciiTheme="minorHAnsi" w:hAnsiTheme="minorHAnsi" w:cstheme="minorHAnsi"/>
          <w:noProof/>
        </w:rPr>
      </w:pPr>
      <w:hyperlink w:anchor="_Toc11662020" w:history="1">
        <w:r w:rsidR="0005054B" w:rsidRPr="00217F99">
          <w:rPr>
            <w:rStyle w:val="Hyperlink"/>
            <w:rFonts w:asciiTheme="minorHAnsi" w:hAnsiTheme="minorHAnsi" w:cstheme="minorHAnsi"/>
            <w:noProof/>
            <w:lang w:val="en-GB"/>
          </w:rPr>
          <w:t>4.2 - Specific Activities</w:t>
        </w:r>
        <w:r w:rsidR="0005054B" w:rsidRPr="00217F99">
          <w:rPr>
            <w:rFonts w:asciiTheme="minorHAnsi" w:hAnsiTheme="minorHAnsi" w:cstheme="minorHAnsi"/>
            <w:noProof/>
            <w:webHidden/>
          </w:rPr>
          <w:tab/>
        </w:r>
        <w:r w:rsidR="0005054B" w:rsidRPr="00217F99">
          <w:rPr>
            <w:rFonts w:asciiTheme="minorHAnsi" w:hAnsiTheme="minorHAnsi" w:cstheme="minorHAnsi"/>
            <w:noProof/>
            <w:webHidden/>
          </w:rPr>
          <w:fldChar w:fldCharType="begin"/>
        </w:r>
        <w:r w:rsidR="0005054B" w:rsidRPr="00217F99">
          <w:rPr>
            <w:rFonts w:asciiTheme="minorHAnsi" w:hAnsiTheme="minorHAnsi" w:cstheme="minorHAnsi"/>
            <w:noProof/>
            <w:webHidden/>
          </w:rPr>
          <w:instrText xml:space="preserve"> PAGEREF _Toc11662020 \h </w:instrText>
        </w:r>
        <w:r w:rsidR="0005054B" w:rsidRPr="00217F99">
          <w:rPr>
            <w:rFonts w:asciiTheme="minorHAnsi" w:hAnsiTheme="minorHAnsi" w:cstheme="minorHAnsi"/>
            <w:noProof/>
            <w:webHidden/>
          </w:rPr>
        </w:r>
        <w:r w:rsidR="0005054B" w:rsidRPr="00217F99">
          <w:rPr>
            <w:rFonts w:asciiTheme="minorHAnsi" w:hAnsiTheme="minorHAnsi" w:cstheme="minorHAnsi"/>
            <w:noProof/>
            <w:webHidden/>
          </w:rPr>
          <w:fldChar w:fldCharType="separate"/>
        </w:r>
        <w:r w:rsidR="003867EF">
          <w:rPr>
            <w:rFonts w:asciiTheme="minorHAnsi" w:hAnsiTheme="minorHAnsi" w:cstheme="minorHAnsi"/>
            <w:noProof/>
            <w:webHidden/>
          </w:rPr>
          <w:t>25</w:t>
        </w:r>
        <w:r w:rsidR="0005054B" w:rsidRPr="00217F99">
          <w:rPr>
            <w:rFonts w:asciiTheme="minorHAnsi" w:hAnsiTheme="minorHAnsi" w:cstheme="minorHAnsi"/>
            <w:noProof/>
            <w:webHidden/>
          </w:rPr>
          <w:fldChar w:fldCharType="end"/>
        </w:r>
      </w:hyperlink>
    </w:p>
    <w:p w14:paraId="04861F09" w14:textId="77777777" w:rsidR="0005054B" w:rsidRPr="00217F99" w:rsidRDefault="009E04E3" w:rsidP="0005054B">
      <w:pPr>
        <w:pStyle w:val="TOC3"/>
        <w:tabs>
          <w:tab w:val="right" w:leader="dot" w:pos="9639"/>
        </w:tabs>
        <w:rPr>
          <w:rFonts w:asciiTheme="minorHAnsi" w:hAnsiTheme="minorHAnsi" w:cstheme="minorHAnsi"/>
          <w:noProof/>
        </w:rPr>
      </w:pPr>
      <w:hyperlink w:anchor="_Toc11662021" w:history="1">
        <w:r w:rsidR="0005054B" w:rsidRPr="00217F99">
          <w:rPr>
            <w:rStyle w:val="Hyperlink"/>
            <w:rFonts w:asciiTheme="minorHAnsi" w:hAnsiTheme="minorHAnsi" w:cstheme="minorHAnsi"/>
            <w:noProof/>
            <w:lang w:val="en-GB"/>
          </w:rPr>
          <w:t>4.3 - Project Management</w:t>
        </w:r>
        <w:r w:rsidR="0005054B" w:rsidRPr="00217F99">
          <w:rPr>
            <w:rFonts w:asciiTheme="minorHAnsi" w:hAnsiTheme="minorHAnsi" w:cstheme="minorHAnsi"/>
            <w:noProof/>
            <w:webHidden/>
          </w:rPr>
          <w:tab/>
        </w:r>
        <w:r w:rsidR="0005054B" w:rsidRPr="00217F99">
          <w:rPr>
            <w:rFonts w:asciiTheme="minorHAnsi" w:hAnsiTheme="minorHAnsi" w:cstheme="minorHAnsi"/>
            <w:noProof/>
            <w:webHidden/>
          </w:rPr>
          <w:fldChar w:fldCharType="begin"/>
        </w:r>
        <w:r w:rsidR="0005054B" w:rsidRPr="00217F99">
          <w:rPr>
            <w:rFonts w:asciiTheme="minorHAnsi" w:hAnsiTheme="minorHAnsi" w:cstheme="minorHAnsi"/>
            <w:noProof/>
            <w:webHidden/>
          </w:rPr>
          <w:instrText xml:space="preserve"> PAGEREF _Toc11662021 \h </w:instrText>
        </w:r>
        <w:r w:rsidR="0005054B" w:rsidRPr="00217F99">
          <w:rPr>
            <w:rFonts w:asciiTheme="minorHAnsi" w:hAnsiTheme="minorHAnsi" w:cstheme="minorHAnsi"/>
            <w:noProof/>
            <w:webHidden/>
          </w:rPr>
        </w:r>
        <w:r w:rsidR="0005054B" w:rsidRPr="00217F99">
          <w:rPr>
            <w:rFonts w:asciiTheme="minorHAnsi" w:hAnsiTheme="minorHAnsi" w:cstheme="minorHAnsi"/>
            <w:noProof/>
            <w:webHidden/>
          </w:rPr>
          <w:fldChar w:fldCharType="separate"/>
        </w:r>
        <w:r w:rsidR="003867EF">
          <w:rPr>
            <w:rFonts w:asciiTheme="minorHAnsi" w:hAnsiTheme="minorHAnsi" w:cstheme="minorHAnsi"/>
            <w:noProof/>
            <w:webHidden/>
          </w:rPr>
          <w:t>26</w:t>
        </w:r>
        <w:r w:rsidR="0005054B" w:rsidRPr="00217F99">
          <w:rPr>
            <w:rFonts w:asciiTheme="minorHAnsi" w:hAnsiTheme="minorHAnsi" w:cstheme="minorHAnsi"/>
            <w:noProof/>
            <w:webHidden/>
          </w:rPr>
          <w:fldChar w:fldCharType="end"/>
        </w:r>
      </w:hyperlink>
    </w:p>
    <w:p w14:paraId="28613D64" w14:textId="77777777" w:rsidR="0005054B" w:rsidRPr="00217F99" w:rsidRDefault="009E04E3" w:rsidP="0005054B">
      <w:pPr>
        <w:pStyle w:val="TOC2"/>
        <w:tabs>
          <w:tab w:val="clear" w:pos="9072"/>
          <w:tab w:val="right" w:leader="dot" w:pos="9639"/>
        </w:tabs>
        <w:rPr>
          <w:rFonts w:asciiTheme="minorHAnsi" w:eastAsiaTheme="minorEastAsia" w:hAnsiTheme="minorHAnsi" w:cstheme="minorHAnsi"/>
          <w:sz w:val="22"/>
          <w:szCs w:val="22"/>
          <w:lang w:eastAsia="en-GB"/>
        </w:rPr>
      </w:pPr>
      <w:hyperlink w:anchor="_Toc11662022" w:history="1">
        <w:r w:rsidR="0005054B" w:rsidRPr="00217F99">
          <w:rPr>
            <w:rStyle w:val="Hyperlink"/>
            <w:rFonts w:asciiTheme="minorHAnsi" w:hAnsiTheme="minorHAnsi" w:cstheme="minorHAnsi"/>
          </w:rPr>
          <w:t>5. Logistics and Timing</w:t>
        </w:r>
        <w:r w:rsidR="0005054B" w:rsidRPr="00217F99">
          <w:rPr>
            <w:rFonts w:asciiTheme="minorHAnsi" w:hAnsiTheme="minorHAnsi" w:cstheme="minorHAnsi"/>
            <w:webHidden/>
          </w:rPr>
          <w:tab/>
        </w:r>
        <w:r w:rsidR="0005054B" w:rsidRPr="00217F99">
          <w:rPr>
            <w:rFonts w:asciiTheme="minorHAnsi" w:hAnsiTheme="minorHAnsi" w:cstheme="minorHAnsi"/>
            <w:webHidden/>
          </w:rPr>
          <w:fldChar w:fldCharType="begin"/>
        </w:r>
        <w:r w:rsidR="0005054B" w:rsidRPr="00217F99">
          <w:rPr>
            <w:rFonts w:asciiTheme="minorHAnsi" w:hAnsiTheme="minorHAnsi" w:cstheme="minorHAnsi"/>
            <w:webHidden/>
          </w:rPr>
          <w:instrText xml:space="preserve"> PAGEREF _Toc11662022 \h </w:instrText>
        </w:r>
        <w:r w:rsidR="0005054B" w:rsidRPr="00217F99">
          <w:rPr>
            <w:rFonts w:asciiTheme="minorHAnsi" w:hAnsiTheme="minorHAnsi" w:cstheme="minorHAnsi"/>
            <w:webHidden/>
          </w:rPr>
        </w:r>
        <w:r w:rsidR="0005054B" w:rsidRPr="00217F99">
          <w:rPr>
            <w:rFonts w:asciiTheme="minorHAnsi" w:hAnsiTheme="minorHAnsi" w:cstheme="minorHAnsi"/>
            <w:webHidden/>
          </w:rPr>
          <w:fldChar w:fldCharType="separate"/>
        </w:r>
        <w:r w:rsidR="003867EF">
          <w:rPr>
            <w:rFonts w:asciiTheme="minorHAnsi" w:hAnsiTheme="minorHAnsi" w:cstheme="minorHAnsi"/>
            <w:webHidden/>
          </w:rPr>
          <w:t>26</w:t>
        </w:r>
        <w:r w:rsidR="0005054B" w:rsidRPr="00217F99">
          <w:rPr>
            <w:rFonts w:asciiTheme="minorHAnsi" w:hAnsiTheme="minorHAnsi" w:cstheme="minorHAnsi"/>
            <w:webHidden/>
          </w:rPr>
          <w:fldChar w:fldCharType="end"/>
        </w:r>
      </w:hyperlink>
    </w:p>
    <w:p w14:paraId="357CE3BF" w14:textId="77777777" w:rsidR="0005054B" w:rsidRPr="00217F99" w:rsidRDefault="009E04E3" w:rsidP="0005054B">
      <w:pPr>
        <w:pStyle w:val="TOC3"/>
        <w:tabs>
          <w:tab w:val="right" w:leader="dot" w:pos="9639"/>
        </w:tabs>
        <w:rPr>
          <w:rFonts w:asciiTheme="minorHAnsi" w:hAnsiTheme="minorHAnsi" w:cstheme="minorHAnsi"/>
          <w:noProof/>
        </w:rPr>
      </w:pPr>
      <w:hyperlink w:anchor="_Toc11662023" w:history="1">
        <w:r w:rsidR="0005054B" w:rsidRPr="00217F99">
          <w:rPr>
            <w:rStyle w:val="Hyperlink"/>
            <w:rFonts w:asciiTheme="minorHAnsi" w:hAnsiTheme="minorHAnsi" w:cstheme="minorHAnsi"/>
            <w:noProof/>
            <w:lang w:val="en-GB"/>
          </w:rPr>
          <w:t>5.1 – Location</w:t>
        </w:r>
        <w:r w:rsidR="0005054B" w:rsidRPr="00217F99">
          <w:rPr>
            <w:rFonts w:asciiTheme="minorHAnsi" w:hAnsiTheme="minorHAnsi" w:cstheme="minorHAnsi"/>
            <w:noProof/>
            <w:webHidden/>
          </w:rPr>
          <w:tab/>
        </w:r>
        <w:r w:rsidR="0005054B" w:rsidRPr="00217F99">
          <w:rPr>
            <w:rFonts w:asciiTheme="minorHAnsi" w:hAnsiTheme="minorHAnsi" w:cstheme="minorHAnsi"/>
            <w:noProof/>
            <w:webHidden/>
          </w:rPr>
          <w:fldChar w:fldCharType="begin"/>
        </w:r>
        <w:r w:rsidR="0005054B" w:rsidRPr="00217F99">
          <w:rPr>
            <w:rFonts w:asciiTheme="minorHAnsi" w:hAnsiTheme="minorHAnsi" w:cstheme="minorHAnsi"/>
            <w:noProof/>
            <w:webHidden/>
          </w:rPr>
          <w:instrText xml:space="preserve"> PAGEREF _Toc11662023 \h </w:instrText>
        </w:r>
        <w:r w:rsidR="0005054B" w:rsidRPr="00217F99">
          <w:rPr>
            <w:rFonts w:asciiTheme="minorHAnsi" w:hAnsiTheme="minorHAnsi" w:cstheme="minorHAnsi"/>
            <w:noProof/>
            <w:webHidden/>
          </w:rPr>
        </w:r>
        <w:r w:rsidR="0005054B" w:rsidRPr="00217F99">
          <w:rPr>
            <w:rFonts w:asciiTheme="minorHAnsi" w:hAnsiTheme="minorHAnsi" w:cstheme="minorHAnsi"/>
            <w:noProof/>
            <w:webHidden/>
          </w:rPr>
          <w:fldChar w:fldCharType="separate"/>
        </w:r>
        <w:r w:rsidR="003867EF">
          <w:rPr>
            <w:rFonts w:asciiTheme="minorHAnsi" w:hAnsiTheme="minorHAnsi" w:cstheme="minorHAnsi"/>
            <w:noProof/>
            <w:webHidden/>
          </w:rPr>
          <w:t>26</w:t>
        </w:r>
        <w:r w:rsidR="0005054B" w:rsidRPr="00217F99">
          <w:rPr>
            <w:rFonts w:asciiTheme="minorHAnsi" w:hAnsiTheme="minorHAnsi" w:cstheme="minorHAnsi"/>
            <w:noProof/>
            <w:webHidden/>
          </w:rPr>
          <w:fldChar w:fldCharType="end"/>
        </w:r>
      </w:hyperlink>
    </w:p>
    <w:p w14:paraId="1339D5A1" w14:textId="77777777" w:rsidR="0005054B" w:rsidRPr="00217F99" w:rsidRDefault="009E04E3" w:rsidP="0005054B">
      <w:pPr>
        <w:pStyle w:val="TOC3"/>
        <w:tabs>
          <w:tab w:val="right" w:leader="dot" w:pos="9639"/>
        </w:tabs>
        <w:rPr>
          <w:rFonts w:asciiTheme="minorHAnsi" w:hAnsiTheme="minorHAnsi" w:cstheme="minorHAnsi"/>
          <w:noProof/>
        </w:rPr>
      </w:pPr>
      <w:hyperlink w:anchor="_Toc11662024" w:history="1">
        <w:r w:rsidR="0005054B" w:rsidRPr="00217F99">
          <w:rPr>
            <w:rStyle w:val="Hyperlink"/>
            <w:rFonts w:asciiTheme="minorHAnsi" w:hAnsiTheme="minorHAnsi" w:cstheme="minorHAnsi"/>
            <w:noProof/>
            <w:lang w:val="en-GB"/>
          </w:rPr>
          <w:t>5.2 - Commencement Date &amp; Period of Execution</w:t>
        </w:r>
        <w:r w:rsidR="0005054B" w:rsidRPr="00217F99">
          <w:rPr>
            <w:rFonts w:asciiTheme="minorHAnsi" w:hAnsiTheme="minorHAnsi" w:cstheme="minorHAnsi"/>
            <w:noProof/>
            <w:webHidden/>
          </w:rPr>
          <w:tab/>
        </w:r>
        <w:r w:rsidR="0005054B" w:rsidRPr="00217F99">
          <w:rPr>
            <w:rFonts w:asciiTheme="minorHAnsi" w:hAnsiTheme="minorHAnsi" w:cstheme="minorHAnsi"/>
            <w:noProof/>
            <w:webHidden/>
          </w:rPr>
          <w:fldChar w:fldCharType="begin"/>
        </w:r>
        <w:r w:rsidR="0005054B" w:rsidRPr="00217F99">
          <w:rPr>
            <w:rFonts w:asciiTheme="minorHAnsi" w:hAnsiTheme="minorHAnsi" w:cstheme="minorHAnsi"/>
            <w:noProof/>
            <w:webHidden/>
          </w:rPr>
          <w:instrText xml:space="preserve"> PAGEREF _Toc11662024 \h </w:instrText>
        </w:r>
        <w:r w:rsidR="0005054B" w:rsidRPr="00217F99">
          <w:rPr>
            <w:rFonts w:asciiTheme="minorHAnsi" w:hAnsiTheme="minorHAnsi" w:cstheme="minorHAnsi"/>
            <w:noProof/>
            <w:webHidden/>
          </w:rPr>
        </w:r>
        <w:r w:rsidR="0005054B" w:rsidRPr="00217F99">
          <w:rPr>
            <w:rFonts w:asciiTheme="minorHAnsi" w:hAnsiTheme="minorHAnsi" w:cstheme="minorHAnsi"/>
            <w:noProof/>
            <w:webHidden/>
          </w:rPr>
          <w:fldChar w:fldCharType="separate"/>
        </w:r>
        <w:r w:rsidR="003867EF">
          <w:rPr>
            <w:rFonts w:asciiTheme="minorHAnsi" w:hAnsiTheme="minorHAnsi" w:cstheme="minorHAnsi"/>
            <w:noProof/>
            <w:webHidden/>
          </w:rPr>
          <w:t>26</w:t>
        </w:r>
        <w:r w:rsidR="0005054B" w:rsidRPr="00217F99">
          <w:rPr>
            <w:rFonts w:asciiTheme="minorHAnsi" w:hAnsiTheme="minorHAnsi" w:cstheme="minorHAnsi"/>
            <w:noProof/>
            <w:webHidden/>
          </w:rPr>
          <w:fldChar w:fldCharType="end"/>
        </w:r>
      </w:hyperlink>
    </w:p>
    <w:p w14:paraId="2CC540A8" w14:textId="77777777" w:rsidR="0005054B" w:rsidRPr="00217F99" w:rsidRDefault="009E04E3" w:rsidP="0005054B">
      <w:pPr>
        <w:pStyle w:val="TOC2"/>
        <w:tabs>
          <w:tab w:val="clear" w:pos="9072"/>
          <w:tab w:val="right" w:leader="dot" w:pos="9639"/>
        </w:tabs>
        <w:rPr>
          <w:rFonts w:asciiTheme="minorHAnsi" w:eastAsiaTheme="minorEastAsia" w:hAnsiTheme="minorHAnsi" w:cstheme="minorHAnsi"/>
          <w:sz w:val="22"/>
          <w:szCs w:val="22"/>
          <w:lang w:eastAsia="en-GB"/>
        </w:rPr>
      </w:pPr>
      <w:hyperlink w:anchor="_Toc11662025" w:history="1">
        <w:r w:rsidR="0005054B" w:rsidRPr="00217F99">
          <w:rPr>
            <w:rStyle w:val="Hyperlink"/>
            <w:rFonts w:asciiTheme="minorHAnsi" w:hAnsiTheme="minorHAnsi" w:cstheme="minorHAnsi"/>
          </w:rPr>
          <w:t>6. Requirements</w:t>
        </w:r>
        <w:r w:rsidR="0005054B" w:rsidRPr="00217F99">
          <w:rPr>
            <w:rFonts w:asciiTheme="minorHAnsi" w:hAnsiTheme="minorHAnsi" w:cstheme="minorHAnsi"/>
            <w:webHidden/>
          </w:rPr>
          <w:tab/>
        </w:r>
        <w:r w:rsidR="0005054B" w:rsidRPr="00217F99">
          <w:rPr>
            <w:rFonts w:asciiTheme="minorHAnsi" w:hAnsiTheme="minorHAnsi" w:cstheme="minorHAnsi"/>
            <w:webHidden/>
          </w:rPr>
          <w:fldChar w:fldCharType="begin"/>
        </w:r>
        <w:r w:rsidR="0005054B" w:rsidRPr="00217F99">
          <w:rPr>
            <w:rFonts w:asciiTheme="minorHAnsi" w:hAnsiTheme="minorHAnsi" w:cstheme="minorHAnsi"/>
            <w:webHidden/>
          </w:rPr>
          <w:instrText xml:space="preserve"> PAGEREF _Toc11662025 \h </w:instrText>
        </w:r>
        <w:r w:rsidR="0005054B" w:rsidRPr="00217F99">
          <w:rPr>
            <w:rFonts w:asciiTheme="minorHAnsi" w:hAnsiTheme="minorHAnsi" w:cstheme="minorHAnsi"/>
            <w:webHidden/>
          </w:rPr>
        </w:r>
        <w:r w:rsidR="0005054B" w:rsidRPr="00217F99">
          <w:rPr>
            <w:rFonts w:asciiTheme="minorHAnsi" w:hAnsiTheme="minorHAnsi" w:cstheme="minorHAnsi"/>
            <w:webHidden/>
          </w:rPr>
          <w:fldChar w:fldCharType="separate"/>
        </w:r>
        <w:r w:rsidR="003867EF">
          <w:rPr>
            <w:rFonts w:asciiTheme="minorHAnsi" w:hAnsiTheme="minorHAnsi" w:cstheme="minorHAnsi"/>
            <w:webHidden/>
          </w:rPr>
          <w:t>27</w:t>
        </w:r>
        <w:r w:rsidR="0005054B" w:rsidRPr="00217F99">
          <w:rPr>
            <w:rFonts w:asciiTheme="minorHAnsi" w:hAnsiTheme="minorHAnsi" w:cstheme="minorHAnsi"/>
            <w:webHidden/>
          </w:rPr>
          <w:fldChar w:fldCharType="end"/>
        </w:r>
      </w:hyperlink>
    </w:p>
    <w:p w14:paraId="264E253B" w14:textId="77777777" w:rsidR="0005054B" w:rsidRPr="00217F99" w:rsidRDefault="009E04E3" w:rsidP="0005054B">
      <w:pPr>
        <w:pStyle w:val="TOC3"/>
        <w:tabs>
          <w:tab w:val="right" w:leader="dot" w:pos="9639"/>
        </w:tabs>
        <w:rPr>
          <w:rFonts w:asciiTheme="minorHAnsi" w:hAnsiTheme="minorHAnsi" w:cstheme="minorHAnsi"/>
          <w:noProof/>
        </w:rPr>
      </w:pPr>
      <w:hyperlink w:anchor="_Toc11662026" w:history="1">
        <w:r w:rsidR="0005054B" w:rsidRPr="00217F99">
          <w:rPr>
            <w:rStyle w:val="Hyperlink"/>
            <w:rFonts w:asciiTheme="minorHAnsi" w:hAnsiTheme="minorHAnsi" w:cstheme="minorHAnsi"/>
            <w:noProof/>
            <w:lang w:val="en-GB"/>
          </w:rPr>
          <w:t>6.1 – Personnel</w:t>
        </w:r>
        <w:r w:rsidR="0005054B" w:rsidRPr="00217F99">
          <w:rPr>
            <w:rFonts w:asciiTheme="minorHAnsi" w:hAnsiTheme="minorHAnsi" w:cstheme="minorHAnsi"/>
            <w:noProof/>
            <w:webHidden/>
          </w:rPr>
          <w:tab/>
        </w:r>
        <w:r w:rsidR="0005054B" w:rsidRPr="00217F99">
          <w:rPr>
            <w:rFonts w:asciiTheme="minorHAnsi" w:hAnsiTheme="minorHAnsi" w:cstheme="minorHAnsi"/>
            <w:noProof/>
            <w:webHidden/>
          </w:rPr>
          <w:fldChar w:fldCharType="begin"/>
        </w:r>
        <w:r w:rsidR="0005054B" w:rsidRPr="00217F99">
          <w:rPr>
            <w:rFonts w:asciiTheme="minorHAnsi" w:hAnsiTheme="minorHAnsi" w:cstheme="minorHAnsi"/>
            <w:noProof/>
            <w:webHidden/>
          </w:rPr>
          <w:instrText xml:space="preserve"> PAGEREF _Toc11662026 \h </w:instrText>
        </w:r>
        <w:r w:rsidR="0005054B" w:rsidRPr="00217F99">
          <w:rPr>
            <w:rFonts w:asciiTheme="minorHAnsi" w:hAnsiTheme="minorHAnsi" w:cstheme="minorHAnsi"/>
            <w:noProof/>
            <w:webHidden/>
          </w:rPr>
        </w:r>
        <w:r w:rsidR="0005054B" w:rsidRPr="00217F99">
          <w:rPr>
            <w:rFonts w:asciiTheme="minorHAnsi" w:hAnsiTheme="minorHAnsi" w:cstheme="minorHAnsi"/>
            <w:noProof/>
            <w:webHidden/>
          </w:rPr>
          <w:fldChar w:fldCharType="separate"/>
        </w:r>
        <w:r w:rsidR="003867EF">
          <w:rPr>
            <w:rFonts w:asciiTheme="minorHAnsi" w:hAnsiTheme="minorHAnsi" w:cstheme="minorHAnsi"/>
            <w:noProof/>
            <w:webHidden/>
          </w:rPr>
          <w:t>27</w:t>
        </w:r>
        <w:r w:rsidR="0005054B" w:rsidRPr="00217F99">
          <w:rPr>
            <w:rFonts w:asciiTheme="minorHAnsi" w:hAnsiTheme="minorHAnsi" w:cstheme="minorHAnsi"/>
            <w:noProof/>
            <w:webHidden/>
          </w:rPr>
          <w:fldChar w:fldCharType="end"/>
        </w:r>
      </w:hyperlink>
    </w:p>
    <w:p w14:paraId="1EF704C1" w14:textId="77777777" w:rsidR="0005054B" w:rsidRPr="00217F99" w:rsidRDefault="009E04E3" w:rsidP="0005054B">
      <w:pPr>
        <w:pStyle w:val="TOC3"/>
        <w:tabs>
          <w:tab w:val="right" w:leader="dot" w:pos="9639"/>
        </w:tabs>
        <w:rPr>
          <w:rFonts w:asciiTheme="minorHAnsi" w:hAnsiTheme="minorHAnsi" w:cstheme="minorHAnsi"/>
          <w:noProof/>
        </w:rPr>
      </w:pPr>
      <w:hyperlink w:anchor="_Toc11662027" w:history="1">
        <w:r w:rsidR="0005054B" w:rsidRPr="00217F99">
          <w:rPr>
            <w:rStyle w:val="Hyperlink"/>
            <w:rFonts w:asciiTheme="minorHAnsi" w:hAnsiTheme="minorHAnsi" w:cstheme="minorHAnsi"/>
            <w:noProof/>
            <w:lang w:val="en-GB"/>
          </w:rPr>
          <w:t>6.2 – Accommodation</w:t>
        </w:r>
        <w:r w:rsidR="0005054B" w:rsidRPr="00217F99">
          <w:rPr>
            <w:rFonts w:asciiTheme="minorHAnsi" w:hAnsiTheme="minorHAnsi" w:cstheme="minorHAnsi"/>
            <w:noProof/>
            <w:webHidden/>
          </w:rPr>
          <w:tab/>
        </w:r>
        <w:r w:rsidR="0005054B" w:rsidRPr="00217F99">
          <w:rPr>
            <w:rFonts w:asciiTheme="minorHAnsi" w:hAnsiTheme="minorHAnsi" w:cstheme="minorHAnsi"/>
            <w:noProof/>
            <w:webHidden/>
          </w:rPr>
          <w:fldChar w:fldCharType="begin"/>
        </w:r>
        <w:r w:rsidR="0005054B" w:rsidRPr="00217F99">
          <w:rPr>
            <w:rFonts w:asciiTheme="minorHAnsi" w:hAnsiTheme="minorHAnsi" w:cstheme="minorHAnsi"/>
            <w:noProof/>
            <w:webHidden/>
          </w:rPr>
          <w:instrText xml:space="preserve"> PAGEREF _Toc11662027 \h </w:instrText>
        </w:r>
        <w:r w:rsidR="0005054B" w:rsidRPr="00217F99">
          <w:rPr>
            <w:rFonts w:asciiTheme="minorHAnsi" w:hAnsiTheme="minorHAnsi" w:cstheme="minorHAnsi"/>
            <w:noProof/>
            <w:webHidden/>
          </w:rPr>
        </w:r>
        <w:r w:rsidR="0005054B" w:rsidRPr="00217F99">
          <w:rPr>
            <w:rFonts w:asciiTheme="minorHAnsi" w:hAnsiTheme="minorHAnsi" w:cstheme="minorHAnsi"/>
            <w:noProof/>
            <w:webHidden/>
          </w:rPr>
          <w:fldChar w:fldCharType="separate"/>
        </w:r>
        <w:r w:rsidR="003867EF">
          <w:rPr>
            <w:rFonts w:asciiTheme="minorHAnsi" w:hAnsiTheme="minorHAnsi" w:cstheme="minorHAnsi"/>
            <w:noProof/>
            <w:webHidden/>
          </w:rPr>
          <w:t>27</w:t>
        </w:r>
        <w:r w:rsidR="0005054B" w:rsidRPr="00217F99">
          <w:rPr>
            <w:rFonts w:asciiTheme="minorHAnsi" w:hAnsiTheme="minorHAnsi" w:cstheme="minorHAnsi"/>
            <w:noProof/>
            <w:webHidden/>
          </w:rPr>
          <w:fldChar w:fldCharType="end"/>
        </w:r>
      </w:hyperlink>
    </w:p>
    <w:p w14:paraId="057E1C0F" w14:textId="77777777" w:rsidR="0005054B" w:rsidRPr="00217F99" w:rsidRDefault="009E04E3" w:rsidP="0005054B">
      <w:pPr>
        <w:pStyle w:val="TOC3"/>
        <w:tabs>
          <w:tab w:val="right" w:leader="dot" w:pos="9639"/>
        </w:tabs>
        <w:rPr>
          <w:rFonts w:asciiTheme="minorHAnsi" w:hAnsiTheme="minorHAnsi" w:cstheme="minorHAnsi"/>
          <w:noProof/>
        </w:rPr>
      </w:pPr>
      <w:hyperlink w:anchor="_Toc11662028" w:history="1">
        <w:r w:rsidR="0005054B" w:rsidRPr="00217F99">
          <w:rPr>
            <w:rStyle w:val="Hyperlink"/>
            <w:rFonts w:asciiTheme="minorHAnsi" w:hAnsiTheme="minorHAnsi" w:cstheme="minorHAnsi"/>
            <w:noProof/>
            <w:lang w:val="en-GB"/>
          </w:rPr>
          <w:t>6.3 - Facilities to be provided by the Consultant</w:t>
        </w:r>
        <w:r w:rsidR="0005054B" w:rsidRPr="00217F99">
          <w:rPr>
            <w:rFonts w:asciiTheme="minorHAnsi" w:hAnsiTheme="minorHAnsi" w:cstheme="minorHAnsi"/>
            <w:noProof/>
            <w:webHidden/>
          </w:rPr>
          <w:tab/>
        </w:r>
        <w:r w:rsidR="0005054B" w:rsidRPr="00217F99">
          <w:rPr>
            <w:rFonts w:asciiTheme="minorHAnsi" w:hAnsiTheme="minorHAnsi" w:cstheme="minorHAnsi"/>
            <w:noProof/>
            <w:webHidden/>
          </w:rPr>
          <w:fldChar w:fldCharType="begin"/>
        </w:r>
        <w:r w:rsidR="0005054B" w:rsidRPr="00217F99">
          <w:rPr>
            <w:rFonts w:asciiTheme="minorHAnsi" w:hAnsiTheme="minorHAnsi" w:cstheme="minorHAnsi"/>
            <w:noProof/>
            <w:webHidden/>
          </w:rPr>
          <w:instrText xml:space="preserve"> PAGEREF _Toc11662028 \h </w:instrText>
        </w:r>
        <w:r w:rsidR="0005054B" w:rsidRPr="00217F99">
          <w:rPr>
            <w:rFonts w:asciiTheme="minorHAnsi" w:hAnsiTheme="minorHAnsi" w:cstheme="minorHAnsi"/>
            <w:noProof/>
            <w:webHidden/>
          </w:rPr>
        </w:r>
        <w:r w:rsidR="0005054B" w:rsidRPr="00217F99">
          <w:rPr>
            <w:rFonts w:asciiTheme="minorHAnsi" w:hAnsiTheme="minorHAnsi" w:cstheme="minorHAnsi"/>
            <w:noProof/>
            <w:webHidden/>
          </w:rPr>
          <w:fldChar w:fldCharType="separate"/>
        </w:r>
        <w:r w:rsidR="003867EF">
          <w:rPr>
            <w:rFonts w:asciiTheme="minorHAnsi" w:hAnsiTheme="minorHAnsi" w:cstheme="minorHAnsi"/>
            <w:noProof/>
            <w:webHidden/>
          </w:rPr>
          <w:t>28</w:t>
        </w:r>
        <w:r w:rsidR="0005054B" w:rsidRPr="00217F99">
          <w:rPr>
            <w:rFonts w:asciiTheme="minorHAnsi" w:hAnsiTheme="minorHAnsi" w:cstheme="minorHAnsi"/>
            <w:noProof/>
            <w:webHidden/>
          </w:rPr>
          <w:fldChar w:fldCharType="end"/>
        </w:r>
      </w:hyperlink>
    </w:p>
    <w:p w14:paraId="52072AEA" w14:textId="77777777" w:rsidR="0005054B" w:rsidRPr="00217F99" w:rsidRDefault="009E04E3" w:rsidP="0005054B">
      <w:pPr>
        <w:pStyle w:val="TOC3"/>
        <w:tabs>
          <w:tab w:val="right" w:leader="dot" w:pos="9639"/>
        </w:tabs>
        <w:rPr>
          <w:rFonts w:asciiTheme="minorHAnsi" w:hAnsiTheme="minorHAnsi" w:cstheme="minorHAnsi"/>
          <w:noProof/>
        </w:rPr>
      </w:pPr>
      <w:hyperlink w:anchor="_Toc11662029" w:history="1">
        <w:r w:rsidR="0005054B" w:rsidRPr="00217F99">
          <w:rPr>
            <w:rStyle w:val="Hyperlink"/>
            <w:rFonts w:asciiTheme="minorHAnsi" w:hAnsiTheme="minorHAnsi" w:cstheme="minorHAnsi"/>
            <w:noProof/>
            <w:lang w:val="en-GB"/>
          </w:rPr>
          <w:t>6.4 – Equipment</w:t>
        </w:r>
        <w:r w:rsidR="0005054B" w:rsidRPr="00217F99">
          <w:rPr>
            <w:rFonts w:asciiTheme="minorHAnsi" w:hAnsiTheme="minorHAnsi" w:cstheme="minorHAnsi"/>
            <w:noProof/>
            <w:webHidden/>
          </w:rPr>
          <w:tab/>
        </w:r>
        <w:r w:rsidR="0005054B" w:rsidRPr="00217F99">
          <w:rPr>
            <w:rFonts w:asciiTheme="minorHAnsi" w:hAnsiTheme="minorHAnsi" w:cstheme="minorHAnsi"/>
            <w:noProof/>
            <w:webHidden/>
          </w:rPr>
          <w:fldChar w:fldCharType="begin"/>
        </w:r>
        <w:r w:rsidR="0005054B" w:rsidRPr="00217F99">
          <w:rPr>
            <w:rFonts w:asciiTheme="minorHAnsi" w:hAnsiTheme="minorHAnsi" w:cstheme="minorHAnsi"/>
            <w:noProof/>
            <w:webHidden/>
          </w:rPr>
          <w:instrText xml:space="preserve"> PAGEREF _Toc11662029 \h </w:instrText>
        </w:r>
        <w:r w:rsidR="0005054B" w:rsidRPr="00217F99">
          <w:rPr>
            <w:rFonts w:asciiTheme="minorHAnsi" w:hAnsiTheme="minorHAnsi" w:cstheme="minorHAnsi"/>
            <w:noProof/>
            <w:webHidden/>
          </w:rPr>
        </w:r>
        <w:r w:rsidR="0005054B" w:rsidRPr="00217F99">
          <w:rPr>
            <w:rFonts w:asciiTheme="minorHAnsi" w:hAnsiTheme="minorHAnsi" w:cstheme="minorHAnsi"/>
            <w:noProof/>
            <w:webHidden/>
          </w:rPr>
          <w:fldChar w:fldCharType="separate"/>
        </w:r>
        <w:r w:rsidR="003867EF">
          <w:rPr>
            <w:rFonts w:asciiTheme="minorHAnsi" w:hAnsiTheme="minorHAnsi" w:cstheme="minorHAnsi"/>
            <w:noProof/>
            <w:webHidden/>
          </w:rPr>
          <w:t>28</w:t>
        </w:r>
        <w:r w:rsidR="0005054B" w:rsidRPr="00217F99">
          <w:rPr>
            <w:rFonts w:asciiTheme="minorHAnsi" w:hAnsiTheme="minorHAnsi" w:cstheme="minorHAnsi"/>
            <w:noProof/>
            <w:webHidden/>
          </w:rPr>
          <w:fldChar w:fldCharType="end"/>
        </w:r>
      </w:hyperlink>
    </w:p>
    <w:p w14:paraId="78062713" w14:textId="77777777" w:rsidR="0005054B" w:rsidRPr="00217F99" w:rsidRDefault="009E04E3" w:rsidP="0005054B">
      <w:pPr>
        <w:pStyle w:val="TOC2"/>
        <w:tabs>
          <w:tab w:val="clear" w:pos="9072"/>
          <w:tab w:val="right" w:leader="dot" w:pos="9639"/>
        </w:tabs>
        <w:rPr>
          <w:rFonts w:asciiTheme="minorHAnsi" w:eastAsiaTheme="minorEastAsia" w:hAnsiTheme="minorHAnsi" w:cstheme="minorHAnsi"/>
          <w:sz w:val="22"/>
          <w:szCs w:val="22"/>
          <w:lang w:eastAsia="en-GB"/>
        </w:rPr>
      </w:pPr>
      <w:hyperlink w:anchor="_Toc11662030" w:history="1">
        <w:r w:rsidR="0005054B" w:rsidRPr="00217F99">
          <w:rPr>
            <w:rStyle w:val="Hyperlink"/>
            <w:rFonts w:asciiTheme="minorHAnsi" w:hAnsiTheme="minorHAnsi" w:cstheme="minorHAnsi"/>
          </w:rPr>
          <w:t>7. Reports</w:t>
        </w:r>
        <w:r w:rsidR="0005054B" w:rsidRPr="00217F99">
          <w:rPr>
            <w:rFonts w:asciiTheme="minorHAnsi" w:hAnsiTheme="minorHAnsi" w:cstheme="minorHAnsi"/>
            <w:webHidden/>
          </w:rPr>
          <w:tab/>
        </w:r>
        <w:r w:rsidR="0005054B" w:rsidRPr="00217F99">
          <w:rPr>
            <w:rFonts w:asciiTheme="minorHAnsi" w:hAnsiTheme="minorHAnsi" w:cstheme="minorHAnsi"/>
            <w:webHidden/>
          </w:rPr>
          <w:fldChar w:fldCharType="begin"/>
        </w:r>
        <w:r w:rsidR="0005054B" w:rsidRPr="00217F99">
          <w:rPr>
            <w:rFonts w:asciiTheme="minorHAnsi" w:hAnsiTheme="minorHAnsi" w:cstheme="minorHAnsi"/>
            <w:webHidden/>
          </w:rPr>
          <w:instrText xml:space="preserve"> PAGEREF _Toc11662030 \h </w:instrText>
        </w:r>
        <w:r w:rsidR="0005054B" w:rsidRPr="00217F99">
          <w:rPr>
            <w:rFonts w:asciiTheme="minorHAnsi" w:hAnsiTheme="minorHAnsi" w:cstheme="minorHAnsi"/>
            <w:webHidden/>
          </w:rPr>
        </w:r>
        <w:r w:rsidR="0005054B" w:rsidRPr="00217F99">
          <w:rPr>
            <w:rFonts w:asciiTheme="minorHAnsi" w:hAnsiTheme="minorHAnsi" w:cstheme="minorHAnsi"/>
            <w:webHidden/>
          </w:rPr>
          <w:fldChar w:fldCharType="separate"/>
        </w:r>
        <w:r w:rsidR="003867EF">
          <w:rPr>
            <w:rFonts w:asciiTheme="minorHAnsi" w:hAnsiTheme="minorHAnsi" w:cstheme="minorHAnsi"/>
            <w:webHidden/>
          </w:rPr>
          <w:t>28</w:t>
        </w:r>
        <w:r w:rsidR="0005054B" w:rsidRPr="00217F99">
          <w:rPr>
            <w:rFonts w:asciiTheme="minorHAnsi" w:hAnsiTheme="minorHAnsi" w:cstheme="minorHAnsi"/>
            <w:webHidden/>
          </w:rPr>
          <w:fldChar w:fldCharType="end"/>
        </w:r>
      </w:hyperlink>
    </w:p>
    <w:p w14:paraId="1F15FC77" w14:textId="77777777" w:rsidR="0005054B" w:rsidRPr="00217F99" w:rsidRDefault="009E04E3" w:rsidP="0005054B">
      <w:pPr>
        <w:pStyle w:val="TOC3"/>
        <w:tabs>
          <w:tab w:val="right" w:leader="dot" w:pos="9639"/>
        </w:tabs>
        <w:rPr>
          <w:rFonts w:asciiTheme="minorHAnsi" w:hAnsiTheme="minorHAnsi" w:cstheme="minorHAnsi"/>
          <w:noProof/>
        </w:rPr>
      </w:pPr>
      <w:hyperlink w:anchor="_Toc11662031" w:history="1">
        <w:r w:rsidR="0005054B" w:rsidRPr="00217F99">
          <w:rPr>
            <w:rStyle w:val="Hyperlink"/>
            <w:rFonts w:asciiTheme="minorHAnsi" w:hAnsiTheme="minorHAnsi" w:cstheme="minorHAnsi"/>
            <w:noProof/>
            <w:lang w:val="en-GB"/>
          </w:rPr>
          <w:t>7.1 - Reporting Requirements</w:t>
        </w:r>
        <w:r w:rsidR="0005054B" w:rsidRPr="00217F99">
          <w:rPr>
            <w:rFonts w:asciiTheme="minorHAnsi" w:hAnsiTheme="minorHAnsi" w:cstheme="minorHAnsi"/>
            <w:noProof/>
            <w:webHidden/>
          </w:rPr>
          <w:tab/>
        </w:r>
        <w:r w:rsidR="0005054B" w:rsidRPr="00217F99">
          <w:rPr>
            <w:rFonts w:asciiTheme="minorHAnsi" w:hAnsiTheme="minorHAnsi" w:cstheme="minorHAnsi"/>
            <w:noProof/>
            <w:webHidden/>
          </w:rPr>
          <w:fldChar w:fldCharType="begin"/>
        </w:r>
        <w:r w:rsidR="0005054B" w:rsidRPr="00217F99">
          <w:rPr>
            <w:rFonts w:asciiTheme="minorHAnsi" w:hAnsiTheme="minorHAnsi" w:cstheme="minorHAnsi"/>
            <w:noProof/>
            <w:webHidden/>
          </w:rPr>
          <w:instrText xml:space="preserve"> PAGEREF _Toc11662031 \h </w:instrText>
        </w:r>
        <w:r w:rsidR="0005054B" w:rsidRPr="00217F99">
          <w:rPr>
            <w:rFonts w:asciiTheme="minorHAnsi" w:hAnsiTheme="minorHAnsi" w:cstheme="minorHAnsi"/>
            <w:noProof/>
            <w:webHidden/>
          </w:rPr>
        </w:r>
        <w:r w:rsidR="0005054B" w:rsidRPr="00217F99">
          <w:rPr>
            <w:rFonts w:asciiTheme="minorHAnsi" w:hAnsiTheme="minorHAnsi" w:cstheme="minorHAnsi"/>
            <w:noProof/>
            <w:webHidden/>
          </w:rPr>
          <w:fldChar w:fldCharType="separate"/>
        </w:r>
        <w:r w:rsidR="003867EF">
          <w:rPr>
            <w:rFonts w:asciiTheme="minorHAnsi" w:hAnsiTheme="minorHAnsi" w:cstheme="minorHAnsi"/>
            <w:noProof/>
            <w:webHidden/>
          </w:rPr>
          <w:t>28</w:t>
        </w:r>
        <w:r w:rsidR="0005054B" w:rsidRPr="00217F99">
          <w:rPr>
            <w:rFonts w:asciiTheme="minorHAnsi" w:hAnsiTheme="minorHAnsi" w:cstheme="minorHAnsi"/>
            <w:noProof/>
            <w:webHidden/>
          </w:rPr>
          <w:fldChar w:fldCharType="end"/>
        </w:r>
      </w:hyperlink>
    </w:p>
    <w:p w14:paraId="29831EC0" w14:textId="77777777" w:rsidR="0005054B" w:rsidRPr="00217F99" w:rsidRDefault="009E04E3" w:rsidP="0005054B">
      <w:pPr>
        <w:pStyle w:val="TOC3"/>
        <w:tabs>
          <w:tab w:val="right" w:leader="dot" w:pos="9639"/>
        </w:tabs>
        <w:rPr>
          <w:rFonts w:asciiTheme="minorHAnsi" w:hAnsiTheme="minorHAnsi" w:cstheme="minorHAnsi"/>
          <w:noProof/>
        </w:rPr>
      </w:pPr>
      <w:hyperlink w:anchor="_Toc11662032" w:history="1">
        <w:r w:rsidR="0005054B" w:rsidRPr="00217F99">
          <w:rPr>
            <w:rStyle w:val="Hyperlink"/>
            <w:rFonts w:asciiTheme="minorHAnsi" w:hAnsiTheme="minorHAnsi" w:cstheme="minorHAnsi"/>
            <w:noProof/>
            <w:lang w:val="en-GB"/>
          </w:rPr>
          <w:t>7.2 - Submission &amp; approval of progress reports</w:t>
        </w:r>
        <w:r w:rsidR="0005054B" w:rsidRPr="00217F99">
          <w:rPr>
            <w:rFonts w:asciiTheme="minorHAnsi" w:hAnsiTheme="minorHAnsi" w:cstheme="minorHAnsi"/>
            <w:noProof/>
            <w:webHidden/>
          </w:rPr>
          <w:tab/>
        </w:r>
        <w:r w:rsidR="0005054B" w:rsidRPr="00217F99">
          <w:rPr>
            <w:rFonts w:asciiTheme="minorHAnsi" w:hAnsiTheme="minorHAnsi" w:cstheme="minorHAnsi"/>
            <w:noProof/>
            <w:webHidden/>
          </w:rPr>
          <w:fldChar w:fldCharType="begin"/>
        </w:r>
        <w:r w:rsidR="0005054B" w:rsidRPr="00217F99">
          <w:rPr>
            <w:rFonts w:asciiTheme="minorHAnsi" w:hAnsiTheme="minorHAnsi" w:cstheme="minorHAnsi"/>
            <w:noProof/>
            <w:webHidden/>
          </w:rPr>
          <w:instrText xml:space="preserve"> PAGEREF _Toc11662032 \h </w:instrText>
        </w:r>
        <w:r w:rsidR="0005054B" w:rsidRPr="00217F99">
          <w:rPr>
            <w:rFonts w:asciiTheme="minorHAnsi" w:hAnsiTheme="minorHAnsi" w:cstheme="minorHAnsi"/>
            <w:noProof/>
            <w:webHidden/>
          </w:rPr>
        </w:r>
        <w:r w:rsidR="0005054B" w:rsidRPr="00217F99">
          <w:rPr>
            <w:rFonts w:asciiTheme="minorHAnsi" w:hAnsiTheme="minorHAnsi" w:cstheme="minorHAnsi"/>
            <w:noProof/>
            <w:webHidden/>
          </w:rPr>
          <w:fldChar w:fldCharType="separate"/>
        </w:r>
        <w:r w:rsidR="003867EF">
          <w:rPr>
            <w:rFonts w:asciiTheme="minorHAnsi" w:hAnsiTheme="minorHAnsi" w:cstheme="minorHAnsi"/>
            <w:noProof/>
            <w:webHidden/>
          </w:rPr>
          <w:t>28</w:t>
        </w:r>
        <w:r w:rsidR="0005054B" w:rsidRPr="00217F99">
          <w:rPr>
            <w:rFonts w:asciiTheme="minorHAnsi" w:hAnsiTheme="minorHAnsi" w:cstheme="minorHAnsi"/>
            <w:noProof/>
            <w:webHidden/>
          </w:rPr>
          <w:fldChar w:fldCharType="end"/>
        </w:r>
      </w:hyperlink>
    </w:p>
    <w:p w14:paraId="263F6419" w14:textId="77777777" w:rsidR="0005054B" w:rsidRPr="00217F99" w:rsidRDefault="009E04E3" w:rsidP="0005054B">
      <w:pPr>
        <w:pStyle w:val="TOC2"/>
        <w:tabs>
          <w:tab w:val="clear" w:pos="9072"/>
          <w:tab w:val="right" w:leader="dot" w:pos="9639"/>
        </w:tabs>
        <w:rPr>
          <w:rFonts w:asciiTheme="minorHAnsi" w:eastAsiaTheme="minorEastAsia" w:hAnsiTheme="minorHAnsi" w:cstheme="minorHAnsi"/>
          <w:sz w:val="22"/>
          <w:szCs w:val="22"/>
          <w:lang w:eastAsia="en-GB"/>
        </w:rPr>
      </w:pPr>
      <w:hyperlink w:anchor="_Toc11662033" w:history="1">
        <w:r w:rsidR="0005054B" w:rsidRPr="00217F99">
          <w:rPr>
            <w:rStyle w:val="Hyperlink"/>
            <w:rFonts w:asciiTheme="minorHAnsi" w:hAnsiTheme="minorHAnsi" w:cstheme="minorHAnsi"/>
          </w:rPr>
          <w:t>8. Monitoring and Evaluation</w:t>
        </w:r>
        <w:r w:rsidR="0005054B" w:rsidRPr="00217F99">
          <w:rPr>
            <w:rFonts w:asciiTheme="minorHAnsi" w:hAnsiTheme="minorHAnsi" w:cstheme="minorHAnsi"/>
            <w:webHidden/>
          </w:rPr>
          <w:tab/>
        </w:r>
        <w:r w:rsidR="0005054B" w:rsidRPr="00217F99">
          <w:rPr>
            <w:rFonts w:asciiTheme="minorHAnsi" w:hAnsiTheme="minorHAnsi" w:cstheme="minorHAnsi"/>
            <w:webHidden/>
          </w:rPr>
          <w:fldChar w:fldCharType="begin"/>
        </w:r>
        <w:r w:rsidR="0005054B" w:rsidRPr="00217F99">
          <w:rPr>
            <w:rFonts w:asciiTheme="minorHAnsi" w:hAnsiTheme="minorHAnsi" w:cstheme="minorHAnsi"/>
            <w:webHidden/>
          </w:rPr>
          <w:instrText xml:space="preserve"> PAGEREF _Toc11662033 \h </w:instrText>
        </w:r>
        <w:r w:rsidR="0005054B" w:rsidRPr="00217F99">
          <w:rPr>
            <w:rFonts w:asciiTheme="minorHAnsi" w:hAnsiTheme="minorHAnsi" w:cstheme="minorHAnsi"/>
            <w:webHidden/>
          </w:rPr>
        </w:r>
        <w:r w:rsidR="0005054B" w:rsidRPr="00217F99">
          <w:rPr>
            <w:rFonts w:asciiTheme="minorHAnsi" w:hAnsiTheme="minorHAnsi" w:cstheme="minorHAnsi"/>
            <w:webHidden/>
          </w:rPr>
          <w:fldChar w:fldCharType="separate"/>
        </w:r>
        <w:r w:rsidR="003867EF">
          <w:rPr>
            <w:rFonts w:asciiTheme="minorHAnsi" w:hAnsiTheme="minorHAnsi" w:cstheme="minorHAnsi"/>
            <w:webHidden/>
          </w:rPr>
          <w:t>29</w:t>
        </w:r>
        <w:r w:rsidR="0005054B" w:rsidRPr="00217F99">
          <w:rPr>
            <w:rFonts w:asciiTheme="minorHAnsi" w:hAnsiTheme="minorHAnsi" w:cstheme="minorHAnsi"/>
            <w:webHidden/>
          </w:rPr>
          <w:fldChar w:fldCharType="end"/>
        </w:r>
      </w:hyperlink>
    </w:p>
    <w:p w14:paraId="68EFDD55" w14:textId="77777777" w:rsidR="0005054B" w:rsidRPr="00217F99" w:rsidRDefault="009E04E3" w:rsidP="0005054B">
      <w:pPr>
        <w:pStyle w:val="TOC3"/>
        <w:tabs>
          <w:tab w:val="right" w:leader="dot" w:pos="9639"/>
        </w:tabs>
        <w:rPr>
          <w:rFonts w:asciiTheme="minorHAnsi" w:hAnsiTheme="minorHAnsi" w:cstheme="minorHAnsi"/>
          <w:noProof/>
        </w:rPr>
      </w:pPr>
      <w:hyperlink w:anchor="_Toc11662034" w:history="1">
        <w:r w:rsidR="0005054B" w:rsidRPr="00217F99">
          <w:rPr>
            <w:rStyle w:val="Hyperlink"/>
            <w:rFonts w:asciiTheme="minorHAnsi" w:hAnsiTheme="minorHAnsi" w:cstheme="minorHAnsi"/>
            <w:noProof/>
            <w:lang w:val="en-GB"/>
          </w:rPr>
          <w:t>8.1 - Definition of Indicators</w:t>
        </w:r>
        <w:r w:rsidR="0005054B" w:rsidRPr="00217F99">
          <w:rPr>
            <w:rFonts w:asciiTheme="minorHAnsi" w:hAnsiTheme="minorHAnsi" w:cstheme="minorHAnsi"/>
            <w:noProof/>
            <w:webHidden/>
          </w:rPr>
          <w:tab/>
        </w:r>
        <w:r w:rsidR="0005054B" w:rsidRPr="00217F99">
          <w:rPr>
            <w:rFonts w:asciiTheme="minorHAnsi" w:hAnsiTheme="minorHAnsi" w:cstheme="minorHAnsi"/>
            <w:noProof/>
            <w:webHidden/>
          </w:rPr>
          <w:fldChar w:fldCharType="begin"/>
        </w:r>
        <w:r w:rsidR="0005054B" w:rsidRPr="00217F99">
          <w:rPr>
            <w:rFonts w:asciiTheme="minorHAnsi" w:hAnsiTheme="minorHAnsi" w:cstheme="minorHAnsi"/>
            <w:noProof/>
            <w:webHidden/>
          </w:rPr>
          <w:instrText xml:space="preserve"> PAGEREF _Toc11662034 \h </w:instrText>
        </w:r>
        <w:r w:rsidR="0005054B" w:rsidRPr="00217F99">
          <w:rPr>
            <w:rFonts w:asciiTheme="minorHAnsi" w:hAnsiTheme="minorHAnsi" w:cstheme="minorHAnsi"/>
            <w:noProof/>
            <w:webHidden/>
          </w:rPr>
        </w:r>
        <w:r w:rsidR="0005054B" w:rsidRPr="00217F99">
          <w:rPr>
            <w:rFonts w:asciiTheme="minorHAnsi" w:hAnsiTheme="minorHAnsi" w:cstheme="minorHAnsi"/>
            <w:noProof/>
            <w:webHidden/>
          </w:rPr>
          <w:fldChar w:fldCharType="separate"/>
        </w:r>
        <w:r w:rsidR="003867EF">
          <w:rPr>
            <w:rFonts w:asciiTheme="minorHAnsi" w:hAnsiTheme="minorHAnsi" w:cstheme="minorHAnsi"/>
            <w:noProof/>
            <w:webHidden/>
          </w:rPr>
          <w:t>29</w:t>
        </w:r>
        <w:r w:rsidR="0005054B" w:rsidRPr="00217F99">
          <w:rPr>
            <w:rFonts w:asciiTheme="minorHAnsi" w:hAnsiTheme="minorHAnsi" w:cstheme="minorHAnsi"/>
            <w:noProof/>
            <w:webHidden/>
          </w:rPr>
          <w:fldChar w:fldCharType="end"/>
        </w:r>
      </w:hyperlink>
    </w:p>
    <w:p w14:paraId="550B064E" w14:textId="77777777" w:rsidR="0005054B" w:rsidRPr="00217F99" w:rsidRDefault="009E04E3" w:rsidP="0005054B">
      <w:pPr>
        <w:pStyle w:val="TOC3"/>
        <w:tabs>
          <w:tab w:val="right" w:leader="dot" w:pos="9639"/>
        </w:tabs>
        <w:rPr>
          <w:rFonts w:asciiTheme="minorHAnsi" w:hAnsiTheme="minorHAnsi" w:cstheme="minorHAnsi"/>
          <w:noProof/>
        </w:rPr>
      </w:pPr>
      <w:hyperlink w:anchor="_Toc11662035" w:history="1">
        <w:r w:rsidR="0005054B" w:rsidRPr="00217F99">
          <w:rPr>
            <w:rStyle w:val="Hyperlink"/>
            <w:rFonts w:asciiTheme="minorHAnsi" w:hAnsiTheme="minorHAnsi" w:cstheme="minorHAnsi"/>
            <w:noProof/>
            <w:lang w:val="en-GB"/>
          </w:rPr>
          <w:t>8.2 - Special Requirements</w:t>
        </w:r>
        <w:r w:rsidR="0005054B" w:rsidRPr="00217F99">
          <w:rPr>
            <w:rFonts w:asciiTheme="minorHAnsi" w:hAnsiTheme="minorHAnsi" w:cstheme="minorHAnsi"/>
            <w:noProof/>
            <w:webHidden/>
          </w:rPr>
          <w:tab/>
        </w:r>
        <w:r w:rsidR="0005054B" w:rsidRPr="00217F99">
          <w:rPr>
            <w:rFonts w:asciiTheme="minorHAnsi" w:hAnsiTheme="minorHAnsi" w:cstheme="minorHAnsi"/>
            <w:noProof/>
            <w:webHidden/>
          </w:rPr>
          <w:fldChar w:fldCharType="begin"/>
        </w:r>
        <w:r w:rsidR="0005054B" w:rsidRPr="00217F99">
          <w:rPr>
            <w:rFonts w:asciiTheme="minorHAnsi" w:hAnsiTheme="minorHAnsi" w:cstheme="minorHAnsi"/>
            <w:noProof/>
            <w:webHidden/>
          </w:rPr>
          <w:instrText xml:space="preserve"> PAGEREF _Toc11662035 \h </w:instrText>
        </w:r>
        <w:r w:rsidR="0005054B" w:rsidRPr="00217F99">
          <w:rPr>
            <w:rFonts w:asciiTheme="minorHAnsi" w:hAnsiTheme="minorHAnsi" w:cstheme="minorHAnsi"/>
            <w:noProof/>
            <w:webHidden/>
          </w:rPr>
        </w:r>
        <w:r w:rsidR="0005054B" w:rsidRPr="00217F99">
          <w:rPr>
            <w:rFonts w:asciiTheme="minorHAnsi" w:hAnsiTheme="minorHAnsi" w:cstheme="minorHAnsi"/>
            <w:noProof/>
            <w:webHidden/>
          </w:rPr>
          <w:fldChar w:fldCharType="separate"/>
        </w:r>
        <w:r w:rsidR="003867EF">
          <w:rPr>
            <w:rFonts w:asciiTheme="minorHAnsi" w:hAnsiTheme="minorHAnsi" w:cstheme="minorHAnsi"/>
            <w:noProof/>
            <w:webHidden/>
          </w:rPr>
          <w:t>29</w:t>
        </w:r>
        <w:r w:rsidR="0005054B" w:rsidRPr="00217F99">
          <w:rPr>
            <w:rFonts w:asciiTheme="minorHAnsi" w:hAnsiTheme="minorHAnsi" w:cstheme="minorHAnsi"/>
            <w:noProof/>
            <w:webHidden/>
          </w:rPr>
          <w:fldChar w:fldCharType="end"/>
        </w:r>
      </w:hyperlink>
    </w:p>
    <w:p w14:paraId="22FDC4EA" w14:textId="77777777" w:rsidR="0005054B" w:rsidRPr="00217F99" w:rsidRDefault="009E04E3" w:rsidP="0005054B">
      <w:pPr>
        <w:pStyle w:val="TOC1"/>
        <w:tabs>
          <w:tab w:val="clear" w:pos="9072"/>
          <w:tab w:val="right" w:leader="dot" w:pos="9639"/>
        </w:tabs>
        <w:rPr>
          <w:rFonts w:asciiTheme="minorHAnsi" w:eastAsiaTheme="minorEastAsia" w:hAnsiTheme="minorHAnsi" w:cstheme="minorHAnsi"/>
          <w:b w:val="0"/>
          <w:sz w:val="22"/>
          <w:szCs w:val="22"/>
          <w:lang w:eastAsia="en-GB"/>
        </w:rPr>
      </w:pPr>
      <w:hyperlink w:anchor="_Toc11662036" w:history="1">
        <w:r w:rsidR="0005054B" w:rsidRPr="00217F99">
          <w:rPr>
            <w:rStyle w:val="Hyperlink"/>
            <w:rFonts w:asciiTheme="minorHAnsi" w:hAnsiTheme="minorHAnsi" w:cstheme="minorHAnsi"/>
          </w:rPr>
          <w:t>SECTION 5 – SUPPLEMENTARY DOCUMENTATION</w:t>
        </w:r>
        <w:r w:rsidR="0005054B" w:rsidRPr="00217F99">
          <w:rPr>
            <w:rFonts w:asciiTheme="minorHAnsi" w:hAnsiTheme="minorHAnsi" w:cstheme="minorHAnsi"/>
            <w:webHidden/>
          </w:rPr>
          <w:tab/>
        </w:r>
        <w:r w:rsidR="0005054B" w:rsidRPr="00217F99">
          <w:rPr>
            <w:rFonts w:asciiTheme="minorHAnsi" w:hAnsiTheme="minorHAnsi" w:cstheme="minorHAnsi"/>
            <w:webHidden/>
          </w:rPr>
          <w:fldChar w:fldCharType="begin"/>
        </w:r>
        <w:r w:rsidR="0005054B" w:rsidRPr="00217F99">
          <w:rPr>
            <w:rFonts w:asciiTheme="minorHAnsi" w:hAnsiTheme="minorHAnsi" w:cstheme="minorHAnsi"/>
            <w:webHidden/>
          </w:rPr>
          <w:instrText xml:space="preserve"> PAGEREF _Toc11662036 \h </w:instrText>
        </w:r>
        <w:r w:rsidR="0005054B" w:rsidRPr="00217F99">
          <w:rPr>
            <w:rFonts w:asciiTheme="minorHAnsi" w:hAnsiTheme="minorHAnsi" w:cstheme="minorHAnsi"/>
            <w:webHidden/>
          </w:rPr>
        </w:r>
        <w:r w:rsidR="0005054B" w:rsidRPr="00217F99">
          <w:rPr>
            <w:rFonts w:asciiTheme="minorHAnsi" w:hAnsiTheme="minorHAnsi" w:cstheme="minorHAnsi"/>
            <w:webHidden/>
          </w:rPr>
          <w:fldChar w:fldCharType="separate"/>
        </w:r>
        <w:r w:rsidR="003867EF">
          <w:rPr>
            <w:rFonts w:asciiTheme="minorHAnsi" w:hAnsiTheme="minorHAnsi" w:cstheme="minorHAnsi"/>
            <w:webHidden/>
          </w:rPr>
          <w:t>29</w:t>
        </w:r>
        <w:r w:rsidR="0005054B" w:rsidRPr="00217F99">
          <w:rPr>
            <w:rFonts w:asciiTheme="minorHAnsi" w:hAnsiTheme="minorHAnsi" w:cstheme="minorHAnsi"/>
            <w:webHidden/>
          </w:rPr>
          <w:fldChar w:fldCharType="end"/>
        </w:r>
      </w:hyperlink>
    </w:p>
    <w:p w14:paraId="7C781208" w14:textId="77777777" w:rsidR="0005054B" w:rsidRPr="00217F99" w:rsidRDefault="009E04E3" w:rsidP="0005054B">
      <w:pPr>
        <w:pStyle w:val="TOC2"/>
        <w:tabs>
          <w:tab w:val="clear" w:pos="9072"/>
          <w:tab w:val="right" w:leader="dot" w:pos="9639"/>
        </w:tabs>
        <w:rPr>
          <w:rFonts w:asciiTheme="minorHAnsi" w:eastAsiaTheme="minorEastAsia" w:hAnsiTheme="minorHAnsi" w:cstheme="minorHAnsi"/>
          <w:sz w:val="22"/>
          <w:szCs w:val="22"/>
          <w:lang w:eastAsia="en-GB"/>
        </w:rPr>
      </w:pPr>
      <w:hyperlink w:anchor="_Toc11662037" w:history="1">
        <w:r w:rsidR="0005054B" w:rsidRPr="00217F99">
          <w:rPr>
            <w:rStyle w:val="Hyperlink"/>
            <w:rFonts w:asciiTheme="minorHAnsi" w:hAnsiTheme="minorHAnsi" w:cstheme="minorHAnsi"/>
          </w:rPr>
          <w:t>5.1 – Draft Contract Form</w:t>
        </w:r>
        <w:r w:rsidR="0005054B" w:rsidRPr="00217F99">
          <w:rPr>
            <w:rFonts w:asciiTheme="minorHAnsi" w:hAnsiTheme="minorHAnsi" w:cstheme="minorHAnsi"/>
            <w:webHidden/>
          </w:rPr>
          <w:tab/>
        </w:r>
        <w:r w:rsidR="0005054B" w:rsidRPr="00217F99">
          <w:rPr>
            <w:rFonts w:asciiTheme="minorHAnsi" w:hAnsiTheme="minorHAnsi" w:cstheme="minorHAnsi"/>
            <w:webHidden/>
          </w:rPr>
          <w:fldChar w:fldCharType="begin"/>
        </w:r>
        <w:r w:rsidR="0005054B" w:rsidRPr="00217F99">
          <w:rPr>
            <w:rFonts w:asciiTheme="minorHAnsi" w:hAnsiTheme="minorHAnsi" w:cstheme="minorHAnsi"/>
            <w:webHidden/>
          </w:rPr>
          <w:instrText xml:space="preserve"> PAGEREF _Toc11662037 \h </w:instrText>
        </w:r>
        <w:r w:rsidR="0005054B" w:rsidRPr="00217F99">
          <w:rPr>
            <w:rFonts w:asciiTheme="minorHAnsi" w:hAnsiTheme="minorHAnsi" w:cstheme="minorHAnsi"/>
            <w:webHidden/>
          </w:rPr>
        </w:r>
        <w:r w:rsidR="0005054B" w:rsidRPr="00217F99">
          <w:rPr>
            <w:rFonts w:asciiTheme="minorHAnsi" w:hAnsiTheme="minorHAnsi" w:cstheme="minorHAnsi"/>
            <w:webHidden/>
          </w:rPr>
          <w:fldChar w:fldCharType="separate"/>
        </w:r>
        <w:r w:rsidR="003867EF">
          <w:rPr>
            <w:rFonts w:asciiTheme="minorHAnsi" w:hAnsiTheme="minorHAnsi" w:cstheme="minorHAnsi"/>
            <w:webHidden/>
          </w:rPr>
          <w:t>30</w:t>
        </w:r>
        <w:r w:rsidR="0005054B" w:rsidRPr="00217F99">
          <w:rPr>
            <w:rFonts w:asciiTheme="minorHAnsi" w:hAnsiTheme="minorHAnsi" w:cstheme="minorHAnsi"/>
            <w:webHidden/>
          </w:rPr>
          <w:fldChar w:fldCharType="end"/>
        </w:r>
      </w:hyperlink>
    </w:p>
    <w:p w14:paraId="2558B29F" w14:textId="77777777" w:rsidR="0005054B" w:rsidRPr="00217F99" w:rsidRDefault="009E04E3" w:rsidP="0005054B">
      <w:pPr>
        <w:pStyle w:val="TOC2"/>
        <w:tabs>
          <w:tab w:val="clear" w:pos="9072"/>
          <w:tab w:val="right" w:leader="dot" w:pos="9639"/>
        </w:tabs>
        <w:rPr>
          <w:rFonts w:asciiTheme="minorHAnsi" w:eastAsiaTheme="minorEastAsia" w:hAnsiTheme="minorHAnsi" w:cstheme="minorHAnsi"/>
          <w:sz w:val="22"/>
          <w:szCs w:val="22"/>
          <w:lang w:eastAsia="en-GB"/>
        </w:rPr>
      </w:pPr>
      <w:hyperlink w:anchor="_Toc11662038" w:history="1">
        <w:r w:rsidR="0005054B" w:rsidRPr="00217F99">
          <w:rPr>
            <w:rStyle w:val="Hyperlink"/>
            <w:rFonts w:asciiTheme="minorHAnsi" w:hAnsiTheme="minorHAnsi" w:cstheme="minorHAnsi"/>
          </w:rPr>
          <w:t>5.2 – Glossary</w:t>
        </w:r>
        <w:r w:rsidR="0005054B" w:rsidRPr="00217F99">
          <w:rPr>
            <w:rFonts w:asciiTheme="minorHAnsi" w:hAnsiTheme="minorHAnsi" w:cstheme="minorHAnsi"/>
            <w:webHidden/>
          </w:rPr>
          <w:tab/>
        </w:r>
        <w:r w:rsidR="0005054B" w:rsidRPr="00217F99">
          <w:rPr>
            <w:rFonts w:asciiTheme="minorHAnsi" w:hAnsiTheme="minorHAnsi" w:cstheme="minorHAnsi"/>
            <w:webHidden/>
          </w:rPr>
          <w:fldChar w:fldCharType="begin"/>
        </w:r>
        <w:r w:rsidR="0005054B" w:rsidRPr="00217F99">
          <w:rPr>
            <w:rFonts w:asciiTheme="minorHAnsi" w:hAnsiTheme="minorHAnsi" w:cstheme="minorHAnsi"/>
            <w:webHidden/>
          </w:rPr>
          <w:instrText xml:space="preserve"> PAGEREF _Toc11662038 \h </w:instrText>
        </w:r>
        <w:r w:rsidR="0005054B" w:rsidRPr="00217F99">
          <w:rPr>
            <w:rFonts w:asciiTheme="minorHAnsi" w:hAnsiTheme="minorHAnsi" w:cstheme="minorHAnsi"/>
            <w:webHidden/>
          </w:rPr>
        </w:r>
        <w:r w:rsidR="0005054B" w:rsidRPr="00217F99">
          <w:rPr>
            <w:rFonts w:asciiTheme="minorHAnsi" w:hAnsiTheme="minorHAnsi" w:cstheme="minorHAnsi"/>
            <w:webHidden/>
          </w:rPr>
          <w:fldChar w:fldCharType="separate"/>
        </w:r>
        <w:r w:rsidR="003867EF">
          <w:rPr>
            <w:rFonts w:asciiTheme="minorHAnsi" w:hAnsiTheme="minorHAnsi" w:cstheme="minorHAnsi"/>
            <w:webHidden/>
          </w:rPr>
          <w:t>30</w:t>
        </w:r>
        <w:r w:rsidR="0005054B" w:rsidRPr="00217F99">
          <w:rPr>
            <w:rFonts w:asciiTheme="minorHAnsi" w:hAnsiTheme="minorHAnsi" w:cstheme="minorHAnsi"/>
            <w:webHidden/>
          </w:rPr>
          <w:fldChar w:fldCharType="end"/>
        </w:r>
      </w:hyperlink>
    </w:p>
    <w:p w14:paraId="56C93F06" w14:textId="77777777" w:rsidR="0005054B" w:rsidRPr="00217F99" w:rsidRDefault="009E04E3" w:rsidP="0005054B">
      <w:pPr>
        <w:pStyle w:val="TOC2"/>
        <w:tabs>
          <w:tab w:val="clear" w:pos="9072"/>
          <w:tab w:val="right" w:leader="dot" w:pos="9639"/>
        </w:tabs>
        <w:rPr>
          <w:rFonts w:asciiTheme="minorHAnsi" w:eastAsiaTheme="minorEastAsia" w:hAnsiTheme="minorHAnsi" w:cstheme="minorHAnsi"/>
          <w:sz w:val="22"/>
          <w:szCs w:val="22"/>
          <w:lang w:eastAsia="en-GB"/>
        </w:rPr>
      </w:pPr>
      <w:hyperlink w:anchor="_Toc11662039" w:history="1">
        <w:r w:rsidR="0005054B" w:rsidRPr="00217F99">
          <w:rPr>
            <w:rStyle w:val="Hyperlink"/>
            <w:rFonts w:asciiTheme="minorHAnsi" w:hAnsiTheme="minorHAnsi" w:cstheme="minorHAnsi"/>
          </w:rPr>
          <w:t>5.3 – Specimen Performance Guarantee</w:t>
        </w:r>
        <w:r w:rsidR="0005054B" w:rsidRPr="00217F99">
          <w:rPr>
            <w:rFonts w:asciiTheme="minorHAnsi" w:hAnsiTheme="minorHAnsi" w:cstheme="minorHAnsi"/>
            <w:webHidden/>
          </w:rPr>
          <w:tab/>
        </w:r>
        <w:r w:rsidR="0005054B" w:rsidRPr="00217F99">
          <w:rPr>
            <w:rFonts w:asciiTheme="minorHAnsi" w:hAnsiTheme="minorHAnsi" w:cstheme="minorHAnsi"/>
            <w:webHidden/>
          </w:rPr>
          <w:fldChar w:fldCharType="begin"/>
        </w:r>
        <w:r w:rsidR="0005054B" w:rsidRPr="00217F99">
          <w:rPr>
            <w:rFonts w:asciiTheme="minorHAnsi" w:hAnsiTheme="minorHAnsi" w:cstheme="minorHAnsi"/>
            <w:webHidden/>
          </w:rPr>
          <w:instrText xml:space="preserve"> PAGEREF _Toc11662039 \h </w:instrText>
        </w:r>
        <w:r w:rsidR="0005054B" w:rsidRPr="00217F99">
          <w:rPr>
            <w:rFonts w:asciiTheme="minorHAnsi" w:hAnsiTheme="minorHAnsi" w:cstheme="minorHAnsi"/>
            <w:webHidden/>
          </w:rPr>
        </w:r>
        <w:r w:rsidR="0005054B" w:rsidRPr="00217F99">
          <w:rPr>
            <w:rFonts w:asciiTheme="minorHAnsi" w:hAnsiTheme="minorHAnsi" w:cstheme="minorHAnsi"/>
            <w:webHidden/>
          </w:rPr>
          <w:fldChar w:fldCharType="separate"/>
        </w:r>
        <w:r w:rsidR="003867EF">
          <w:rPr>
            <w:rFonts w:asciiTheme="minorHAnsi" w:hAnsiTheme="minorHAnsi" w:cstheme="minorHAnsi"/>
            <w:webHidden/>
          </w:rPr>
          <w:t>30</w:t>
        </w:r>
        <w:r w:rsidR="0005054B" w:rsidRPr="00217F99">
          <w:rPr>
            <w:rFonts w:asciiTheme="minorHAnsi" w:hAnsiTheme="minorHAnsi" w:cstheme="minorHAnsi"/>
            <w:webHidden/>
          </w:rPr>
          <w:fldChar w:fldCharType="end"/>
        </w:r>
      </w:hyperlink>
    </w:p>
    <w:p w14:paraId="0183AB0A" w14:textId="77777777" w:rsidR="0005054B" w:rsidRPr="00217F99" w:rsidRDefault="009E04E3" w:rsidP="0005054B">
      <w:pPr>
        <w:pStyle w:val="TOC2"/>
        <w:tabs>
          <w:tab w:val="clear" w:pos="9072"/>
          <w:tab w:val="right" w:leader="dot" w:pos="9639"/>
        </w:tabs>
        <w:rPr>
          <w:rFonts w:asciiTheme="minorHAnsi" w:eastAsiaTheme="minorEastAsia" w:hAnsiTheme="minorHAnsi" w:cstheme="minorHAnsi"/>
          <w:sz w:val="22"/>
          <w:szCs w:val="22"/>
          <w:lang w:eastAsia="en-GB"/>
        </w:rPr>
      </w:pPr>
      <w:hyperlink w:anchor="_Toc11662040" w:history="1">
        <w:r w:rsidR="0005054B" w:rsidRPr="00217F99">
          <w:rPr>
            <w:rStyle w:val="Hyperlink"/>
            <w:rFonts w:asciiTheme="minorHAnsi" w:hAnsiTheme="minorHAnsi" w:cstheme="minorHAnsi"/>
          </w:rPr>
          <w:t>5.4 – Specimen Tender Guarantee</w:t>
        </w:r>
        <w:r w:rsidR="0005054B" w:rsidRPr="00217F99">
          <w:rPr>
            <w:rFonts w:asciiTheme="minorHAnsi" w:hAnsiTheme="minorHAnsi" w:cstheme="minorHAnsi"/>
            <w:webHidden/>
          </w:rPr>
          <w:tab/>
        </w:r>
        <w:r w:rsidR="0005054B" w:rsidRPr="00217F99">
          <w:rPr>
            <w:rFonts w:asciiTheme="minorHAnsi" w:hAnsiTheme="minorHAnsi" w:cstheme="minorHAnsi"/>
            <w:webHidden/>
          </w:rPr>
          <w:fldChar w:fldCharType="begin"/>
        </w:r>
        <w:r w:rsidR="0005054B" w:rsidRPr="00217F99">
          <w:rPr>
            <w:rFonts w:asciiTheme="minorHAnsi" w:hAnsiTheme="minorHAnsi" w:cstheme="minorHAnsi"/>
            <w:webHidden/>
          </w:rPr>
          <w:instrText xml:space="preserve"> PAGEREF _Toc11662040 \h </w:instrText>
        </w:r>
        <w:r w:rsidR="0005054B" w:rsidRPr="00217F99">
          <w:rPr>
            <w:rFonts w:asciiTheme="minorHAnsi" w:hAnsiTheme="minorHAnsi" w:cstheme="minorHAnsi"/>
            <w:webHidden/>
          </w:rPr>
        </w:r>
        <w:r w:rsidR="0005054B" w:rsidRPr="00217F99">
          <w:rPr>
            <w:rFonts w:asciiTheme="minorHAnsi" w:hAnsiTheme="minorHAnsi" w:cstheme="minorHAnsi"/>
            <w:webHidden/>
          </w:rPr>
          <w:fldChar w:fldCharType="separate"/>
        </w:r>
        <w:r w:rsidR="003867EF">
          <w:rPr>
            <w:rFonts w:asciiTheme="minorHAnsi" w:hAnsiTheme="minorHAnsi" w:cstheme="minorHAnsi"/>
            <w:webHidden/>
          </w:rPr>
          <w:t>30</w:t>
        </w:r>
        <w:r w:rsidR="0005054B" w:rsidRPr="00217F99">
          <w:rPr>
            <w:rFonts w:asciiTheme="minorHAnsi" w:hAnsiTheme="minorHAnsi" w:cstheme="minorHAnsi"/>
            <w:webHidden/>
          </w:rPr>
          <w:fldChar w:fldCharType="end"/>
        </w:r>
      </w:hyperlink>
    </w:p>
    <w:p w14:paraId="33455AA7" w14:textId="77777777" w:rsidR="0005054B" w:rsidRPr="00217F99" w:rsidRDefault="009E04E3" w:rsidP="0005054B">
      <w:pPr>
        <w:pStyle w:val="TOC2"/>
        <w:tabs>
          <w:tab w:val="clear" w:pos="9072"/>
          <w:tab w:val="right" w:leader="dot" w:pos="9639"/>
        </w:tabs>
        <w:rPr>
          <w:rFonts w:asciiTheme="minorHAnsi" w:eastAsiaTheme="minorEastAsia" w:hAnsiTheme="minorHAnsi" w:cstheme="minorHAnsi"/>
          <w:sz w:val="22"/>
          <w:szCs w:val="22"/>
          <w:lang w:eastAsia="en-GB"/>
        </w:rPr>
      </w:pPr>
      <w:hyperlink w:anchor="_Toc11662041" w:history="1">
        <w:r w:rsidR="0005054B" w:rsidRPr="00217F99">
          <w:rPr>
            <w:rStyle w:val="Hyperlink"/>
            <w:rFonts w:asciiTheme="minorHAnsi" w:hAnsiTheme="minorHAnsi" w:cstheme="minorHAnsi"/>
          </w:rPr>
          <w:t>5.4 – General Conditions of Contract</w:t>
        </w:r>
        <w:r w:rsidR="0005054B" w:rsidRPr="00217F99">
          <w:rPr>
            <w:rFonts w:asciiTheme="minorHAnsi" w:hAnsiTheme="minorHAnsi" w:cstheme="minorHAnsi"/>
            <w:webHidden/>
          </w:rPr>
          <w:tab/>
        </w:r>
        <w:r w:rsidR="0005054B" w:rsidRPr="00217F99">
          <w:rPr>
            <w:rFonts w:asciiTheme="minorHAnsi" w:hAnsiTheme="minorHAnsi" w:cstheme="minorHAnsi"/>
            <w:webHidden/>
          </w:rPr>
          <w:fldChar w:fldCharType="begin"/>
        </w:r>
        <w:r w:rsidR="0005054B" w:rsidRPr="00217F99">
          <w:rPr>
            <w:rFonts w:asciiTheme="minorHAnsi" w:hAnsiTheme="minorHAnsi" w:cstheme="minorHAnsi"/>
            <w:webHidden/>
          </w:rPr>
          <w:instrText xml:space="preserve"> PAGEREF _Toc11662041 \h </w:instrText>
        </w:r>
        <w:r w:rsidR="0005054B" w:rsidRPr="00217F99">
          <w:rPr>
            <w:rFonts w:asciiTheme="minorHAnsi" w:hAnsiTheme="minorHAnsi" w:cstheme="minorHAnsi"/>
            <w:webHidden/>
          </w:rPr>
        </w:r>
        <w:r w:rsidR="0005054B" w:rsidRPr="00217F99">
          <w:rPr>
            <w:rFonts w:asciiTheme="minorHAnsi" w:hAnsiTheme="minorHAnsi" w:cstheme="minorHAnsi"/>
            <w:webHidden/>
          </w:rPr>
          <w:fldChar w:fldCharType="separate"/>
        </w:r>
        <w:r w:rsidR="003867EF">
          <w:rPr>
            <w:rFonts w:asciiTheme="minorHAnsi" w:hAnsiTheme="minorHAnsi" w:cstheme="minorHAnsi"/>
            <w:webHidden/>
          </w:rPr>
          <w:t>30</w:t>
        </w:r>
        <w:r w:rsidR="0005054B" w:rsidRPr="00217F99">
          <w:rPr>
            <w:rFonts w:asciiTheme="minorHAnsi" w:hAnsiTheme="minorHAnsi" w:cstheme="minorHAnsi"/>
            <w:webHidden/>
          </w:rPr>
          <w:fldChar w:fldCharType="end"/>
        </w:r>
      </w:hyperlink>
    </w:p>
    <w:p w14:paraId="06B37F1B" w14:textId="77777777" w:rsidR="001A6544" w:rsidRPr="00217F99" w:rsidRDefault="00CD0E19" w:rsidP="0005054B">
      <w:pPr>
        <w:tabs>
          <w:tab w:val="right" w:leader="dot" w:pos="9639"/>
        </w:tabs>
        <w:jc w:val="center"/>
        <w:rPr>
          <w:rFonts w:asciiTheme="minorHAnsi" w:hAnsiTheme="minorHAnsi" w:cstheme="minorHAnsi"/>
          <w:sz w:val="40"/>
          <w:szCs w:val="40"/>
          <w:lang w:val="en-GB"/>
        </w:rPr>
      </w:pPr>
      <w:r w:rsidRPr="00217F99">
        <w:rPr>
          <w:rFonts w:asciiTheme="minorHAnsi" w:hAnsiTheme="minorHAnsi" w:cstheme="minorHAnsi"/>
          <w:sz w:val="40"/>
          <w:szCs w:val="40"/>
          <w:lang w:val="en-GB"/>
        </w:rPr>
        <w:fldChar w:fldCharType="end"/>
      </w:r>
    </w:p>
    <w:p w14:paraId="2F1FE3E6" w14:textId="77777777" w:rsidR="001A6544" w:rsidRPr="00217F99" w:rsidRDefault="001A6544" w:rsidP="001A6544">
      <w:pPr>
        <w:jc w:val="center"/>
        <w:rPr>
          <w:rFonts w:asciiTheme="minorHAnsi" w:hAnsiTheme="minorHAnsi" w:cstheme="minorHAnsi"/>
          <w:sz w:val="40"/>
          <w:szCs w:val="40"/>
          <w:lang w:val="en-GB"/>
        </w:rPr>
      </w:pPr>
      <w:r w:rsidRPr="00217F99">
        <w:rPr>
          <w:rFonts w:asciiTheme="minorHAnsi" w:hAnsiTheme="minorHAnsi" w:cstheme="minorHAnsi"/>
          <w:sz w:val="40"/>
          <w:szCs w:val="40"/>
          <w:lang w:val="en-GB"/>
        </w:rPr>
        <w:t>~~~~~~~~~~~~~~~</w:t>
      </w:r>
    </w:p>
    <w:p w14:paraId="7576A968" w14:textId="77777777" w:rsidR="001A6544" w:rsidRPr="00217F99" w:rsidRDefault="001A6544">
      <w:pPr>
        <w:spacing w:after="200" w:line="276" w:lineRule="auto"/>
        <w:rPr>
          <w:rFonts w:asciiTheme="minorHAnsi" w:hAnsiTheme="minorHAnsi" w:cstheme="minorHAnsi"/>
        </w:rPr>
      </w:pPr>
      <w:r w:rsidRPr="00217F99">
        <w:rPr>
          <w:rFonts w:asciiTheme="minorHAnsi" w:hAnsiTheme="minorHAnsi" w:cstheme="minorHAnsi"/>
        </w:rPr>
        <w:br w:type="page"/>
      </w:r>
    </w:p>
    <w:p w14:paraId="644E01D6" w14:textId="77777777" w:rsidR="00FB71E7" w:rsidRPr="00217F99" w:rsidRDefault="00FB71E7" w:rsidP="00FB71E7">
      <w:pPr>
        <w:pStyle w:val="Heading1"/>
        <w:rPr>
          <w:rFonts w:asciiTheme="minorHAnsi" w:hAnsiTheme="minorHAnsi" w:cstheme="minorHAnsi"/>
          <w:color w:val="FFFFFF"/>
          <w:sz w:val="16"/>
          <w:szCs w:val="16"/>
          <w:lang w:val="en-GB"/>
        </w:rPr>
      </w:pPr>
      <w:bookmarkStart w:id="2" w:name="_Toc255762055"/>
      <w:bookmarkStart w:id="3" w:name="_Toc256001525"/>
      <w:bookmarkStart w:id="4" w:name="_Toc256415272"/>
      <w:bookmarkStart w:id="5" w:name="_Toc256415922"/>
      <w:bookmarkStart w:id="6" w:name="_Toc256416065"/>
      <w:bookmarkStart w:id="7" w:name="_Toc385513302"/>
      <w:bookmarkStart w:id="8" w:name="_Toc11661977"/>
      <w:r w:rsidRPr="00217F99">
        <w:rPr>
          <w:rFonts w:asciiTheme="minorHAnsi" w:hAnsiTheme="minorHAnsi" w:cstheme="minorHAnsi"/>
          <w:lang w:val="en-GB"/>
        </w:rPr>
        <w:lastRenderedPageBreak/>
        <w:t>SECTION 1 – INSTRUCTIONS TO TENDERERS</w:t>
      </w:r>
      <w:bookmarkEnd w:id="2"/>
      <w:bookmarkEnd w:id="3"/>
      <w:bookmarkEnd w:id="4"/>
      <w:bookmarkEnd w:id="5"/>
      <w:bookmarkEnd w:id="6"/>
      <w:bookmarkEnd w:id="7"/>
      <w:bookmarkEnd w:id="8"/>
      <w:r w:rsidRPr="00217F99">
        <w:rPr>
          <w:rFonts w:asciiTheme="minorHAnsi" w:hAnsiTheme="minorHAnsi" w:cstheme="minorHAnsi"/>
        </w:rPr>
        <w:tab/>
      </w:r>
    </w:p>
    <w:tbl>
      <w:tblPr>
        <w:tblStyle w:val="TableGrid"/>
        <w:tblW w:w="492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6"/>
        <w:gridCol w:w="788"/>
        <w:gridCol w:w="7993"/>
      </w:tblGrid>
      <w:tr w:rsidR="00FB02F3" w:rsidRPr="00217F99" w14:paraId="78AC4BE8" w14:textId="77777777" w:rsidTr="00FB02F3">
        <w:tc>
          <w:tcPr>
            <w:tcW w:w="377" w:type="pct"/>
          </w:tcPr>
          <w:p w14:paraId="1FA96B80" w14:textId="77777777" w:rsidR="00FB02F3" w:rsidRPr="00217F99" w:rsidRDefault="00FB02F3" w:rsidP="00FB71E7">
            <w:pPr>
              <w:rPr>
                <w:rFonts w:asciiTheme="minorHAnsi" w:hAnsiTheme="minorHAnsi" w:cstheme="minorHAnsi"/>
                <w:sz w:val="20"/>
                <w:szCs w:val="20"/>
                <w:lang w:val="en-GB"/>
              </w:rPr>
            </w:pPr>
          </w:p>
        </w:tc>
        <w:tc>
          <w:tcPr>
            <w:tcW w:w="4623" w:type="pct"/>
            <w:gridSpan w:val="2"/>
          </w:tcPr>
          <w:p w14:paraId="418DD189" w14:textId="77777777" w:rsidR="00FB02F3" w:rsidRPr="00217F99" w:rsidRDefault="00FB02F3" w:rsidP="00FB71E7">
            <w:pPr>
              <w:pStyle w:val="Heading1"/>
              <w:outlineLvl w:val="0"/>
              <w:rPr>
                <w:rFonts w:asciiTheme="minorHAnsi" w:hAnsiTheme="minorHAnsi" w:cstheme="minorHAnsi"/>
                <w:b w:val="0"/>
              </w:rPr>
            </w:pPr>
            <w:bookmarkStart w:id="9" w:name="_Toc256001527"/>
            <w:bookmarkStart w:id="10" w:name="_Toc256415274"/>
            <w:bookmarkStart w:id="11" w:name="_Toc256415924"/>
            <w:bookmarkStart w:id="12" w:name="_Toc256416067"/>
            <w:bookmarkStart w:id="13" w:name="_Toc385513303"/>
            <w:bookmarkStart w:id="14" w:name="_Toc11661978"/>
            <w:r w:rsidRPr="00217F99">
              <w:rPr>
                <w:rFonts w:asciiTheme="minorHAnsi" w:hAnsiTheme="minorHAnsi" w:cstheme="minorHAnsi"/>
                <w:lang w:val="en-GB"/>
              </w:rPr>
              <w:t>1. General Instructions</w:t>
            </w:r>
            <w:bookmarkEnd w:id="9"/>
            <w:bookmarkEnd w:id="10"/>
            <w:bookmarkEnd w:id="11"/>
            <w:bookmarkEnd w:id="12"/>
            <w:bookmarkEnd w:id="13"/>
            <w:bookmarkEnd w:id="14"/>
          </w:p>
        </w:tc>
      </w:tr>
      <w:tr w:rsidR="00FB02F3" w:rsidRPr="00217F99" w14:paraId="72D31D16" w14:textId="77777777" w:rsidTr="00FB02F3">
        <w:tc>
          <w:tcPr>
            <w:tcW w:w="377" w:type="pct"/>
          </w:tcPr>
          <w:p w14:paraId="04E90D01" w14:textId="77777777" w:rsidR="00FB02F3" w:rsidRPr="00217F99" w:rsidRDefault="00FB02F3" w:rsidP="00FB71E7">
            <w:pPr>
              <w:rPr>
                <w:rFonts w:asciiTheme="minorHAnsi" w:hAnsiTheme="minorHAnsi" w:cstheme="minorHAnsi"/>
                <w:sz w:val="20"/>
                <w:szCs w:val="20"/>
                <w:lang w:val="en-GB"/>
              </w:rPr>
            </w:pPr>
          </w:p>
        </w:tc>
        <w:tc>
          <w:tcPr>
            <w:tcW w:w="4623" w:type="pct"/>
            <w:gridSpan w:val="2"/>
          </w:tcPr>
          <w:p w14:paraId="7BA48D71" w14:textId="77777777" w:rsidR="00FB02F3" w:rsidRPr="00217F99" w:rsidRDefault="00FB02F3" w:rsidP="00FB71E7">
            <w:pPr>
              <w:rPr>
                <w:rFonts w:asciiTheme="minorHAnsi" w:hAnsiTheme="minorHAnsi" w:cstheme="minorHAnsi"/>
              </w:rPr>
            </w:pPr>
          </w:p>
        </w:tc>
      </w:tr>
      <w:tr w:rsidR="00FB02F3" w:rsidRPr="00217F99" w14:paraId="45EAFD60" w14:textId="77777777" w:rsidTr="00FB02F3">
        <w:tc>
          <w:tcPr>
            <w:tcW w:w="377" w:type="pct"/>
          </w:tcPr>
          <w:p w14:paraId="280FCAB5"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1.1</w:t>
            </w:r>
          </w:p>
        </w:tc>
        <w:tc>
          <w:tcPr>
            <w:tcW w:w="4623" w:type="pct"/>
            <w:gridSpan w:val="2"/>
          </w:tcPr>
          <w:p w14:paraId="00E04305" w14:textId="77777777" w:rsidR="00FB02F3" w:rsidRPr="00217F99" w:rsidRDefault="00FB02F3" w:rsidP="00FB71E7">
            <w:pPr>
              <w:pStyle w:val="FootnoteText"/>
              <w:jc w:val="both"/>
              <w:rPr>
                <w:rFonts w:asciiTheme="minorHAnsi" w:hAnsiTheme="minorHAnsi" w:cstheme="minorHAnsi"/>
                <w:lang w:val="en-GB"/>
              </w:rPr>
            </w:pPr>
            <w:r w:rsidRPr="00217F99">
              <w:rPr>
                <w:rFonts w:asciiTheme="minorHAnsi" w:hAnsiTheme="minorHAnsi" w:cstheme="minorHAnsi"/>
                <w:lang w:val="en-GB"/>
              </w:rPr>
              <w:t>In submitting a tender, the tenderer accepts in full and in its entirety, the content of this tender document, including subsequent Clarifications issued by the Non-Governmental Organisation (NGO), whatever the economic operator’s own corresponding conditions may be, which through the submission of the tender is waived. Tenderers are expected to examine carefully and comply with all instructions, forms, contract provisions and specifications contained in this tender document. These Instructions to Tenderers complement the General Rules Governing Tenders for NGOs Version 1.0.</w:t>
            </w:r>
          </w:p>
          <w:p w14:paraId="3677D24F" w14:textId="77777777" w:rsidR="00FB02F3" w:rsidRPr="00217F99" w:rsidRDefault="00FB02F3" w:rsidP="00FB71E7">
            <w:pPr>
              <w:pStyle w:val="Subtitle"/>
              <w:spacing w:before="0" w:after="0"/>
              <w:jc w:val="both"/>
              <w:rPr>
                <w:rFonts w:asciiTheme="minorHAnsi" w:hAnsiTheme="minorHAnsi" w:cstheme="minorHAnsi"/>
                <w:sz w:val="20"/>
                <w:lang w:val="en-GB"/>
              </w:rPr>
            </w:pPr>
            <w:r w:rsidRPr="00217F99">
              <w:rPr>
                <w:rFonts w:asciiTheme="minorHAnsi" w:hAnsiTheme="minorHAnsi" w:cstheme="minorHAnsi"/>
                <w:sz w:val="20"/>
                <w:lang w:val="en-GB"/>
              </w:rPr>
              <w:t xml:space="preserve">No account can be taken of any reservation in the tender in respect of the procurement documents; any disagreement, contradiction, alteration or deviation shall lead to the tender offer not being considered any further. </w:t>
            </w:r>
          </w:p>
          <w:p w14:paraId="2DCC0315" w14:textId="77777777" w:rsidR="00FB02F3" w:rsidRPr="00217F99" w:rsidRDefault="00FB02F3" w:rsidP="00FB71E7">
            <w:pPr>
              <w:pStyle w:val="Subtitle"/>
              <w:spacing w:before="0" w:after="0"/>
              <w:jc w:val="both"/>
              <w:rPr>
                <w:rFonts w:asciiTheme="minorHAnsi" w:hAnsiTheme="minorHAnsi" w:cstheme="minorHAnsi"/>
                <w:sz w:val="20"/>
                <w:lang w:val="en-GB"/>
              </w:rPr>
            </w:pPr>
          </w:p>
          <w:p w14:paraId="069F0E88" w14:textId="77777777" w:rsidR="00FB02F3" w:rsidRPr="00217F99" w:rsidRDefault="00FB02F3" w:rsidP="00FB71E7">
            <w:pPr>
              <w:jc w:val="both"/>
              <w:rPr>
                <w:rFonts w:asciiTheme="minorHAnsi" w:hAnsiTheme="minorHAnsi" w:cstheme="minorHAnsi"/>
                <w:b/>
                <w:iCs/>
                <w:sz w:val="20"/>
                <w:szCs w:val="20"/>
                <w:lang w:val="en-GB"/>
              </w:rPr>
            </w:pPr>
            <w:r w:rsidRPr="00217F99">
              <w:rPr>
                <w:rFonts w:asciiTheme="minorHAnsi" w:hAnsiTheme="minorHAnsi" w:cstheme="minorHAnsi"/>
                <w:b/>
                <w:iCs/>
                <w:sz w:val="20"/>
                <w:lang w:val="en-GB"/>
              </w:rPr>
              <w:t xml:space="preserve">Prospective tenderers must submit their offer by depositing it in the tender box, located at </w:t>
            </w:r>
            <w:proofErr w:type="spellStart"/>
            <w:r w:rsidRPr="00EA3CD1">
              <w:rPr>
                <w:rFonts w:asciiTheme="minorHAnsi" w:hAnsiTheme="minorHAnsi" w:cstheme="minorHAnsi"/>
                <w:b/>
                <w:i/>
                <w:iCs/>
                <w:sz w:val="20"/>
                <w:lang w:val="en-GB"/>
              </w:rPr>
              <w:t>Xrobb</w:t>
            </w:r>
            <w:proofErr w:type="spellEnd"/>
            <w:r w:rsidRPr="00EA3CD1">
              <w:rPr>
                <w:rFonts w:asciiTheme="minorHAnsi" w:hAnsiTheme="minorHAnsi" w:cstheme="minorHAnsi"/>
                <w:b/>
                <w:i/>
                <w:iCs/>
                <w:sz w:val="20"/>
                <w:lang w:val="en-GB"/>
              </w:rPr>
              <w:t xml:space="preserve"> l-</w:t>
            </w:r>
            <w:proofErr w:type="spellStart"/>
            <w:r w:rsidRPr="00EA3CD1">
              <w:rPr>
                <w:rFonts w:asciiTheme="minorHAnsi" w:hAnsiTheme="minorHAnsi" w:cstheme="minorHAnsi"/>
                <w:b/>
                <w:i/>
                <w:iCs/>
                <w:sz w:val="20"/>
                <w:lang w:val="en-GB"/>
              </w:rPr>
              <w:t>Għaġin</w:t>
            </w:r>
            <w:proofErr w:type="spellEnd"/>
            <w:r w:rsidRPr="00EA3CD1">
              <w:rPr>
                <w:rFonts w:asciiTheme="minorHAnsi" w:hAnsiTheme="minorHAnsi" w:cstheme="minorHAnsi"/>
                <w:b/>
                <w:i/>
                <w:iCs/>
                <w:sz w:val="20"/>
                <w:lang w:val="en-GB"/>
              </w:rPr>
              <w:t xml:space="preserve"> Nature Park and Sustainable Development Centre</w:t>
            </w:r>
            <w:r>
              <w:rPr>
                <w:rFonts w:asciiTheme="minorHAnsi" w:hAnsiTheme="minorHAnsi" w:cstheme="minorHAnsi"/>
                <w:b/>
                <w:i/>
                <w:iCs/>
                <w:sz w:val="20"/>
                <w:lang w:val="en-GB"/>
              </w:rPr>
              <w:t xml:space="preserve">, </w:t>
            </w:r>
            <w:proofErr w:type="spellStart"/>
            <w:r>
              <w:rPr>
                <w:rFonts w:asciiTheme="minorHAnsi" w:hAnsiTheme="minorHAnsi" w:cstheme="minorHAnsi"/>
                <w:b/>
                <w:i/>
                <w:iCs/>
                <w:sz w:val="20"/>
                <w:lang w:val="en-GB"/>
              </w:rPr>
              <w:t>Triq</w:t>
            </w:r>
            <w:proofErr w:type="spellEnd"/>
            <w:r>
              <w:rPr>
                <w:rFonts w:asciiTheme="minorHAnsi" w:hAnsiTheme="minorHAnsi" w:cstheme="minorHAnsi"/>
                <w:b/>
                <w:i/>
                <w:iCs/>
                <w:sz w:val="20"/>
                <w:lang w:val="en-GB"/>
              </w:rPr>
              <w:t xml:space="preserve"> </w:t>
            </w:r>
            <w:proofErr w:type="spellStart"/>
            <w:r w:rsidRPr="00EA3CD1">
              <w:rPr>
                <w:rFonts w:asciiTheme="minorHAnsi" w:hAnsiTheme="minorHAnsi" w:cstheme="minorHAnsi"/>
                <w:b/>
                <w:i/>
                <w:iCs/>
                <w:sz w:val="20"/>
                <w:lang w:val="en-GB"/>
              </w:rPr>
              <w:t>Xrobb</w:t>
            </w:r>
            <w:proofErr w:type="spellEnd"/>
            <w:r w:rsidRPr="00EA3CD1">
              <w:rPr>
                <w:rFonts w:asciiTheme="minorHAnsi" w:hAnsiTheme="minorHAnsi" w:cstheme="minorHAnsi"/>
                <w:b/>
                <w:i/>
                <w:iCs/>
                <w:sz w:val="20"/>
                <w:lang w:val="en-GB"/>
              </w:rPr>
              <w:t xml:space="preserve"> l-</w:t>
            </w:r>
            <w:proofErr w:type="spellStart"/>
            <w:r w:rsidRPr="00EA3CD1">
              <w:rPr>
                <w:rFonts w:asciiTheme="minorHAnsi" w:hAnsiTheme="minorHAnsi" w:cstheme="minorHAnsi"/>
                <w:b/>
                <w:i/>
                <w:iCs/>
                <w:sz w:val="20"/>
                <w:lang w:val="en-GB"/>
              </w:rPr>
              <w:t>Għaġin</w:t>
            </w:r>
            <w:proofErr w:type="spellEnd"/>
            <w:r>
              <w:rPr>
                <w:rFonts w:asciiTheme="minorHAnsi" w:hAnsiTheme="minorHAnsi" w:cstheme="minorHAnsi"/>
                <w:b/>
                <w:i/>
                <w:iCs/>
                <w:sz w:val="20"/>
                <w:lang w:val="en-GB"/>
              </w:rPr>
              <w:t>, Marsaxlokk, Malta</w:t>
            </w:r>
            <w:r w:rsidRPr="00217F99">
              <w:rPr>
                <w:rFonts w:asciiTheme="minorHAnsi" w:hAnsiTheme="minorHAnsi" w:cstheme="minorHAnsi"/>
                <w:b/>
                <w:iCs/>
                <w:sz w:val="20"/>
                <w:szCs w:val="20"/>
                <w:lang w:val="en-GB"/>
              </w:rPr>
              <w:t>. Prospective tenders take full responsible to submit their offer by the set tender submission deadline.</w:t>
            </w:r>
          </w:p>
          <w:p w14:paraId="1EFD18FA" w14:textId="77777777" w:rsidR="00FB02F3" w:rsidRPr="00217F99" w:rsidRDefault="00FB02F3" w:rsidP="00FB71E7">
            <w:pPr>
              <w:jc w:val="both"/>
              <w:rPr>
                <w:rFonts w:asciiTheme="minorHAnsi" w:hAnsiTheme="minorHAnsi" w:cstheme="minorHAnsi"/>
                <w:b/>
                <w:iCs/>
                <w:sz w:val="20"/>
                <w:szCs w:val="20"/>
                <w:lang w:val="en-GB"/>
              </w:rPr>
            </w:pPr>
          </w:p>
          <w:p w14:paraId="6EB3F0AE" w14:textId="77777777" w:rsidR="00FB02F3" w:rsidRPr="00217F99" w:rsidRDefault="00FB02F3" w:rsidP="00FB71E7">
            <w:pPr>
              <w:spacing w:line="276" w:lineRule="auto"/>
              <w:jc w:val="both"/>
              <w:rPr>
                <w:rFonts w:asciiTheme="minorHAnsi" w:hAnsiTheme="minorHAnsi" w:cstheme="minorHAnsi"/>
                <w:b/>
                <w:sz w:val="20"/>
                <w:lang w:val="en-GB"/>
              </w:rPr>
            </w:pPr>
            <w:r w:rsidRPr="00217F99">
              <w:rPr>
                <w:rFonts w:asciiTheme="minorHAnsi" w:hAnsiTheme="minorHAnsi" w:cstheme="minorHAnsi"/>
                <w:b/>
                <w:sz w:val="20"/>
                <w:lang w:val="en-GB"/>
              </w:rPr>
              <w:t xml:space="preserve">Note: </w:t>
            </w:r>
          </w:p>
          <w:p w14:paraId="08253674" w14:textId="77777777" w:rsidR="00FB02F3" w:rsidRPr="00217F99" w:rsidRDefault="00FB02F3" w:rsidP="00FB71E7">
            <w:pPr>
              <w:spacing w:line="276" w:lineRule="auto"/>
              <w:jc w:val="both"/>
              <w:rPr>
                <w:rFonts w:asciiTheme="minorHAnsi" w:hAnsiTheme="minorHAnsi" w:cstheme="minorHAnsi"/>
              </w:rPr>
            </w:pPr>
            <w:r w:rsidRPr="00217F99">
              <w:rPr>
                <w:rFonts w:asciiTheme="minorHAnsi" w:hAnsiTheme="minorHAnsi" w:cstheme="minorHAnsi"/>
                <w:b/>
                <w:sz w:val="20"/>
                <w:lang w:val="en-GB"/>
              </w:rPr>
              <w:t>Where in this tender document a standard is quoted, it is to be understood that the Contracting Authority will accept equivalent standards. However, it will be the responsibility of the respective bidders to prove that the standards they quoted are equivalent to the standards requested by the Contracting Authority.</w:t>
            </w:r>
          </w:p>
          <w:p w14:paraId="16A6C1B5" w14:textId="77777777" w:rsidR="00FB02F3" w:rsidRPr="00217F99" w:rsidRDefault="00FB02F3" w:rsidP="00FB71E7">
            <w:pPr>
              <w:jc w:val="both"/>
              <w:rPr>
                <w:rFonts w:asciiTheme="minorHAnsi" w:hAnsiTheme="minorHAnsi" w:cstheme="minorHAnsi"/>
                <w:sz w:val="20"/>
                <w:lang w:val="en-GB"/>
              </w:rPr>
            </w:pPr>
          </w:p>
          <w:p w14:paraId="1661EDC3" w14:textId="77777777" w:rsidR="00FB02F3" w:rsidRPr="00217F99" w:rsidRDefault="00FB02F3" w:rsidP="00FB71E7">
            <w:pPr>
              <w:jc w:val="both"/>
              <w:rPr>
                <w:rFonts w:asciiTheme="minorHAnsi" w:hAnsiTheme="minorHAnsi" w:cstheme="minorHAnsi"/>
                <w:b/>
              </w:rPr>
            </w:pPr>
          </w:p>
        </w:tc>
      </w:tr>
      <w:tr w:rsidR="00FB02F3" w:rsidRPr="00217F99" w14:paraId="45074DCC" w14:textId="77777777" w:rsidTr="00FB02F3">
        <w:tc>
          <w:tcPr>
            <w:tcW w:w="377" w:type="pct"/>
          </w:tcPr>
          <w:p w14:paraId="630713CE"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1.2</w:t>
            </w:r>
          </w:p>
        </w:tc>
        <w:tc>
          <w:tcPr>
            <w:tcW w:w="4623" w:type="pct"/>
            <w:gridSpan w:val="2"/>
          </w:tcPr>
          <w:p w14:paraId="218FAE10" w14:textId="77777777" w:rsidR="00FB02F3" w:rsidRPr="00217F99" w:rsidRDefault="00FB02F3" w:rsidP="00FB71E7">
            <w:pPr>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The subject of this tender is the provision of the following services:</w:t>
            </w:r>
          </w:p>
          <w:p w14:paraId="201568B1" w14:textId="77777777" w:rsidR="00FB02F3" w:rsidRPr="00217F99" w:rsidRDefault="00FB02F3" w:rsidP="00FB71E7">
            <w:pPr>
              <w:numPr>
                <w:ilvl w:val="0"/>
                <w:numId w:val="2"/>
              </w:numPr>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 xml:space="preserve">Services of an Architect and Civil Engineer for the drafting of technical specifications, supervision and certification of construction and other civil works </w:t>
            </w:r>
          </w:p>
          <w:p w14:paraId="705E0FB6" w14:textId="77777777" w:rsidR="00FB02F3" w:rsidRPr="00217F99" w:rsidRDefault="00FB02F3" w:rsidP="008D268C">
            <w:pPr>
              <w:numPr>
                <w:ilvl w:val="0"/>
                <w:numId w:val="2"/>
              </w:numPr>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Services of a quantity surveyor the measurement of works and the assessment</w:t>
            </w:r>
          </w:p>
          <w:p w14:paraId="638DA8E9" w14:textId="77777777" w:rsidR="00FB02F3" w:rsidRPr="00217F99" w:rsidRDefault="00FB02F3" w:rsidP="0060727D">
            <w:pPr>
              <w:ind w:left="720"/>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of the relative prices,</w:t>
            </w:r>
          </w:p>
          <w:p w14:paraId="4C95CCC8" w14:textId="77777777" w:rsidR="00FB02F3" w:rsidRPr="00217F99" w:rsidRDefault="00FB02F3" w:rsidP="00FB71E7">
            <w:pPr>
              <w:jc w:val="both"/>
              <w:rPr>
                <w:rFonts w:asciiTheme="minorHAnsi" w:hAnsiTheme="minorHAnsi" w:cstheme="minorHAnsi"/>
                <w:sz w:val="20"/>
                <w:szCs w:val="20"/>
                <w:lang w:val="en-GB"/>
              </w:rPr>
            </w:pPr>
          </w:p>
          <w:p w14:paraId="29DE0234" w14:textId="77777777" w:rsidR="00FB02F3" w:rsidRPr="00217F99" w:rsidRDefault="00FB02F3" w:rsidP="00FB02F3">
            <w:pPr>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 xml:space="preserve">related to the Wildlife rehabilitation Centre to be established at </w:t>
            </w:r>
            <w:proofErr w:type="spellStart"/>
            <w:r w:rsidRPr="00217F99">
              <w:rPr>
                <w:rFonts w:asciiTheme="minorHAnsi" w:hAnsiTheme="minorHAnsi" w:cstheme="minorHAnsi"/>
                <w:sz w:val="20"/>
                <w:szCs w:val="20"/>
                <w:lang w:val="en-GB"/>
              </w:rPr>
              <w:t>Xrobb</w:t>
            </w:r>
            <w:proofErr w:type="spellEnd"/>
            <w:r w:rsidRPr="00217F99">
              <w:rPr>
                <w:rFonts w:asciiTheme="minorHAnsi" w:hAnsiTheme="minorHAnsi" w:cstheme="minorHAnsi"/>
                <w:sz w:val="20"/>
                <w:szCs w:val="20"/>
                <w:lang w:val="en-GB"/>
              </w:rPr>
              <w:t xml:space="preserve"> l-</w:t>
            </w:r>
            <w:proofErr w:type="spellStart"/>
            <w:r w:rsidRPr="00217F99">
              <w:rPr>
                <w:rFonts w:asciiTheme="minorHAnsi" w:hAnsiTheme="minorHAnsi" w:cstheme="minorHAnsi"/>
                <w:sz w:val="20"/>
                <w:szCs w:val="20"/>
                <w:lang w:val="en-GB"/>
              </w:rPr>
              <w:t>Għaġin</w:t>
            </w:r>
            <w:proofErr w:type="spellEnd"/>
            <w:r w:rsidRPr="00217F99">
              <w:rPr>
                <w:rFonts w:asciiTheme="minorHAnsi" w:hAnsiTheme="minorHAnsi" w:cstheme="minorHAnsi"/>
                <w:sz w:val="20"/>
                <w:szCs w:val="20"/>
                <w:lang w:val="en-GB"/>
              </w:rPr>
              <w:t>, as</w:t>
            </w:r>
            <w:r>
              <w:rPr>
                <w:rFonts w:asciiTheme="minorHAnsi" w:hAnsiTheme="minorHAnsi" w:cstheme="minorHAnsi"/>
                <w:sz w:val="20"/>
                <w:szCs w:val="20"/>
                <w:lang w:val="en-GB"/>
              </w:rPr>
              <w:t xml:space="preserve"> part of ERDF.05.</w:t>
            </w:r>
            <w:r w:rsidRPr="00217F99">
              <w:rPr>
                <w:rFonts w:asciiTheme="minorHAnsi" w:hAnsiTheme="minorHAnsi" w:cstheme="minorHAnsi"/>
                <w:sz w:val="20"/>
                <w:szCs w:val="20"/>
                <w:lang w:val="en-GB"/>
              </w:rPr>
              <w:t>121 – WILDLIFE REHABILITATION CENTRE</w:t>
            </w:r>
          </w:p>
        </w:tc>
      </w:tr>
      <w:tr w:rsidR="00FB02F3" w:rsidRPr="00217F99" w14:paraId="60165F6D" w14:textId="77777777" w:rsidTr="00FB02F3">
        <w:tc>
          <w:tcPr>
            <w:tcW w:w="377" w:type="pct"/>
          </w:tcPr>
          <w:p w14:paraId="44405AD5" w14:textId="77777777" w:rsidR="00FB02F3" w:rsidRPr="00217F99" w:rsidRDefault="00FB02F3" w:rsidP="00FB71E7">
            <w:pPr>
              <w:rPr>
                <w:rFonts w:asciiTheme="minorHAnsi" w:hAnsiTheme="minorHAnsi" w:cstheme="minorHAnsi"/>
                <w:sz w:val="20"/>
                <w:szCs w:val="20"/>
                <w:lang w:val="en-GB"/>
              </w:rPr>
            </w:pPr>
          </w:p>
        </w:tc>
        <w:tc>
          <w:tcPr>
            <w:tcW w:w="4623" w:type="pct"/>
            <w:gridSpan w:val="2"/>
          </w:tcPr>
          <w:p w14:paraId="73E98168" w14:textId="77777777" w:rsidR="00FB02F3" w:rsidRPr="00217F99" w:rsidRDefault="00FB02F3" w:rsidP="00FB71E7">
            <w:pPr>
              <w:jc w:val="both"/>
              <w:rPr>
                <w:rFonts w:asciiTheme="minorHAnsi" w:hAnsiTheme="minorHAnsi" w:cstheme="minorHAnsi"/>
              </w:rPr>
            </w:pPr>
          </w:p>
        </w:tc>
      </w:tr>
      <w:tr w:rsidR="00FB02F3" w:rsidRPr="00217F99" w14:paraId="55E56961" w14:textId="77777777" w:rsidTr="00FB02F3">
        <w:tc>
          <w:tcPr>
            <w:tcW w:w="377" w:type="pct"/>
          </w:tcPr>
          <w:p w14:paraId="5557C11F"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1.3</w:t>
            </w:r>
          </w:p>
        </w:tc>
        <w:tc>
          <w:tcPr>
            <w:tcW w:w="4623" w:type="pct"/>
            <w:gridSpan w:val="2"/>
          </w:tcPr>
          <w:p w14:paraId="2298AB03" w14:textId="77777777" w:rsidR="00FB02F3" w:rsidRPr="00217F99" w:rsidRDefault="00FB02F3" w:rsidP="00FB71E7">
            <w:pPr>
              <w:jc w:val="both"/>
              <w:rPr>
                <w:rFonts w:asciiTheme="minorHAnsi" w:hAnsiTheme="minorHAnsi" w:cstheme="minorHAnsi"/>
              </w:rPr>
            </w:pPr>
            <w:r w:rsidRPr="00217F99">
              <w:rPr>
                <w:rFonts w:asciiTheme="minorHAnsi" w:hAnsiTheme="minorHAnsi" w:cstheme="minorHAnsi"/>
                <w:sz w:val="20"/>
                <w:szCs w:val="20"/>
                <w:lang w:val="en-GB"/>
              </w:rPr>
              <w:t xml:space="preserve">The place of acceptance of the services shall be </w:t>
            </w:r>
            <w:r w:rsidRPr="00217F99">
              <w:rPr>
                <w:rFonts w:asciiTheme="minorHAnsi" w:hAnsiTheme="minorHAnsi" w:cstheme="minorHAnsi"/>
                <w:b/>
                <w:sz w:val="20"/>
                <w:szCs w:val="20"/>
                <w:lang w:val="en-GB"/>
              </w:rPr>
              <w:t xml:space="preserve">the still unrestored part of the ex-Deutsche </w:t>
            </w:r>
            <w:proofErr w:type="spellStart"/>
            <w:r w:rsidRPr="00217F99">
              <w:rPr>
                <w:rFonts w:asciiTheme="minorHAnsi" w:hAnsiTheme="minorHAnsi" w:cstheme="minorHAnsi"/>
                <w:b/>
                <w:sz w:val="20"/>
                <w:szCs w:val="20"/>
                <w:lang w:val="en-GB"/>
              </w:rPr>
              <w:t>Welle</w:t>
            </w:r>
            <w:proofErr w:type="spellEnd"/>
            <w:r w:rsidRPr="00217F99">
              <w:rPr>
                <w:rFonts w:asciiTheme="minorHAnsi" w:hAnsiTheme="minorHAnsi" w:cstheme="minorHAnsi"/>
                <w:b/>
                <w:sz w:val="20"/>
                <w:szCs w:val="20"/>
                <w:lang w:val="en-GB"/>
              </w:rPr>
              <w:t xml:space="preserve"> radio relay station at </w:t>
            </w:r>
            <w:proofErr w:type="spellStart"/>
            <w:r w:rsidRPr="00217F99">
              <w:rPr>
                <w:rFonts w:asciiTheme="minorHAnsi" w:hAnsiTheme="minorHAnsi" w:cstheme="minorHAnsi"/>
                <w:b/>
                <w:sz w:val="20"/>
                <w:szCs w:val="20"/>
                <w:lang w:val="en-GB"/>
              </w:rPr>
              <w:t>Xrobb</w:t>
            </w:r>
            <w:proofErr w:type="spellEnd"/>
            <w:r w:rsidRPr="00217F99">
              <w:rPr>
                <w:rFonts w:asciiTheme="minorHAnsi" w:hAnsiTheme="minorHAnsi" w:cstheme="minorHAnsi"/>
                <w:b/>
                <w:sz w:val="20"/>
                <w:szCs w:val="20"/>
                <w:lang w:val="en-GB"/>
              </w:rPr>
              <w:t xml:space="preserve"> l-</w:t>
            </w:r>
            <w:proofErr w:type="spellStart"/>
            <w:r w:rsidRPr="00217F99">
              <w:rPr>
                <w:rFonts w:asciiTheme="minorHAnsi" w:hAnsiTheme="minorHAnsi" w:cstheme="minorHAnsi"/>
                <w:b/>
                <w:sz w:val="20"/>
                <w:szCs w:val="20"/>
                <w:lang w:val="en-GB"/>
              </w:rPr>
              <w:t>Għaġin</w:t>
            </w:r>
            <w:proofErr w:type="spellEnd"/>
            <w:r w:rsidRPr="00217F99">
              <w:rPr>
                <w:rFonts w:asciiTheme="minorHAnsi" w:hAnsiTheme="minorHAnsi" w:cstheme="minorHAnsi"/>
                <w:b/>
                <w:sz w:val="20"/>
                <w:szCs w:val="20"/>
                <w:lang w:val="en-GB"/>
              </w:rPr>
              <w:t xml:space="preserve"> Natural Park</w:t>
            </w:r>
            <w:r w:rsidRPr="00217F99">
              <w:rPr>
                <w:rFonts w:asciiTheme="minorHAnsi" w:hAnsiTheme="minorHAnsi" w:cstheme="minorHAnsi"/>
                <w:sz w:val="20"/>
                <w:szCs w:val="20"/>
                <w:lang w:val="en-GB"/>
              </w:rPr>
              <w:t xml:space="preserve">, the time-limits for the execution of the contract shall be </w:t>
            </w:r>
            <w:r w:rsidRPr="00217F99">
              <w:rPr>
                <w:rFonts w:asciiTheme="minorHAnsi" w:hAnsiTheme="minorHAnsi" w:cstheme="minorHAnsi"/>
                <w:b/>
                <w:sz w:val="20"/>
                <w:szCs w:val="20"/>
                <w:lang w:val="en-GB"/>
              </w:rPr>
              <w:t>three years</w:t>
            </w:r>
            <w:r w:rsidRPr="00217F99">
              <w:rPr>
                <w:rFonts w:asciiTheme="minorHAnsi" w:hAnsiTheme="minorHAnsi" w:cstheme="minorHAnsi"/>
                <w:sz w:val="20"/>
                <w:szCs w:val="20"/>
                <w:lang w:val="en-GB"/>
              </w:rPr>
              <w:t xml:space="preserve"> </w:t>
            </w:r>
            <w:r w:rsidRPr="00217F99">
              <w:rPr>
                <w:rFonts w:asciiTheme="minorHAnsi" w:hAnsiTheme="minorHAnsi" w:cstheme="minorHAnsi"/>
                <w:b/>
                <w:sz w:val="20"/>
                <w:szCs w:val="20"/>
                <w:lang w:val="en-GB"/>
              </w:rPr>
              <w:t>from last date of signature on contract</w:t>
            </w:r>
            <w:r w:rsidRPr="00217F99">
              <w:rPr>
                <w:rFonts w:asciiTheme="minorHAnsi" w:hAnsiTheme="minorHAnsi" w:cstheme="minorHAnsi"/>
                <w:sz w:val="20"/>
                <w:szCs w:val="20"/>
                <w:lang w:val="en-GB"/>
              </w:rPr>
              <w:t>, and the INCOTERM</w:t>
            </w:r>
            <w:r w:rsidRPr="00217F99">
              <w:rPr>
                <w:rFonts w:asciiTheme="minorHAnsi" w:hAnsiTheme="minorHAnsi" w:cstheme="minorHAnsi"/>
                <w:sz w:val="20"/>
                <w:szCs w:val="20"/>
                <w:vertAlign w:val="superscript"/>
                <w:lang w:val="en-GB"/>
              </w:rPr>
              <w:t>2010</w:t>
            </w:r>
            <w:r w:rsidRPr="00217F99">
              <w:rPr>
                <w:rFonts w:asciiTheme="minorHAnsi" w:hAnsiTheme="minorHAnsi" w:cstheme="minorHAnsi"/>
                <w:sz w:val="20"/>
                <w:szCs w:val="20"/>
                <w:lang w:val="en-GB"/>
              </w:rPr>
              <w:t xml:space="preserve"> applicable shall be </w:t>
            </w:r>
            <w:r w:rsidRPr="00217F99">
              <w:rPr>
                <w:rFonts w:asciiTheme="minorHAnsi" w:hAnsiTheme="minorHAnsi" w:cstheme="minorHAnsi"/>
                <w:b/>
                <w:sz w:val="20"/>
                <w:szCs w:val="20"/>
                <w:lang w:val="en-GB"/>
              </w:rPr>
              <w:t>Delivery Duty Paid (DDP).</w:t>
            </w:r>
          </w:p>
        </w:tc>
      </w:tr>
      <w:tr w:rsidR="00FB02F3" w:rsidRPr="00217F99" w14:paraId="6D01A05A" w14:textId="77777777" w:rsidTr="00FB02F3">
        <w:tc>
          <w:tcPr>
            <w:tcW w:w="377" w:type="pct"/>
          </w:tcPr>
          <w:p w14:paraId="5D089F87" w14:textId="77777777" w:rsidR="00FB02F3" w:rsidRPr="00217F99" w:rsidRDefault="00FB02F3" w:rsidP="00FB71E7">
            <w:pPr>
              <w:rPr>
                <w:rFonts w:asciiTheme="minorHAnsi" w:hAnsiTheme="minorHAnsi" w:cstheme="minorHAnsi"/>
                <w:sz w:val="20"/>
                <w:szCs w:val="20"/>
                <w:lang w:val="en-GB"/>
              </w:rPr>
            </w:pPr>
          </w:p>
        </w:tc>
        <w:tc>
          <w:tcPr>
            <w:tcW w:w="4623" w:type="pct"/>
            <w:gridSpan w:val="2"/>
          </w:tcPr>
          <w:p w14:paraId="2EDCF076" w14:textId="77777777" w:rsidR="00FB02F3" w:rsidRPr="00217F99" w:rsidRDefault="00FB02F3" w:rsidP="00FB71E7">
            <w:pPr>
              <w:jc w:val="both"/>
              <w:rPr>
                <w:rFonts w:asciiTheme="minorHAnsi" w:hAnsiTheme="minorHAnsi" w:cstheme="minorHAnsi"/>
              </w:rPr>
            </w:pPr>
          </w:p>
        </w:tc>
      </w:tr>
      <w:tr w:rsidR="00FB02F3" w:rsidRPr="00217F99" w14:paraId="58D34D2E" w14:textId="77777777" w:rsidTr="00FB02F3">
        <w:tc>
          <w:tcPr>
            <w:tcW w:w="377" w:type="pct"/>
          </w:tcPr>
          <w:p w14:paraId="72719374"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1.4</w:t>
            </w:r>
          </w:p>
        </w:tc>
        <w:tc>
          <w:tcPr>
            <w:tcW w:w="4623" w:type="pct"/>
            <w:gridSpan w:val="2"/>
          </w:tcPr>
          <w:p w14:paraId="0A32C59A" w14:textId="77777777" w:rsidR="00FB02F3" w:rsidRPr="00217F99" w:rsidRDefault="00FB02F3" w:rsidP="00FB71E7">
            <w:pPr>
              <w:jc w:val="both"/>
              <w:rPr>
                <w:rFonts w:asciiTheme="minorHAnsi" w:hAnsiTheme="minorHAnsi" w:cstheme="minorHAnsi"/>
              </w:rPr>
            </w:pPr>
            <w:r w:rsidRPr="00217F99">
              <w:rPr>
                <w:rFonts w:asciiTheme="minorHAnsi" w:hAnsiTheme="minorHAnsi" w:cstheme="minorHAnsi"/>
                <w:sz w:val="20"/>
                <w:szCs w:val="20"/>
                <w:lang w:val="en-GB"/>
              </w:rPr>
              <w:t>This is a global price contract.</w:t>
            </w:r>
          </w:p>
        </w:tc>
      </w:tr>
      <w:tr w:rsidR="00FB02F3" w:rsidRPr="00217F99" w14:paraId="31AF574C" w14:textId="77777777" w:rsidTr="00FB02F3">
        <w:tc>
          <w:tcPr>
            <w:tcW w:w="377" w:type="pct"/>
          </w:tcPr>
          <w:p w14:paraId="3D44CC4E" w14:textId="77777777" w:rsidR="00FB02F3" w:rsidRPr="00217F99" w:rsidRDefault="00FB02F3" w:rsidP="00FB71E7">
            <w:pPr>
              <w:rPr>
                <w:rFonts w:asciiTheme="minorHAnsi" w:hAnsiTheme="minorHAnsi" w:cstheme="minorHAnsi"/>
                <w:sz w:val="20"/>
                <w:szCs w:val="20"/>
                <w:lang w:val="en-GB"/>
              </w:rPr>
            </w:pPr>
          </w:p>
        </w:tc>
        <w:tc>
          <w:tcPr>
            <w:tcW w:w="4623" w:type="pct"/>
            <w:gridSpan w:val="2"/>
          </w:tcPr>
          <w:p w14:paraId="135EAA13" w14:textId="77777777" w:rsidR="00FB02F3" w:rsidRPr="00217F99" w:rsidRDefault="00FB02F3" w:rsidP="00FB71E7">
            <w:pPr>
              <w:jc w:val="both"/>
              <w:rPr>
                <w:rFonts w:asciiTheme="minorHAnsi" w:hAnsiTheme="minorHAnsi" w:cstheme="minorHAnsi"/>
                <w:sz w:val="20"/>
                <w:szCs w:val="20"/>
                <w:lang w:val="en-GB"/>
              </w:rPr>
            </w:pPr>
          </w:p>
        </w:tc>
      </w:tr>
      <w:tr w:rsidR="00FB02F3" w:rsidRPr="00217F99" w14:paraId="7241D39F" w14:textId="77777777" w:rsidTr="00FB02F3">
        <w:tc>
          <w:tcPr>
            <w:tcW w:w="377" w:type="pct"/>
          </w:tcPr>
          <w:p w14:paraId="2EB4C186"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1.5</w:t>
            </w:r>
          </w:p>
        </w:tc>
        <w:tc>
          <w:tcPr>
            <w:tcW w:w="4623" w:type="pct"/>
            <w:gridSpan w:val="2"/>
          </w:tcPr>
          <w:p w14:paraId="6770ED05" w14:textId="77777777" w:rsidR="00FB02F3" w:rsidRPr="00217F99" w:rsidRDefault="00FB02F3" w:rsidP="00FB71E7">
            <w:pPr>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This call for tenders is being issued under an open procedure.</w:t>
            </w:r>
          </w:p>
        </w:tc>
      </w:tr>
      <w:tr w:rsidR="00FB02F3" w:rsidRPr="00217F99" w14:paraId="30B091D7" w14:textId="77777777" w:rsidTr="00FB02F3">
        <w:tc>
          <w:tcPr>
            <w:tcW w:w="377" w:type="pct"/>
          </w:tcPr>
          <w:p w14:paraId="62606FCC" w14:textId="77777777" w:rsidR="00FB02F3" w:rsidRPr="00217F99" w:rsidRDefault="00FB02F3" w:rsidP="00FB71E7">
            <w:pPr>
              <w:rPr>
                <w:rFonts w:asciiTheme="minorHAnsi" w:hAnsiTheme="minorHAnsi" w:cstheme="minorHAnsi"/>
                <w:sz w:val="20"/>
                <w:szCs w:val="20"/>
                <w:lang w:val="en-GB"/>
              </w:rPr>
            </w:pPr>
          </w:p>
        </w:tc>
        <w:tc>
          <w:tcPr>
            <w:tcW w:w="4623" w:type="pct"/>
            <w:gridSpan w:val="2"/>
          </w:tcPr>
          <w:p w14:paraId="28ADDAD3" w14:textId="77777777" w:rsidR="00FB02F3" w:rsidRPr="00217F99" w:rsidRDefault="00FB02F3" w:rsidP="00FB71E7">
            <w:pPr>
              <w:jc w:val="both"/>
              <w:rPr>
                <w:rFonts w:asciiTheme="minorHAnsi" w:hAnsiTheme="minorHAnsi" w:cstheme="minorHAnsi"/>
                <w:sz w:val="20"/>
                <w:szCs w:val="20"/>
                <w:lang w:val="en-GB"/>
              </w:rPr>
            </w:pPr>
          </w:p>
        </w:tc>
      </w:tr>
      <w:tr w:rsidR="00FB02F3" w:rsidRPr="00217F99" w14:paraId="4F3374C7" w14:textId="77777777" w:rsidTr="00FB02F3">
        <w:tc>
          <w:tcPr>
            <w:tcW w:w="377" w:type="pct"/>
          </w:tcPr>
          <w:p w14:paraId="00D7BFFF"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1.6</w:t>
            </w:r>
          </w:p>
        </w:tc>
        <w:tc>
          <w:tcPr>
            <w:tcW w:w="4623" w:type="pct"/>
            <w:gridSpan w:val="2"/>
          </w:tcPr>
          <w:p w14:paraId="6FED59C6" w14:textId="77777777" w:rsidR="00FB02F3" w:rsidRPr="00217F99" w:rsidRDefault="00FB02F3" w:rsidP="00FB71E7">
            <w:pPr>
              <w:jc w:val="both"/>
              <w:rPr>
                <w:rFonts w:asciiTheme="minorHAnsi" w:hAnsiTheme="minorHAnsi" w:cstheme="minorHAnsi"/>
                <w:i/>
                <w:sz w:val="20"/>
                <w:szCs w:val="20"/>
                <w:lang w:val="en-GB"/>
              </w:rPr>
            </w:pPr>
            <w:r w:rsidRPr="00217F99">
              <w:rPr>
                <w:rFonts w:asciiTheme="minorHAnsi" w:hAnsiTheme="minorHAnsi" w:cstheme="minorHAnsi"/>
                <w:sz w:val="20"/>
                <w:szCs w:val="20"/>
                <w:lang w:val="en-GB"/>
              </w:rPr>
              <w:t xml:space="preserve">The beneficiary of this tender is </w:t>
            </w:r>
            <w:r w:rsidRPr="00217F99">
              <w:rPr>
                <w:rFonts w:asciiTheme="minorHAnsi" w:hAnsiTheme="minorHAnsi" w:cstheme="minorHAnsi"/>
                <w:i/>
                <w:sz w:val="20"/>
                <w:szCs w:val="20"/>
                <w:lang w:val="en-GB"/>
              </w:rPr>
              <w:t>Nature Trust – FEE Malta</w:t>
            </w:r>
            <w:r w:rsidRPr="00217F99">
              <w:rPr>
                <w:rFonts w:asciiTheme="minorHAnsi" w:hAnsiTheme="minorHAnsi" w:cstheme="minorHAnsi"/>
                <w:sz w:val="20"/>
                <w:szCs w:val="20"/>
                <w:lang w:val="en-GB"/>
              </w:rPr>
              <w:t>.</w:t>
            </w:r>
          </w:p>
          <w:p w14:paraId="7F99ED59" w14:textId="77777777" w:rsidR="00FB02F3" w:rsidRPr="00217F99" w:rsidRDefault="00FB02F3" w:rsidP="00FB71E7">
            <w:pPr>
              <w:jc w:val="both"/>
              <w:rPr>
                <w:rFonts w:asciiTheme="minorHAnsi" w:hAnsiTheme="minorHAnsi" w:cstheme="minorHAnsi"/>
                <w:i/>
                <w:sz w:val="20"/>
                <w:szCs w:val="20"/>
                <w:lang w:val="en-GB"/>
              </w:rPr>
            </w:pPr>
          </w:p>
        </w:tc>
      </w:tr>
      <w:tr w:rsidR="00FB02F3" w:rsidRPr="00217F99" w14:paraId="5789ED1A" w14:textId="77777777" w:rsidTr="00FB02F3">
        <w:trPr>
          <w:trHeight w:val="80"/>
        </w:trPr>
        <w:tc>
          <w:tcPr>
            <w:tcW w:w="377" w:type="pct"/>
          </w:tcPr>
          <w:p w14:paraId="0413E378"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1.7</w:t>
            </w:r>
          </w:p>
          <w:p w14:paraId="0A0A18A9" w14:textId="77777777" w:rsidR="00FB02F3" w:rsidRPr="00217F99" w:rsidRDefault="00FB02F3" w:rsidP="00FB71E7">
            <w:pPr>
              <w:rPr>
                <w:rFonts w:asciiTheme="minorHAnsi" w:hAnsiTheme="minorHAnsi" w:cstheme="minorHAnsi"/>
                <w:sz w:val="20"/>
                <w:szCs w:val="20"/>
                <w:lang w:val="en-GB"/>
              </w:rPr>
            </w:pPr>
          </w:p>
        </w:tc>
        <w:tc>
          <w:tcPr>
            <w:tcW w:w="4623" w:type="pct"/>
            <w:gridSpan w:val="2"/>
          </w:tcPr>
          <w:p w14:paraId="4060C95C" w14:textId="77777777" w:rsidR="00FB02F3" w:rsidRPr="00217F99" w:rsidRDefault="00FB02F3" w:rsidP="00FB71E7">
            <w:pPr>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This tender is not a reserved contract.</w:t>
            </w:r>
          </w:p>
          <w:p w14:paraId="5C19B094" w14:textId="77777777" w:rsidR="00FB02F3" w:rsidRPr="00217F99" w:rsidRDefault="00FB02F3" w:rsidP="00FB71E7">
            <w:pPr>
              <w:jc w:val="both"/>
              <w:rPr>
                <w:rFonts w:asciiTheme="minorHAnsi" w:hAnsiTheme="minorHAnsi" w:cstheme="minorHAnsi"/>
                <w:sz w:val="20"/>
                <w:szCs w:val="20"/>
                <w:lang w:val="en-GB"/>
              </w:rPr>
            </w:pPr>
          </w:p>
          <w:p w14:paraId="6097F5A8" w14:textId="77777777" w:rsidR="00FB02F3" w:rsidRDefault="00FB02F3" w:rsidP="00FB71E7">
            <w:pPr>
              <w:jc w:val="both"/>
              <w:rPr>
                <w:rFonts w:asciiTheme="minorHAnsi" w:hAnsiTheme="minorHAnsi" w:cstheme="minorHAnsi"/>
                <w:sz w:val="20"/>
                <w:szCs w:val="20"/>
                <w:lang w:val="en-GB"/>
              </w:rPr>
            </w:pPr>
          </w:p>
          <w:p w14:paraId="40B80A58" w14:textId="77777777" w:rsidR="00FB02F3" w:rsidRDefault="00FB02F3" w:rsidP="00FB71E7">
            <w:pPr>
              <w:jc w:val="both"/>
              <w:rPr>
                <w:rFonts w:asciiTheme="minorHAnsi" w:hAnsiTheme="minorHAnsi" w:cstheme="minorHAnsi"/>
                <w:sz w:val="20"/>
                <w:szCs w:val="20"/>
                <w:lang w:val="en-GB"/>
              </w:rPr>
            </w:pPr>
          </w:p>
          <w:p w14:paraId="6F71A36A" w14:textId="77777777" w:rsidR="00FB02F3" w:rsidRDefault="00FB02F3" w:rsidP="00FB71E7">
            <w:pPr>
              <w:jc w:val="both"/>
              <w:rPr>
                <w:rFonts w:asciiTheme="minorHAnsi" w:hAnsiTheme="minorHAnsi" w:cstheme="minorHAnsi"/>
                <w:sz w:val="20"/>
                <w:szCs w:val="20"/>
                <w:lang w:val="en-GB"/>
              </w:rPr>
            </w:pPr>
          </w:p>
          <w:p w14:paraId="7597045A" w14:textId="77777777" w:rsidR="00FB02F3" w:rsidRDefault="00FB02F3" w:rsidP="00FB71E7">
            <w:pPr>
              <w:jc w:val="both"/>
              <w:rPr>
                <w:rFonts w:asciiTheme="minorHAnsi" w:hAnsiTheme="minorHAnsi" w:cstheme="minorHAnsi"/>
                <w:sz w:val="20"/>
                <w:szCs w:val="20"/>
                <w:lang w:val="en-GB"/>
              </w:rPr>
            </w:pPr>
          </w:p>
          <w:p w14:paraId="3D8EF1CC" w14:textId="77777777" w:rsidR="00FB02F3" w:rsidRDefault="00FB02F3" w:rsidP="00FB71E7">
            <w:pPr>
              <w:jc w:val="both"/>
              <w:rPr>
                <w:rFonts w:asciiTheme="minorHAnsi" w:hAnsiTheme="minorHAnsi" w:cstheme="minorHAnsi"/>
                <w:sz w:val="20"/>
                <w:szCs w:val="20"/>
                <w:lang w:val="en-GB"/>
              </w:rPr>
            </w:pPr>
          </w:p>
          <w:p w14:paraId="2FDEF7C0" w14:textId="77777777" w:rsidR="00FB02F3" w:rsidRDefault="00FB02F3" w:rsidP="00FB71E7">
            <w:pPr>
              <w:jc w:val="both"/>
              <w:rPr>
                <w:rFonts w:asciiTheme="minorHAnsi" w:hAnsiTheme="minorHAnsi" w:cstheme="minorHAnsi"/>
                <w:sz w:val="20"/>
                <w:szCs w:val="20"/>
                <w:lang w:val="en-GB"/>
              </w:rPr>
            </w:pPr>
          </w:p>
          <w:p w14:paraId="17D35605" w14:textId="77777777" w:rsidR="00FB02F3" w:rsidRDefault="00FB02F3" w:rsidP="00FB71E7">
            <w:pPr>
              <w:jc w:val="both"/>
              <w:rPr>
                <w:rFonts w:asciiTheme="minorHAnsi" w:hAnsiTheme="minorHAnsi" w:cstheme="minorHAnsi"/>
                <w:sz w:val="20"/>
                <w:szCs w:val="20"/>
                <w:lang w:val="en-GB"/>
              </w:rPr>
            </w:pPr>
          </w:p>
          <w:p w14:paraId="2197CC6B" w14:textId="77777777" w:rsidR="00FB02F3" w:rsidRPr="00217F99" w:rsidRDefault="00FB02F3" w:rsidP="00FB71E7">
            <w:pPr>
              <w:jc w:val="both"/>
              <w:rPr>
                <w:rFonts w:asciiTheme="minorHAnsi" w:hAnsiTheme="minorHAnsi" w:cstheme="minorHAnsi"/>
                <w:sz w:val="20"/>
                <w:szCs w:val="20"/>
                <w:lang w:val="en-GB"/>
              </w:rPr>
            </w:pPr>
          </w:p>
        </w:tc>
      </w:tr>
      <w:tr w:rsidR="00FB02F3" w:rsidRPr="00217F99" w14:paraId="4BD1C581" w14:textId="77777777" w:rsidTr="00FB02F3">
        <w:tc>
          <w:tcPr>
            <w:tcW w:w="377" w:type="pct"/>
          </w:tcPr>
          <w:p w14:paraId="6159DC2E" w14:textId="77777777" w:rsidR="00FB02F3" w:rsidRPr="00217F99" w:rsidRDefault="00FB02F3" w:rsidP="00FB71E7">
            <w:pPr>
              <w:rPr>
                <w:rFonts w:asciiTheme="minorHAnsi" w:hAnsiTheme="minorHAnsi" w:cstheme="minorHAnsi"/>
                <w:sz w:val="20"/>
                <w:szCs w:val="20"/>
                <w:lang w:val="en-GB"/>
              </w:rPr>
            </w:pPr>
          </w:p>
        </w:tc>
        <w:tc>
          <w:tcPr>
            <w:tcW w:w="4623" w:type="pct"/>
            <w:gridSpan w:val="2"/>
          </w:tcPr>
          <w:p w14:paraId="4F60B377" w14:textId="77777777" w:rsidR="00FB02F3" w:rsidRPr="00217F99" w:rsidRDefault="00FB02F3" w:rsidP="00FB71E7">
            <w:pPr>
              <w:pStyle w:val="Heading2"/>
              <w:outlineLvl w:val="1"/>
              <w:rPr>
                <w:rFonts w:asciiTheme="minorHAnsi" w:hAnsiTheme="minorHAnsi" w:cstheme="minorHAnsi"/>
                <w:sz w:val="20"/>
                <w:szCs w:val="20"/>
                <w:lang w:val="en-GB"/>
              </w:rPr>
            </w:pPr>
            <w:bookmarkStart w:id="15" w:name="_Toc256001528"/>
            <w:bookmarkStart w:id="16" w:name="_Toc256415275"/>
            <w:bookmarkStart w:id="17" w:name="_Toc256415925"/>
            <w:bookmarkStart w:id="18" w:name="_Toc256416068"/>
            <w:bookmarkStart w:id="19" w:name="_Toc385513304"/>
            <w:bookmarkStart w:id="20" w:name="_Toc11661979"/>
            <w:r w:rsidRPr="00217F99">
              <w:rPr>
                <w:rFonts w:asciiTheme="minorHAnsi" w:hAnsiTheme="minorHAnsi" w:cstheme="minorHAnsi"/>
                <w:lang w:val="en-GB"/>
              </w:rPr>
              <w:t>2. Timetable</w:t>
            </w:r>
            <w:bookmarkEnd w:id="15"/>
            <w:bookmarkEnd w:id="16"/>
            <w:bookmarkEnd w:id="17"/>
            <w:bookmarkEnd w:id="18"/>
            <w:bookmarkEnd w:id="19"/>
            <w:bookmarkEnd w:id="20"/>
          </w:p>
        </w:tc>
      </w:tr>
      <w:tr w:rsidR="00FB02F3" w:rsidRPr="00217F99" w14:paraId="37C263B9" w14:textId="77777777" w:rsidTr="00FB02F3">
        <w:tc>
          <w:tcPr>
            <w:tcW w:w="377" w:type="pct"/>
          </w:tcPr>
          <w:p w14:paraId="4992C792" w14:textId="77777777" w:rsidR="00FB02F3" w:rsidRPr="00217F99" w:rsidRDefault="00FB02F3" w:rsidP="00FB71E7">
            <w:pPr>
              <w:rPr>
                <w:rFonts w:asciiTheme="minorHAnsi" w:hAnsiTheme="minorHAnsi" w:cstheme="minorHAnsi"/>
                <w:sz w:val="20"/>
                <w:szCs w:val="20"/>
                <w:lang w:val="en-GB"/>
              </w:rPr>
            </w:pPr>
          </w:p>
        </w:tc>
        <w:tc>
          <w:tcPr>
            <w:tcW w:w="4623" w:type="pct"/>
            <w:gridSpan w:val="2"/>
          </w:tcPr>
          <w:p w14:paraId="1EFF007C" w14:textId="77777777" w:rsidR="00FB02F3" w:rsidRPr="00217F99" w:rsidRDefault="00FB02F3" w:rsidP="00FB71E7">
            <w:pPr>
              <w:rPr>
                <w:rFonts w:asciiTheme="minorHAnsi" w:hAnsiTheme="minorHAnsi" w:cstheme="minorHAnsi"/>
                <w:sz w:val="20"/>
                <w:szCs w:val="20"/>
                <w:lang w:val="en-GB"/>
              </w:rPr>
            </w:pPr>
          </w:p>
        </w:tc>
      </w:tr>
      <w:tr w:rsidR="00FB02F3" w:rsidRPr="00217F99" w14:paraId="4F573812" w14:textId="77777777" w:rsidTr="00FB02F3">
        <w:trPr>
          <w:trHeight w:val="4031"/>
        </w:trPr>
        <w:tc>
          <w:tcPr>
            <w:tcW w:w="377" w:type="pct"/>
          </w:tcPr>
          <w:p w14:paraId="37787F68"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2.</w:t>
            </w:r>
          </w:p>
        </w:tc>
        <w:tc>
          <w:tcPr>
            <w:tcW w:w="4623" w:type="pct"/>
            <w:gridSpan w:val="2"/>
          </w:tcPr>
          <w:tbl>
            <w:tblPr>
              <w:tblStyle w:val="TableGrid"/>
              <w:tblW w:w="0" w:type="auto"/>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5097"/>
              <w:gridCol w:w="1546"/>
              <w:gridCol w:w="1152"/>
            </w:tblGrid>
            <w:tr w:rsidR="00FB02F3" w:rsidRPr="00217F99" w14:paraId="23906040" w14:textId="77777777" w:rsidTr="00A226AF">
              <w:tc>
                <w:tcPr>
                  <w:tcW w:w="5097" w:type="dxa"/>
                  <w:shd w:val="clear" w:color="auto" w:fill="000000" w:themeFill="text1"/>
                </w:tcPr>
                <w:p w14:paraId="24BC9266" w14:textId="77777777" w:rsidR="00FB02F3" w:rsidRPr="00217F99" w:rsidRDefault="00FB02F3" w:rsidP="00FB71E7">
                  <w:pPr>
                    <w:rPr>
                      <w:rFonts w:asciiTheme="minorHAnsi" w:hAnsiTheme="minorHAnsi" w:cstheme="minorHAnsi"/>
                      <w:sz w:val="20"/>
                      <w:szCs w:val="20"/>
                      <w:lang w:val="en-GB"/>
                    </w:rPr>
                  </w:pPr>
                </w:p>
              </w:tc>
              <w:tc>
                <w:tcPr>
                  <w:tcW w:w="1546" w:type="dxa"/>
                  <w:shd w:val="clear" w:color="auto" w:fill="000000" w:themeFill="text1"/>
                </w:tcPr>
                <w:p w14:paraId="71490FD2" w14:textId="77777777" w:rsidR="00FB02F3" w:rsidRPr="00217F99" w:rsidRDefault="00FB02F3" w:rsidP="00FB71E7">
                  <w:pPr>
                    <w:jc w:val="center"/>
                    <w:rPr>
                      <w:rFonts w:asciiTheme="minorHAnsi" w:hAnsiTheme="minorHAnsi" w:cstheme="minorHAnsi"/>
                      <w:sz w:val="20"/>
                      <w:szCs w:val="20"/>
                      <w:lang w:val="en-GB"/>
                    </w:rPr>
                  </w:pPr>
                  <w:r w:rsidRPr="00217F99">
                    <w:rPr>
                      <w:rFonts w:asciiTheme="minorHAnsi" w:hAnsiTheme="minorHAnsi" w:cstheme="minorHAnsi"/>
                      <w:sz w:val="20"/>
                      <w:szCs w:val="20"/>
                      <w:lang w:val="en-GB"/>
                    </w:rPr>
                    <w:t>DATE</w:t>
                  </w:r>
                </w:p>
              </w:tc>
              <w:tc>
                <w:tcPr>
                  <w:tcW w:w="1152" w:type="dxa"/>
                  <w:shd w:val="clear" w:color="auto" w:fill="000000" w:themeFill="text1"/>
                </w:tcPr>
                <w:p w14:paraId="1AF0D10B" w14:textId="77777777" w:rsidR="00FB02F3" w:rsidRPr="00217F99" w:rsidRDefault="00FB02F3" w:rsidP="00FB71E7">
                  <w:pPr>
                    <w:jc w:val="center"/>
                    <w:rPr>
                      <w:rFonts w:asciiTheme="minorHAnsi" w:hAnsiTheme="minorHAnsi" w:cstheme="minorHAnsi"/>
                      <w:sz w:val="20"/>
                      <w:szCs w:val="20"/>
                      <w:lang w:val="en-GB"/>
                    </w:rPr>
                  </w:pPr>
                  <w:r w:rsidRPr="00217F99">
                    <w:rPr>
                      <w:rFonts w:asciiTheme="minorHAnsi" w:hAnsiTheme="minorHAnsi" w:cstheme="minorHAnsi"/>
                      <w:sz w:val="20"/>
                      <w:szCs w:val="20"/>
                      <w:lang w:val="en-GB"/>
                    </w:rPr>
                    <w:t>TIME</w:t>
                  </w:r>
                </w:p>
              </w:tc>
            </w:tr>
            <w:tr w:rsidR="00834F51" w:rsidRPr="00217F99" w14:paraId="013CCD4B" w14:textId="77777777" w:rsidTr="00A226AF">
              <w:trPr>
                <w:trHeight w:val="419"/>
              </w:trPr>
              <w:tc>
                <w:tcPr>
                  <w:tcW w:w="5097" w:type="dxa"/>
                  <w:shd w:val="clear" w:color="auto" w:fill="D9D9D9" w:themeFill="background1" w:themeFillShade="D9"/>
                  <w:vAlign w:val="center"/>
                </w:tcPr>
                <w:p w14:paraId="74C93523" w14:textId="77777777" w:rsidR="00834F51" w:rsidRPr="00217F99" w:rsidRDefault="00834F51" w:rsidP="00834F51">
                  <w:pPr>
                    <w:rPr>
                      <w:rFonts w:asciiTheme="minorHAnsi" w:hAnsiTheme="minorHAnsi" w:cstheme="minorHAnsi"/>
                      <w:sz w:val="18"/>
                      <w:szCs w:val="18"/>
                      <w:lang w:val="en-GB"/>
                    </w:rPr>
                  </w:pPr>
                  <w:r w:rsidRPr="00217F99">
                    <w:rPr>
                      <w:rFonts w:asciiTheme="minorHAnsi" w:hAnsiTheme="minorHAnsi" w:cstheme="minorHAnsi"/>
                      <w:sz w:val="18"/>
                      <w:szCs w:val="18"/>
                      <w:lang w:val="en-GB"/>
                    </w:rPr>
                    <w:t>Clarification Meeting/Site Visit (Refer to Clause 6.1)</w:t>
                  </w:r>
                </w:p>
              </w:tc>
              <w:tc>
                <w:tcPr>
                  <w:tcW w:w="1546" w:type="dxa"/>
                  <w:shd w:val="clear" w:color="auto" w:fill="FFFF00"/>
                  <w:vAlign w:val="center"/>
                </w:tcPr>
                <w:p w14:paraId="66088144" w14:textId="77777777" w:rsidR="00834F51" w:rsidRPr="00217F99" w:rsidRDefault="00834F51" w:rsidP="00834F51">
                  <w:pPr>
                    <w:jc w:val="center"/>
                    <w:rPr>
                      <w:rFonts w:asciiTheme="minorHAnsi" w:hAnsiTheme="minorHAnsi" w:cstheme="minorHAnsi"/>
                      <w:sz w:val="20"/>
                      <w:szCs w:val="20"/>
                      <w:lang w:val="en-GB"/>
                    </w:rPr>
                  </w:pPr>
                  <w:r>
                    <w:rPr>
                      <w:rFonts w:asciiTheme="minorHAnsi" w:hAnsiTheme="minorHAnsi" w:cstheme="minorHAnsi"/>
                      <w:sz w:val="18"/>
                      <w:szCs w:val="18"/>
                      <w:lang w:val="en-GB"/>
                    </w:rPr>
                    <w:t>Monday 8</w:t>
                  </w:r>
                  <w:r w:rsidRPr="00A2161E">
                    <w:rPr>
                      <w:rFonts w:asciiTheme="minorHAnsi" w:hAnsiTheme="minorHAnsi" w:cstheme="minorHAnsi"/>
                      <w:sz w:val="18"/>
                      <w:szCs w:val="18"/>
                      <w:vertAlign w:val="superscript"/>
                      <w:lang w:val="en-GB"/>
                    </w:rPr>
                    <w:t>th</w:t>
                  </w:r>
                  <w:r>
                    <w:rPr>
                      <w:rFonts w:asciiTheme="minorHAnsi" w:hAnsiTheme="minorHAnsi" w:cstheme="minorHAnsi"/>
                      <w:sz w:val="18"/>
                      <w:szCs w:val="18"/>
                      <w:lang w:val="en-GB"/>
                    </w:rPr>
                    <w:t xml:space="preserve"> July 2019</w:t>
                  </w:r>
                </w:p>
              </w:tc>
              <w:tc>
                <w:tcPr>
                  <w:tcW w:w="1152" w:type="dxa"/>
                  <w:shd w:val="clear" w:color="auto" w:fill="FFFF00"/>
                  <w:vAlign w:val="center"/>
                </w:tcPr>
                <w:p w14:paraId="6F53E9CA" w14:textId="77777777" w:rsidR="00834F51" w:rsidRPr="00217F99" w:rsidRDefault="00834F51" w:rsidP="00834F51">
                  <w:pPr>
                    <w:jc w:val="center"/>
                    <w:rPr>
                      <w:rFonts w:asciiTheme="minorHAnsi" w:hAnsiTheme="minorHAnsi" w:cstheme="minorHAnsi"/>
                      <w:sz w:val="20"/>
                      <w:szCs w:val="20"/>
                      <w:lang w:val="en-GB"/>
                    </w:rPr>
                  </w:pPr>
                  <w:r>
                    <w:rPr>
                      <w:rFonts w:asciiTheme="minorHAnsi" w:hAnsiTheme="minorHAnsi" w:cstheme="minorHAnsi"/>
                      <w:sz w:val="18"/>
                      <w:szCs w:val="18"/>
                      <w:lang w:val="en-GB"/>
                    </w:rPr>
                    <w:t>10:00 hrs</w:t>
                  </w:r>
                </w:p>
              </w:tc>
            </w:tr>
            <w:tr w:rsidR="00834F51" w:rsidRPr="00217F99" w14:paraId="545F82BB" w14:textId="77777777" w:rsidTr="0025497A">
              <w:trPr>
                <w:trHeight w:val="1154"/>
              </w:trPr>
              <w:tc>
                <w:tcPr>
                  <w:tcW w:w="5097" w:type="dxa"/>
                  <w:shd w:val="clear" w:color="auto" w:fill="D9D9D9" w:themeFill="background1" w:themeFillShade="D9"/>
                  <w:vAlign w:val="center"/>
                </w:tcPr>
                <w:p w14:paraId="149C60BC" w14:textId="77777777" w:rsidR="00834F51" w:rsidRPr="00217F99" w:rsidRDefault="00834F51" w:rsidP="00834F51">
                  <w:pPr>
                    <w:rPr>
                      <w:rFonts w:asciiTheme="minorHAnsi" w:hAnsiTheme="minorHAnsi" w:cstheme="minorHAnsi"/>
                      <w:sz w:val="18"/>
                      <w:szCs w:val="18"/>
                      <w:lang w:val="en-GB"/>
                    </w:rPr>
                  </w:pPr>
                  <w:r w:rsidRPr="00217F99">
                    <w:rPr>
                      <w:rFonts w:asciiTheme="minorHAnsi" w:hAnsiTheme="minorHAnsi" w:cstheme="minorHAnsi"/>
                      <w:sz w:val="18"/>
                      <w:szCs w:val="18"/>
                      <w:lang w:val="en-GB"/>
                    </w:rPr>
                    <w:t>Deadline for request for any additional information from the NGO</w:t>
                  </w:r>
                </w:p>
                <w:p w14:paraId="4E37BF66" w14:textId="77777777" w:rsidR="00834F51" w:rsidRPr="00217F99" w:rsidRDefault="00834F51" w:rsidP="00834F51">
                  <w:pPr>
                    <w:rPr>
                      <w:rFonts w:asciiTheme="minorHAnsi" w:hAnsiTheme="minorHAnsi" w:cstheme="minorHAnsi"/>
                      <w:sz w:val="18"/>
                      <w:szCs w:val="18"/>
                      <w:lang w:val="en-GB"/>
                    </w:rPr>
                  </w:pPr>
                </w:p>
                <w:p w14:paraId="4BB68CC0" w14:textId="77777777" w:rsidR="00834F51" w:rsidRPr="00217F99" w:rsidRDefault="00834F51" w:rsidP="00834F51">
                  <w:pPr>
                    <w:rPr>
                      <w:rFonts w:asciiTheme="minorHAnsi" w:hAnsiTheme="minorHAnsi" w:cstheme="minorHAnsi"/>
                      <w:b/>
                      <w:sz w:val="18"/>
                      <w:szCs w:val="18"/>
                      <w:lang w:val="en-GB"/>
                    </w:rPr>
                  </w:pPr>
                  <w:r w:rsidRPr="00217F99">
                    <w:rPr>
                      <w:rFonts w:asciiTheme="minorHAnsi" w:hAnsiTheme="minorHAnsi" w:cstheme="minorHAnsi"/>
                      <w:b/>
                      <w:sz w:val="18"/>
                      <w:szCs w:val="18"/>
                      <w:lang w:val="en-GB"/>
                    </w:rPr>
                    <w:t xml:space="preserve">Clarification requests should be addressed to: </w:t>
                  </w:r>
                  <w:r w:rsidRPr="00217F99">
                    <w:rPr>
                      <w:rFonts w:asciiTheme="minorHAnsi" w:hAnsiTheme="minorHAnsi" w:cstheme="minorHAnsi"/>
                      <w:b/>
                      <w:i/>
                      <w:sz w:val="18"/>
                      <w:szCs w:val="18"/>
                      <w:lang w:val="en-GB"/>
                    </w:rPr>
                    <w:t>info@naturetrustmalta.org</w:t>
                  </w:r>
                </w:p>
              </w:tc>
              <w:tc>
                <w:tcPr>
                  <w:tcW w:w="1546" w:type="dxa"/>
                  <w:shd w:val="clear" w:color="auto" w:fill="FFFF00"/>
                  <w:vAlign w:val="center"/>
                </w:tcPr>
                <w:p w14:paraId="35427812" w14:textId="77777777" w:rsidR="00834F51" w:rsidRPr="00217F99" w:rsidRDefault="00834F51" w:rsidP="00834F51">
                  <w:pPr>
                    <w:jc w:val="center"/>
                    <w:rPr>
                      <w:rFonts w:asciiTheme="minorHAnsi" w:hAnsiTheme="minorHAnsi" w:cstheme="minorHAnsi"/>
                      <w:sz w:val="18"/>
                      <w:szCs w:val="18"/>
                      <w:lang w:val="en-GB"/>
                    </w:rPr>
                  </w:pPr>
                </w:p>
                <w:p w14:paraId="5205079B" w14:textId="77777777" w:rsidR="00834F51" w:rsidRPr="00217F99" w:rsidRDefault="00834F51" w:rsidP="00834F51">
                  <w:pPr>
                    <w:jc w:val="center"/>
                    <w:rPr>
                      <w:rFonts w:asciiTheme="minorHAnsi" w:hAnsiTheme="minorHAnsi" w:cstheme="minorHAnsi"/>
                      <w:sz w:val="18"/>
                      <w:szCs w:val="18"/>
                      <w:lang w:val="en-GB"/>
                    </w:rPr>
                  </w:pPr>
                </w:p>
                <w:p w14:paraId="2601A093" w14:textId="77777777" w:rsidR="00834F51" w:rsidRPr="00217F99" w:rsidRDefault="00834F51" w:rsidP="00834F51">
                  <w:pPr>
                    <w:jc w:val="center"/>
                    <w:rPr>
                      <w:rFonts w:asciiTheme="minorHAnsi" w:hAnsiTheme="minorHAnsi" w:cstheme="minorHAnsi"/>
                      <w:sz w:val="18"/>
                      <w:szCs w:val="18"/>
                      <w:lang w:val="en-GB"/>
                    </w:rPr>
                  </w:pPr>
                  <w:r>
                    <w:rPr>
                      <w:rFonts w:asciiTheme="minorHAnsi" w:hAnsiTheme="minorHAnsi" w:cstheme="minorHAnsi"/>
                      <w:sz w:val="18"/>
                      <w:szCs w:val="18"/>
                      <w:lang w:val="en-GB"/>
                    </w:rPr>
                    <w:t>Thursday 11</w:t>
                  </w:r>
                  <w:r w:rsidRPr="00A2161E">
                    <w:rPr>
                      <w:rFonts w:asciiTheme="minorHAnsi" w:hAnsiTheme="minorHAnsi" w:cstheme="minorHAnsi"/>
                      <w:sz w:val="18"/>
                      <w:szCs w:val="18"/>
                      <w:vertAlign w:val="superscript"/>
                      <w:lang w:val="en-GB"/>
                    </w:rPr>
                    <w:t>th</w:t>
                  </w:r>
                  <w:r>
                    <w:rPr>
                      <w:rFonts w:asciiTheme="minorHAnsi" w:hAnsiTheme="minorHAnsi" w:cstheme="minorHAnsi"/>
                      <w:sz w:val="18"/>
                      <w:szCs w:val="18"/>
                      <w:lang w:val="en-GB"/>
                    </w:rPr>
                    <w:t xml:space="preserve"> July 2019</w:t>
                  </w:r>
                </w:p>
                <w:p w14:paraId="2779E405" w14:textId="77777777" w:rsidR="00834F51" w:rsidRPr="00217F99" w:rsidRDefault="00834F51" w:rsidP="00834F51">
                  <w:pPr>
                    <w:jc w:val="center"/>
                    <w:rPr>
                      <w:rFonts w:asciiTheme="minorHAnsi" w:hAnsiTheme="minorHAnsi" w:cstheme="minorHAnsi"/>
                      <w:sz w:val="20"/>
                      <w:szCs w:val="20"/>
                      <w:lang w:val="en-GB"/>
                    </w:rPr>
                  </w:pPr>
                </w:p>
              </w:tc>
              <w:tc>
                <w:tcPr>
                  <w:tcW w:w="1152" w:type="dxa"/>
                  <w:shd w:val="clear" w:color="auto" w:fill="FFFF00"/>
                  <w:vAlign w:val="center"/>
                </w:tcPr>
                <w:p w14:paraId="0A2D6BA3" w14:textId="77777777" w:rsidR="00834F51" w:rsidRDefault="00834F51" w:rsidP="00834F51">
                  <w:pPr>
                    <w:jc w:val="center"/>
                    <w:rPr>
                      <w:rFonts w:asciiTheme="minorHAnsi" w:hAnsiTheme="minorHAnsi" w:cstheme="minorHAnsi"/>
                      <w:sz w:val="18"/>
                      <w:szCs w:val="18"/>
                      <w:lang w:val="en-GB"/>
                    </w:rPr>
                  </w:pPr>
                  <w:r>
                    <w:rPr>
                      <w:rFonts w:asciiTheme="minorHAnsi" w:hAnsiTheme="minorHAnsi" w:cstheme="minorHAnsi"/>
                      <w:sz w:val="18"/>
                      <w:szCs w:val="18"/>
                      <w:lang w:val="en-GB"/>
                    </w:rPr>
                    <w:t>12:00 hrs</w:t>
                  </w:r>
                </w:p>
                <w:p w14:paraId="0B86FB33" w14:textId="77777777" w:rsidR="00834F51" w:rsidRPr="00217F99" w:rsidRDefault="00834F51" w:rsidP="00834F51">
                  <w:pPr>
                    <w:jc w:val="center"/>
                    <w:rPr>
                      <w:rFonts w:asciiTheme="minorHAnsi" w:hAnsiTheme="minorHAnsi" w:cstheme="minorHAnsi"/>
                      <w:sz w:val="20"/>
                      <w:szCs w:val="20"/>
                      <w:lang w:val="en-GB"/>
                    </w:rPr>
                  </w:pPr>
                  <w:r>
                    <w:rPr>
                      <w:rFonts w:asciiTheme="minorHAnsi" w:hAnsiTheme="minorHAnsi" w:cstheme="minorHAnsi"/>
                      <w:sz w:val="18"/>
                      <w:szCs w:val="18"/>
                      <w:lang w:val="en-GB"/>
                    </w:rPr>
                    <w:t>(noon)</w:t>
                  </w:r>
                </w:p>
              </w:tc>
            </w:tr>
            <w:tr w:rsidR="00834F51" w:rsidRPr="00217F99" w14:paraId="05D9C744" w14:textId="77777777" w:rsidTr="0025497A">
              <w:trPr>
                <w:trHeight w:val="835"/>
              </w:trPr>
              <w:tc>
                <w:tcPr>
                  <w:tcW w:w="5097" w:type="dxa"/>
                  <w:shd w:val="clear" w:color="auto" w:fill="D9D9D9" w:themeFill="background1" w:themeFillShade="D9"/>
                  <w:vAlign w:val="center"/>
                </w:tcPr>
                <w:p w14:paraId="6F272A67" w14:textId="77777777" w:rsidR="00834F51" w:rsidRPr="00217F99" w:rsidRDefault="00834F51" w:rsidP="00834F51">
                  <w:pPr>
                    <w:rPr>
                      <w:rFonts w:asciiTheme="minorHAnsi" w:hAnsiTheme="minorHAnsi" w:cstheme="minorHAnsi"/>
                      <w:sz w:val="20"/>
                      <w:szCs w:val="20"/>
                      <w:lang w:val="en-GB"/>
                    </w:rPr>
                  </w:pPr>
                  <w:r w:rsidRPr="00217F99">
                    <w:rPr>
                      <w:rFonts w:asciiTheme="minorHAnsi" w:hAnsiTheme="minorHAnsi" w:cstheme="minorHAnsi"/>
                      <w:sz w:val="18"/>
                      <w:szCs w:val="18"/>
                      <w:lang w:val="en-GB"/>
                    </w:rPr>
                    <w:t>Last date on which additional information can be issued by the NGO</w:t>
                  </w:r>
                </w:p>
              </w:tc>
              <w:tc>
                <w:tcPr>
                  <w:tcW w:w="1546" w:type="dxa"/>
                  <w:shd w:val="clear" w:color="auto" w:fill="FFFF00"/>
                  <w:vAlign w:val="center"/>
                </w:tcPr>
                <w:p w14:paraId="4C92B5E4" w14:textId="77777777" w:rsidR="00834F51" w:rsidRPr="00217F99" w:rsidRDefault="00834F51" w:rsidP="00834F51">
                  <w:pPr>
                    <w:jc w:val="center"/>
                    <w:rPr>
                      <w:rFonts w:asciiTheme="minorHAnsi" w:hAnsiTheme="minorHAnsi" w:cstheme="minorHAnsi"/>
                      <w:sz w:val="20"/>
                      <w:szCs w:val="20"/>
                      <w:lang w:val="en-GB"/>
                    </w:rPr>
                  </w:pPr>
                  <w:r>
                    <w:rPr>
                      <w:rFonts w:asciiTheme="minorHAnsi" w:hAnsiTheme="minorHAnsi" w:cstheme="minorHAnsi"/>
                      <w:sz w:val="18"/>
                      <w:szCs w:val="18"/>
                      <w:lang w:val="en-GB"/>
                    </w:rPr>
                    <w:t>Monday 15</w:t>
                  </w:r>
                  <w:r w:rsidRPr="00A2161E">
                    <w:rPr>
                      <w:rFonts w:asciiTheme="minorHAnsi" w:hAnsiTheme="minorHAnsi" w:cstheme="minorHAnsi"/>
                      <w:sz w:val="18"/>
                      <w:szCs w:val="18"/>
                      <w:vertAlign w:val="superscript"/>
                      <w:lang w:val="en-GB"/>
                    </w:rPr>
                    <w:t>th</w:t>
                  </w:r>
                  <w:r>
                    <w:rPr>
                      <w:rFonts w:asciiTheme="minorHAnsi" w:hAnsiTheme="minorHAnsi" w:cstheme="minorHAnsi"/>
                      <w:sz w:val="18"/>
                      <w:szCs w:val="18"/>
                      <w:lang w:val="en-GB"/>
                    </w:rPr>
                    <w:t xml:space="preserve"> July 2019</w:t>
                  </w:r>
                </w:p>
              </w:tc>
              <w:tc>
                <w:tcPr>
                  <w:tcW w:w="1152" w:type="dxa"/>
                  <w:shd w:val="clear" w:color="auto" w:fill="FFFF00"/>
                  <w:vAlign w:val="center"/>
                </w:tcPr>
                <w:p w14:paraId="3358CB10" w14:textId="77777777" w:rsidR="00834F51" w:rsidRDefault="00834F51" w:rsidP="00834F51">
                  <w:pPr>
                    <w:jc w:val="center"/>
                    <w:rPr>
                      <w:rFonts w:asciiTheme="minorHAnsi" w:hAnsiTheme="minorHAnsi" w:cstheme="minorHAnsi"/>
                      <w:sz w:val="18"/>
                      <w:szCs w:val="18"/>
                      <w:lang w:val="en-GB"/>
                    </w:rPr>
                  </w:pPr>
                  <w:r>
                    <w:rPr>
                      <w:rFonts w:asciiTheme="minorHAnsi" w:hAnsiTheme="minorHAnsi" w:cstheme="minorHAnsi"/>
                      <w:sz w:val="18"/>
                      <w:szCs w:val="18"/>
                      <w:lang w:val="en-GB"/>
                    </w:rPr>
                    <w:t>12:00 hrs</w:t>
                  </w:r>
                </w:p>
                <w:p w14:paraId="7072F97B" w14:textId="77777777" w:rsidR="00834F51" w:rsidRPr="00217F99" w:rsidRDefault="00834F51" w:rsidP="00834F51">
                  <w:pPr>
                    <w:jc w:val="center"/>
                    <w:rPr>
                      <w:rFonts w:asciiTheme="minorHAnsi" w:hAnsiTheme="minorHAnsi" w:cstheme="minorHAnsi"/>
                      <w:sz w:val="20"/>
                      <w:szCs w:val="20"/>
                      <w:lang w:val="en-GB"/>
                    </w:rPr>
                  </w:pPr>
                  <w:r>
                    <w:rPr>
                      <w:rFonts w:asciiTheme="minorHAnsi" w:hAnsiTheme="minorHAnsi" w:cstheme="minorHAnsi"/>
                      <w:sz w:val="18"/>
                      <w:szCs w:val="18"/>
                      <w:lang w:val="en-GB"/>
                    </w:rPr>
                    <w:t>(noon)</w:t>
                  </w:r>
                </w:p>
              </w:tc>
            </w:tr>
            <w:tr w:rsidR="00834F51" w:rsidRPr="00217F99" w14:paraId="2FA14152" w14:textId="77777777" w:rsidTr="00A226AF">
              <w:trPr>
                <w:trHeight w:val="698"/>
              </w:trPr>
              <w:tc>
                <w:tcPr>
                  <w:tcW w:w="5097" w:type="dxa"/>
                  <w:shd w:val="clear" w:color="auto" w:fill="D9D9D9" w:themeFill="background1" w:themeFillShade="D9"/>
                  <w:vAlign w:val="center"/>
                </w:tcPr>
                <w:p w14:paraId="0EBE3E9E" w14:textId="77777777" w:rsidR="00834F51" w:rsidRPr="00217F99" w:rsidRDefault="00834F51" w:rsidP="00834F51">
                  <w:pPr>
                    <w:rPr>
                      <w:rFonts w:asciiTheme="minorHAnsi" w:hAnsiTheme="minorHAnsi" w:cstheme="minorHAnsi"/>
                      <w:sz w:val="18"/>
                      <w:szCs w:val="18"/>
                      <w:lang w:val="en-GB"/>
                    </w:rPr>
                  </w:pPr>
                  <w:r w:rsidRPr="00217F99">
                    <w:rPr>
                      <w:rFonts w:asciiTheme="minorHAnsi" w:hAnsiTheme="minorHAnsi" w:cstheme="minorHAnsi"/>
                      <w:sz w:val="18"/>
                      <w:szCs w:val="18"/>
                      <w:lang w:val="en-GB"/>
                    </w:rPr>
                    <w:t>Deadline for submission of tenders/Tender opening session</w:t>
                  </w:r>
                </w:p>
                <w:p w14:paraId="3374EEBE" w14:textId="77777777" w:rsidR="00834F51" w:rsidRPr="00217F99" w:rsidRDefault="00834F51" w:rsidP="00834F51">
                  <w:pPr>
                    <w:rPr>
                      <w:rFonts w:asciiTheme="minorHAnsi" w:hAnsiTheme="minorHAnsi" w:cstheme="minorHAnsi"/>
                      <w:sz w:val="20"/>
                      <w:szCs w:val="20"/>
                      <w:lang w:val="en-GB"/>
                    </w:rPr>
                  </w:pPr>
                  <w:r w:rsidRPr="00217F99">
                    <w:rPr>
                      <w:rFonts w:asciiTheme="minorHAnsi" w:hAnsiTheme="minorHAnsi" w:cstheme="minorHAnsi"/>
                      <w:sz w:val="16"/>
                      <w:szCs w:val="16"/>
                      <w:lang w:val="en-GB"/>
                    </w:rPr>
                    <w:t xml:space="preserve">(unless otherwise modified in terms of Clause 10.1 of the </w:t>
                  </w:r>
                  <w:r w:rsidRPr="00217F99">
                    <w:rPr>
                      <w:rFonts w:asciiTheme="minorHAnsi" w:hAnsiTheme="minorHAnsi" w:cstheme="minorHAnsi"/>
                      <w:sz w:val="16"/>
                      <w:szCs w:val="16"/>
                      <w:lang w:val="en-GB"/>
                    </w:rPr>
                    <w:br/>
                    <w:t>General Rules Governing Tendering for NGOs)</w:t>
                  </w:r>
                </w:p>
              </w:tc>
              <w:tc>
                <w:tcPr>
                  <w:tcW w:w="1546" w:type="dxa"/>
                  <w:shd w:val="clear" w:color="auto" w:fill="FFFF00"/>
                  <w:vAlign w:val="center"/>
                </w:tcPr>
                <w:p w14:paraId="27F7C378" w14:textId="77777777" w:rsidR="00834F51" w:rsidRPr="00217F99" w:rsidRDefault="00834F51" w:rsidP="00834F51">
                  <w:pPr>
                    <w:jc w:val="center"/>
                    <w:rPr>
                      <w:rFonts w:asciiTheme="minorHAnsi" w:hAnsiTheme="minorHAnsi" w:cstheme="minorHAnsi"/>
                      <w:sz w:val="20"/>
                      <w:szCs w:val="20"/>
                      <w:lang w:val="en-GB"/>
                    </w:rPr>
                  </w:pPr>
                  <w:r>
                    <w:rPr>
                      <w:rFonts w:asciiTheme="minorHAnsi" w:hAnsiTheme="minorHAnsi" w:cstheme="minorHAnsi"/>
                      <w:sz w:val="18"/>
                      <w:szCs w:val="18"/>
                      <w:lang w:val="en-GB"/>
                    </w:rPr>
                    <w:t>Friday 19</w:t>
                  </w:r>
                  <w:r w:rsidRPr="00A2161E">
                    <w:rPr>
                      <w:rFonts w:asciiTheme="minorHAnsi" w:hAnsiTheme="minorHAnsi" w:cstheme="minorHAnsi"/>
                      <w:sz w:val="18"/>
                      <w:szCs w:val="18"/>
                      <w:vertAlign w:val="superscript"/>
                      <w:lang w:val="en-GB"/>
                    </w:rPr>
                    <w:t>th</w:t>
                  </w:r>
                  <w:r>
                    <w:rPr>
                      <w:rFonts w:asciiTheme="minorHAnsi" w:hAnsiTheme="minorHAnsi" w:cstheme="minorHAnsi"/>
                      <w:sz w:val="18"/>
                      <w:szCs w:val="18"/>
                      <w:lang w:val="en-GB"/>
                    </w:rPr>
                    <w:t xml:space="preserve"> July 2019</w:t>
                  </w:r>
                </w:p>
              </w:tc>
              <w:tc>
                <w:tcPr>
                  <w:tcW w:w="1152" w:type="dxa"/>
                  <w:shd w:val="clear" w:color="auto" w:fill="FFFF00"/>
                  <w:vAlign w:val="center"/>
                </w:tcPr>
                <w:p w14:paraId="6712A144" w14:textId="77777777" w:rsidR="00834F51" w:rsidRDefault="00834F51" w:rsidP="00834F51">
                  <w:pPr>
                    <w:jc w:val="center"/>
                    <w:rPr>
                      <w:rFonts w:asciiTheme="minorHAnsi" w:hAnsiTheme="minorHAnsi" w:cstheme="minorHAnsi"/>
                      <w:sz w:val="18"/>
                      <w:szCs w:val="18"/>
                      <w:lang w:val="en-GB"/>
                    </w:rPr>
                  </w:pPr>
                  <w:r>
                    <w:rPr>
                      <w:rFonts w:asciiTheme="minorHAnsi" w:hAnsiTheme="minorHAnsi" w:cstheme="minorHAnsi"/>
                      <w:sz w:val="18"/>
                      <w:szCs w:val="18"/>
                      <w:lang w:val="en-GB"/>
                    </w:rPr>
                    <w:t>12:00 hrs</w:t>
                  </w:r>
                </w:p>
                <w:p w14:paraId="50C1A344" w14:textId="77777777" w:rsidR="00834F51" w:rsidRPr="00217F99" w:rsidRDefault="00834F51" w:rsidP="00834F51">
                  <w:pPr>
                    <w:jc w:val="center"/>
                    <w:rPr>
                      <w:rFonts w:asciiTheme="minorHAnsi" w:hAnsiTheme="minorHAnsi" w:cstheme="minorHAnsi"/>
                      <w:sz w:val="20"/>
                      <w:szCs w:val="20"/>
                      <w:lang w:val="en-GB"/>
                    </w:rPr>
                  </w:pPr>
                  <w:r>
                    <w:rPr>
                      <w:rFonts w:asciiTheme="minorHAnsi" w:hAnsiTheme="minorHAnsi" w:cstheme="minorHAnsi"/>
                      <w:sz w:val="18"/>
                      <w:szCs w:val="18"/>
                      <w:lang w:val="en-GB"/>
                    </w:rPr>
                    <w:t>(noon)</w:t>
                  </w:r>
                </w:p>
              </w:tc>
            </w:tr>
            <w:tr w:rsidR="00FB02F3" w:rsidRPr="00217F99" w14:paraId="1BB66457" w14:textId="77777777" w:rsidTr="00A226AF">
              <w:tc>
                <w:tcPr>
                  <w:tcW w:w="7795" w:type="dxa"/>
                  <w:gridSpan w:val="3"/>
                  <w:shd w:val="clear" w:color="auto" w:fill="000000" w:themeFill="text1"/>
                  <w:vAlign w:val="center"/>
                </w:tcPr>
                <w:p w14:paraId="5853A38E"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16"/>
                      <w:szCs w:val="16"/>
                      <w:lang w:val="en-GB"/>
                    </w:rPr>
                    <w:t>* All times Central European Time (CET) / Central European Summer Time (CEST) as applicable</w:t>
                  </w:r>
                </w:p>
              </w:tc>
            </w:tr>
          </w:tbl>
          <w:p w14:paraId="3F342AB5" w14:textId="77777777" w:rsidR="00FB02F3" w:rsidRPr="00217F99" w:rsidRDefault="00FB02F3" w:rsidP="00FB71E7">
            <w:pPr>
              <w:rPr>
                <w:rFonts w:asciiTheme="minorHAnsi" w:hAnsiTheme="minorHAnsi" w:cstheme="minorHAnsi"/>
                <w:sz w:val="20"/>
                <w:szCs w:val="20"/>
                <w:lang w:val="en-GB"/>
              </w:rPr>
            </w:pPr>
          </w:p>
        </w:tc>
      </w:tr>
      <w:tr w:rsidR="00FB02F3" w:rsidRPr="00217F99" w14:paraId="2CB56C0A" w14:textId="77777777" w:rsidTr="00FB02F3">
        <w:tc>
          <w:tcPr>
            <w:tcW w:w="377" w:type="pct"/>
          </w:tcPr>
          <w:p w14:paraId="600EEDF8" w14:textId="77777777" w:rsidR="00FB02F3" w:rsidRPr="00217F99" w:rsidRDefault="00FB02F3" w:rsidP="00FB71E7">
            <w:pPr>
              <w:rPr>
                <w:rFonts w:asciiTheme="minorHAnsi" w:hAnsiTheme="minorHAnsi" w:cstheme="minorHAnsi"/>
                <w:sz w:val="20"/>
                <w:szCs w:val="20"/>
                <w:lang w:val="en-GB"/>
              </w:rPr>
            </w:pPr>
          </w:p>
        </w:tc>
        <w:tc>
          <w:tcPr>
            <w:tcW w:w="4623" w:type="pct"/>
            <w:gridSpan w:val="2"/>
          </w:tcPr>
          <w:p w14:paraId="37CC1E5B" w14:textId="77777777" w:rsidR="00FB02F3" w:rsidRPr="00217F99" w:rsidRDefault="00FB02F3" w:rsidP="00FB71E7">
            <w:pPr>
              <w:rPr>
                <w:rFonts w:asciiTheme="minorHAnsi" w:hAnsiTheme="minorHAnsi" w:cstheme="minorHAnsi"/>
                <w:sz w:val="20"/>
                <w:szCs w:val="20"/>
                <w:lang w:val="en-GB"/>
              </w:rPr>
            </w:pPr>
          </w:p>
        </w:tc>
      </w:tr>
      <w:tr w:rsidR="00FB02F3" w:rsidRPr="00217F99" w14:paraId="48EC12D4" w14:textId="77777777" w:rsidTr="00FB02F3">
        <w:tc>
          <w:tcPr>
            <w:tcW w:w="377" w:type="pct"/>
          </w:tcPr>
          <w:p w14:paraId="46FE9373" w14:textId="77777777" w:rsidR="00FB02F3" w:rsidRPr="00217F99" w:rsidRDefault="00FB02F3" w:rsidP="00FB71E7">
            <w:pPr>
              <w:rPr>
                <w:rFonts w:asciiTheme="minorHAnsi" w:hAnsiTheme="minorHAnsi" w:cstheme="minorHAnsi"/>
                <w:sz w:val="20"/>
                <w:szCs w:val="20"/>
                <w:lang w:val="en-GB"/>
              </w:rPr>
            </w:pPr>
          </w:p>
        </w:tc>
        <w:tc>
          <w:tcPr>
            <w:tcW w:w="4623" w:type="pct"/>
            <w:gridSpan w:val="2"/>
          </w:tcPr>
          <w:p w14:paraId="2F6B781F" w14:textId="77777777" w:rsidR="00FB02F3" w:rsidRPr="00217F99" w:rsidRDefault="00FB02F3" w:rsidP="00FB71E7">
            <w:pPr>
              <w:pStyle w:val="Heading2"/>
              <w:outlineLvl w:val="1"/>
              <w:rPr>
                <w:rFonts w:asciiTheme="minorHAnsi" w:hAnsiTheme="minorHAnsi" w:cstheme="minorHAnsi"/>
                <w:sz w:val="20"/>
                <w:szCs w:val="20"/>
                <w:lang w:val="en-GB"/>
              </w:rPr>
            </w:pPr>
            <w:bookmarkStart w:id="21" w:name="_Toc256001529"/>
            <w:bookmarkStart w:id="22" w:name="_Toc256415276"/>
            <w:bookmarkStart w:id="23" w:name="_Toc256415926"/>
            <w:bookmarkStart w:id="24" w:name="_Toc256416069"/>
            <w:bookmarkStart w:id="25" w:name="_Toc385513305"/>
            <w:bookmarkStart w:id="26" w:name="_Toc11661980"/>
            <w:r w:rsidRPr="00217F99">
              <w:rPr>
                <w:rFonts w:asciiTheme="minorHAnsi" w:hAnsiTheme="minorHAnsi" w:cstheme="minorHAnsi"/>
                <w:lang w:val="en-GB"/>
              </w:rPr>
              <w:t>3. Lots</w:t>
            </w:r>
            <w:bookmarkEnd w:id="21"/>
            <w:bookmarkEnd w:id="22"/>
            <w:bookmarkEnd w:id="23"/>
            <w:bookmarkEnd w:id="24"/>
            <w:bookmarkEnd w:id="25"/>
            <w:bookmarkEnd w:id="26"/>
          </w:p>
        </w:tc>
      </w:tr>
      <w:tr w:rsidR="00FB02F3" w:rsidRPr="00217F99" w14:paraId="3B46238D" w14:textId="77777777" w:rsidTr="00FB02F3">
        <w:tc>
          <w:tcPr>
            <w:tcW w:w="377" w:type="pct"/>
          </w:tcPr>
          <w:p w14:paraId="239B397E" w14:textId="77777777" w:rsidR="00FB02F3" w:rsidRPr="00217F99" w:rsidRDefault="00FB02F3" w:rsidP="00FB71E7">
            <w:pPr>
              <w:rPr>
                <w:rFonts w:asciiTheme="minorHAnsi" w:hAnsiTheme="minorHAnsi" w:cstheme="minorHAnsi"/>
                <w:sz w:val="20"/>
                <w:szCs w:val="20"/>
                <w:lang w:val="en-GB"/>
              </w:rPr>
            </w:pPr>
          </w:p>
        </w:tc>
        <w:tc>
          <w:tcPr>
            <w:tcW w:w="4623" w:type="pct"/>
            <w:gridSpan w:val="2"/>
          </w:tcPr>
          <w:p w14:paraId="14F94E86" w14:textId="77777777" w:rsidR="00FB02F3" w:rsidRPr="00217F99" w:rsidRDefault="00FB02F3" w:rsidP="00FB71E7">
            <w:pPr>
              <w:rPr>
                <w:rFonts w:asciiTheme="minorHAnsi" w:hAnsiTheme="minorHAnsi" w:cstheme="minorHAnsi"/>
                <w:sz w:val="20"/>
                <w:szCs w:val="20"/>
                <w:lang w:val="en-GB"/>
              </w:rPr>
            </w:pPr>
          </w:p>
        </w:tc>
      </w:tr>
      <w:tr w:rsidR="00FB02F3" w:rsidRPr="00217F99" w14:paraId="30F197EC" w14:textId="77777777" w:rsidTr="00FB02F3">
        <w:tc>
          <w:tcPr>
            <w:tcW w:w="377" w:type="pct"/>
          </w:tcPr>
          <w:p w14:paraId="0CCEACE5"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3.1</w:t>
            </w:r>
          </w:p>
          <w:p w14:paraId="6FCB8A68" w14:textId="77777777" w:rsidR="00FB02F3" w:rsidRPr="00217F99" w:rsidRDefault="00FB02F3" w:rsidP="00FB71E7">
            <w:pPr>
              <w:rPr>
                <w:rFonts w:asciiTheme="minorHAnsi" w:hAnsiTheme="minorHAnsi" w:cstheme="minorHAnsi"/>
                <w:sz w:val="20"/>
                <w:szCs w:val="20"/>
                <w:lang w:val="en-GB"/>
              </w:rPr>
            </w:pPr>
          </w:p>
        </w:tc>
        <w:tc>
          <w:tcPr>
            <w:tcW w:w="4623" w:type="pct"/>
            <w:gridSpan w:val="2"/>
          </w:tcPr>
          <w:p w14:paraId="6E89A0FA" w14:textId="77777777" w:rsidR="00FB02F3" w:rsidRPr="00217F99" w:rsidRDefault="00FB02F3" w:rsidP="00FB71E7">
            <w:pPr>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 xml:space="preserve">This tender is divided into lots. Tenderers may submit a tender for one lot only </w:t>
            </w:r>
            <w:r w:rsidRPr="00217F99">
              <w:rPr>
                <w:rFonts w:asciiTheme="minorHAnsi" w:hAnsiTheme="minorHAnsi" w:cstheme="minorHAnsi"/>
                <w:b/>
                <w:sz w:val="20"/>
                <w:szCs w:val="20"/>
                <w:u w:val="single"/>
                <w:lang w:val="en-GB"/>
              </w:rPr>
              <w:t>OR</w:t>
            </w:r>
            <w:r w:rsidRPr="00217F99">
              <w:rPr>
                <w:rFonts w:asciiTheme="minorHAnsi" w:hAnsiTheme="minorHAnsi" w:cstheme="minorHAnsi"/>
                <w:sz w:val="20"/>
                <w:szCs w:val="20"/>
                <w:lang w:val="en-GB"/>
              </w:rPr>
              <w:t xml:space="preserve"> several lots (one or more lots) </w:t>
            </w:r>
            <w:r w:rsidRPr="00217F99">
              <w:rPr>
                <w:rFonts w:asciiTheme="minorHAnsi" w:hAnsiTheme="minorHAnsi" w:cstheme="minorHAnsi"/>
                <w:b/>
                <w:sz w:val="20"/>
                <w:szCs w:val="20"/>
                <w:u w:val="single"/>
                <w:lang w:val="en-GB"/>
              </w:rPr>
              <w:t>OR</w:t>
            </w:r>
            <w:r w:rsidRPr="00217F99">
              <w:rPr>
                <w:rFonts w:asciiTheme="minorHAnsi" w:hAnsiTheme="minorHAnsi" w:cstheme="minorHAnsi"/>
                <w:sz w:val="20"/>
                <w:szCs w:val="20"/>
                <w:lang w:val="en-GB"/>
              </w:rPr>
              <w:t xml:space="preserve"> all of the lots.</w:t>
            </w:r>
          </w:p>
        </w:tc>
      </w:tr>
      <w:tr w:rsidR="00FB02F3" w:rsidRPr="00217F99" w14:paraId="60AE0B0A" w14:textId="77777777" w:rsidTr="00FB02F3">
        <w:tc>
          <w:tcPr>
            <w:tcW w:w="377" w:type="pct"/>
          </w:tcPr>
          <w:p w14:paraId="3F5E1160" w14:textId="77777777" w:rsidR="00FB02F3" w:rsidRPr="00217F99" w:rsidRDefault="00FB02F3" w:rsidP="00FB71E7">
            <w:pPr>
              <w:rPr>
                <w:rFonts w:asciiTheme="minorHAnsi" w:hAnsiTheme="minorHAnsi" w:cstheme="minorHAnsi"/>
                <w:sz w:val="20"/>
                <w:szCs w:val="20"/>
                <w:lang w:val="en-GB"/>
              </w:rPr>
            </w:pPr>
          </w:p>
        </w:tc>
        <w:tc>
          <w:tcPr>
            <w:tcW w:w="4623" w:type="pct"/>
            <w:gridSpan w:val="2"/>
          </w:tcPr>
          <w:p w14:paraId="16CD6525" w14:textId="77777777" w:rsidR="00FB02F3" w:rsidRPr="00217F99" w:rsidRDefault="00FB02F3" w:rsidP="00FB71E7">
            <w:pPr>
              <w:jc w:val="both"/>
              <w:rPr>
                <w:rFonts w:asciiTheme="minorHAnsi" w:hAnsiTheme="minorHAnsi" w:cstheme="minorHAnsi"/>
                <w:sz w:val="20"/>
                <w:szCs w:val="20"/>
                <w:lang w:val="en-GB"/>
              </w:rPr>
            </w:pPr>
          </w:p>
        </w:tc>
      </w:tr>
      <w:tr w:rsidR="00FB02F3" w:rsidRPr="00217F99" w14:paraId="642D4621" w14:textId="77777777" w:rsidTr="00FB02F3">
        <w:tc>
          <w:tcPr>
            <w:tcW w:w="377" w:type="pct"/>
          </w:tcPr>
          <w:p w14:paraId="0FEA6D3B"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3.2</w:t>
            </w:r>
          </w:p>
          <w:p w14:paraId="2F6D27CF" w14:textId="77777777" w:rsidR="00FB02F3" w:rsidRPr="00217F99" w:rsidRDefault="00FB02F3" w:rsidP="00FB71E7">
            <w:pPr>
              <w:rPr>
                <w:rFonts w:asciiTheme="minorHAnsi" w:hAnsiTheme="minorHAnsi" w:cstheme="minorHAnsi"/>
                <w:sz w:val="20"/>
                <w:szCs w:val="20"/>
                <w:lang w:val="en-GB"/>
              </w:rPr>
            </w:pPr>
          </w:p>
        </w:tc>
        <w:tc>
          <w:tcPr>
            <w:tcW w:w="4623" w:type="pct"/>
            <w:gridSpan w:val="2"/>
          </w:tcPr>
          <w:p w14:paraId="099CEC98" w14:textId="77777777" w:rsidR="00FB02F3" w:rsidRPr="00217F99" w:rsidRDefault="00FB02F3" w:rsidP="00FB71E7">
            <w:pPr>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The tenderer must offer the whole of the quantity or quantities indicated for each lot. Under no circumstances will tenders for part of the quantities required be taken into consideration. Each lot may form a separate contract and the quantities indicated for different lots will be indivisible.</w:t>
            </w:r>
          </w:p>
        </w:tc>
      </w:tr>
      <w:tr w:rsidR="00FB02F3" w:rsidRPr="00217F99" w14:paraId="31E8E6D9" w14:textId="77777777" w:rsidTr="00FB02F3">
        <w:tc>
          <w:tcPr>
            <w:tcW w:w="377" w:type="pct"/>
          </w:tcPr>
          <w:p w14:paraId="37E841B2" w14:textId="77777777" w:rsidR="00FB02F3" w:rsidRPr="00217F99" w:rsidRDefault="00FB02F3" w:rsidP="00FB71E7">
            <w:pPr>
              <w:rPr>
                <w:rFonts w:asciiTheme="minorHAnsi" w:hAnsiTheme="minorHAnsi" w:cstheme="minorHAnsi"/>
                <w:sz w:val="20"/>
                <w:szCs w:val="20"/>
                <w:lang w:val="en-GB"/>
              </w:rPr>
            </w:pPr>
          </w:p>
        </w:tc>
        <w:tc>
          <w:tcPr>
            <w:tcW w:w="4623" w:type="pct"/>
            <w:gridSpan w:val="2"/>
          </w:tcPr>
          <w:p w14:paraId="642D1E1B" w14:textId="77777777" w:rsidR="00FB02F3" w:rsidRPr="00217F99" w:rsidRDefault="00FB02F3" w:rsidP="00FB71E7">
            <w:pPr>
              <w:jc w:val="both"/>
              <w:rPr>
                <w:rFonts w:asciiTheme="minorHAnsi" w:hAnsiTheme="minorHAnsi" w:cstheme="minorHAnsi"/>
                <w:sz w:val="20"/>
                <w:szCs w:val="20"/>
                <w:lang w:val="en-GB"/>
              </w:rPr>
            </w:pPr>
          </w:p>
        </w:tc>
      </w:tr>
      <w:tr w:rsidR="00FB02F3" w:rsidRPr="00217F99" w14:paraId="7DDA9F71" w14:textId="77777777" w:rsidTr="00FB02F3">
        <w:tc>
          <w:tcPr>
            <w:tcW w:w="377" w:type="pct"/>
          </w:tcPr>
          <w:p w14:paraId="4EECE208"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3.3</w:t>
            </w:r>
          </w:p>
        </w:tc>
        <w:tc>
          <w:tcPr>
            <w:tcW w:w="4623" w:type="pct"/>
            <w:gridSpan w:val="2"/>
          </w:tcPr>
          <w:p w14:paraId="70A82685" w14:textId="77777777" w:rsidR="00FB02F3" w:rsidRPr="00217F99" w:rsidRDefault="00FB02F3" w:rsidP="00FB71E7">
            <w:pPr>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Contracts will be awarded lot by lot, in accordance with the award criteria at Article 9.</w:t>
            </w:r>
          </w:p>
        </w:tc>
      </w:tr>
      <w:tr w:rsidR="00FB02F3" w:rsidRPr="00217F99" w14:paraId="3AF98D49" w14:textId="77777777" w:rsidTr="00FB02F3">
        <w:tc>
          <w:tcPr>
            <w:tcW w:w="377" w:type="pct"/>
          </w:tcPr>
          <w:p w14:paraId="4723BE3E" w14:textId="77777777" w:rsidR="00FB02F3" w:rsidRPr="00217F99" w:rsidRDefault="00FB02F3" w:rsidP="00FB71E7">
            <w:pPr>
              <w:rPr>
                <w:rFonts w:asciiTheme="minorHAnsi" w:hAnsiTheme="minorHAnsi" w:cstheme="minorHAnsi"/>
                <w:sz w:val="20"/>
                <w:szCs w:val="20"/>
                <w:lang w:val="en-GB"/>
              </w:rPr>
            </w:pPr>
          </w:p>
        </w:tc>
        <w:tc>
          <w:tcPr>
            <w:tcW w:w="4623" w:type="pct"/>
            <w:gridSpan w:val="2"/>
          </w:tcPr>
          <w:p w14:paraId="414624AB" w14:textId="77777777" w:rsidR="00FB02F3" w:rsidRPr="00217F99" w:rsidRDefault="00FB02F3" w:rsidP="00FB71E7">
            <w:pPr>
              <w:rPr>
                <w:rFonts w:asciiTheme="minorHAnsi" w:hAnsiTheme="minorHAnsi" w:cstheme="minorHAnsi"/>
                <w:lang w:val="en-GB"/>
              </w:rPr>
            </w:pPr>
          </w:p>
        </w:tc>
      </w:tr>
      <w:tr w:rsidR="00FB02F3" w:rsidRPr="00217F99" w14:paraId="3B9A85AA" w14:textId="77777777" w:rsidTr="00FB02F3">
        <w:tc>
          <w:tcPr>
            <w:tcW w:w="377" w:type="pct"/>
          </w:tcPr>
          <w:p w14:paraId="12AE0935" w14:textId="77777777" w:rsidR="00FB02F3" w:rsidRPr="00217F99" w:rsidRDefault="00FB02F3" w:rsidP="00FB71E7">
            <w:pPr>
              <w:rPr>
                <w:rFonts w:asciiTheme="minorHAnsi" w:hAnsiTheme="minorHAnsi" w:cstheme="minorHAnsi"/>
                <w:sz w:val="20"/>
                <w:szCs w:val="20"/>
                <w:lang w:val="en-GB"/>
              </w:rPr>
            </w:pPr>
          </w:p>
          <w:p w14:paraId="39A3E802" w14:textId="77777777" w:rsidR="00FB02F3" w:rsidRPr="00217F99" w:rsidRDefault="00FB02F3" w:rsidP="00FB71E7">
            <w:pPr>
              <w:rPr>
                <w:rFonts w:asciiTheme="minorHAnsi" w:hAnsiTheme="minorHAnsi" w:cstheme="minorHAnsi"/>
                <w:sz w:val="20"/>
                <w:szCs w:val="20"/>
                <w:lang w:val="en-GB"/>
              </w:rPr>
            </w:pPr>
          </w:p>
          <w:p w14:paraId="60085F94"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4.1</w:t>
            </w:r>
          </w:p>
          <w:p w14:paraId="3C479C37" w14:textId="77777777" w:rsidR="00FB02F3" w:rsidRPr="00217F99" w:rsidRDefault="00FB02F3" w:rsidP="00FB71E7">
            <w:pPr>
              <w:rPr>
                <w:rFonts w:asciiTheme="minorHAnsi" w:hAnsiTheme="minorHAnsi" w:cstheme="minorHAnsi"/>
                <w:sz w:val="20"/>
                <w:szCs w:val="20"/>
                <w:lang w:val="en-GB"/>
              </w:rPr>
            </w:pPr>
          </w:p>
        </w:tc>
        <w:tc>
          <w:tcPr>
            <w:tcW w:w="4623" w:type="pct"/>
            <w:gridSpan w:val="2"/>
          </w:tcPr>
          <w:p w14:paraId="2240AF97" w14:textId="77777777" w:rsidR="00FB02F3" w:rsidRPr="00217F99" w:rsidRDefault="00FB02F3" w:rsidP="00FB71E7">
            <w:pPr>
              <w:jc w:val="both"/>
              <w:rPr>
                <w:rFonts w:asciiTheme="minorHAnsi" w:hAnsiTheme="minorHAnsi" w:cstheme="minorHAnsi"/>
                <w:lang w:val="en-GB"/>
              </w:rPr>
            </w:pPr>
            <w:r w:rsidRPr="00217F99">
              <w:rPr>
                <w:rFonts w:asciiTheme="minorHAnsi" w:hAnsiTheme="minorHAnsi" w:cstheme="minorHAnsi"/>
                <w:lang w:val="en-GB"/>
              </w:rPr>
              <w:t>4. Variant Solutions</w:t>
            </w:r>
          </w:p>
          <w:p w14:paraId="269D03E1" w14:textId="77777777" w:rsidR="00FB02F3" w:rsidRPr="00217F99" w:rsidRDefault="00FB02F3" w:rsidP="00FB71E7">
            <w:pPr>
              <w:rPr>
                <w:rFonts w:asciiTheme="minorHAnsi" w:hAnsiTheme="minorHAnsi" w:cstheme="minorHAnsi"/>
                <w:sz w:val="20"/>
                <w:szCs w:val="20"/>
                <w:lang w:val="en-GB"/>
              </w:rPr>
            </w:pPr>
          </w:p>
          <w:p w14:paraId="70AAA846"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Variant solutions are not permissible.</w:t>
            </w:r>
          </w:p>
          <w:p w14:paraId="5E0687F4" w14:textId="77777777" w:rsidR="00FB02F3" w:rsidRPr="00217F99" w:rsidRDefault="00FB02F3" w:rsidP="0060727D">
            <w:pPr>
              <w:rPr>
                <w:rFonts w:asciiTheme="minorHAnsi" w:hAnsiTheme="minorHAnsi" w:cstheme="minorHAnsi"/>
                <w:sz w:val="20"/>
                <w:szCs w:val="20"/>
                <w:lang w:val="en-GB"/>
              </w:rPr>
            </w:pPr>
          </w:p>
        </w:tc>
      </w:tr>
      <w:tr w:rsidR="00FB02F3" w:rsidRPr="00217F99" w14:paraId="0CBE4ACE" w14:textId="77777777" w:rsidTr="00FB02F3">
        <w:trPr>
          <w:trHeight w:val="320"/>
        </w:trPr>
        <w:tc>
          <w:tcPr>
            <w:tcW w:w="377" w:type="pct"/>
          </w:tcPr>
          <w:p w14:paraId="3206A56C" w14:textId="77777777" w:rsidR="00FB02F3" w:rsidRPr="00217F99" w:rsidRDefault="00FB02F3" w:rsidP="0060727D">
            <w:pPr>
              <w:pStyle w:val="Heading2"/>
              <w:outlineLvl w:val="1"/>
              <w:rPr>
                <w:rFonts w:asciiTheme="minorHAnsi" w:hAnsiTheme="minorHAnsi" w:cstheme="minorHAnsi"/>
                <w:lang w:val="en-GB"/>
              </w:rPr>
            </w:pPr>
          </w:p>
        </w:tc>
        <w:tc>
          <w:tcPr>
            <w:tcW w:w="4623" w:type="pct"/>
            <w:gridSpan w:val="2"/>
          </w:tcPr>
          <w:p w14:paraId="4404F1D5" w14:textId="77777777" w:rsidR="00FB02F3" w:rsidRPr="00217F99" w:rsidRDefault="00FB02F3" w:rsidP="0060727D">
            <w:pPr>
              <w:pStyle w:val="Heading2"/>
              <w:outlineLvl w:val="1"/>
              <w:rPr>
                <w:rFonts w:asciiTheme="minorHAnsi" w:hAnsiTheme="minorHAnsi" w:cstheme="minorHAnsi"/>
                <w:lang w:val="en-GB"/>
              </w:rPr>
            </w:pPr>
            <w:bookmarkStart w:id="27" w:name="_Toc11661981"/>
            <w:r w:rsidRPr="00217F99">
              <w:rPr>
                <w:rFonts w:asciiTheme="minorHAnsi" w:hAnsiTheme="minorHAnsi" w:cstheme="minorHAnsi"/>
                <w:lang w:val="en-GB"/>
              </w:rPr>
              <w:t>5. Financing</w:t>
            </w:r>
            <w:bookmarkEnd w:id="27"/>
          </w:p>
        </w:tc>
      </w:tr>
      <w:tr w:rsidR="00FB02F3" w:rsidRPr="00217F99" w14:paraId="2D9C6CA1" w14:textId="77777777" w:rsidTr="00FB02F3">
        <w:tc>
          <w:tcPr>
            <w:tcW w:w="377" w:type="pct"/>
          </w:tcPr>
          <w:p w14:paraId="7B486CD1" w14:textId="77777777" w:rsidR="00FB02F3" w:rsidRPr="00217F99" w:rsidRDefault="00FB02F3" w:rsidP="0060727D">
            <w:pPr>
              <w:rPr>
                <w:rFonts w:asciiTheme="minorHAnsi" w:hAnsiTheme="minorHAnsi" w:cstheme="minorHAnsi"/>
                <w:sz w:val="20"/>
                <w:szCs w:val="20"/>
                <w:lang w:val="en-GB"/>
              </w:rPr>
            </w:pPr>
            <w:r w:rsidRPr="00217F99">
              <w:rPr>
                <w:rFonts w:asciiTheme="minorHAnsi" w:hAnsiTheme="minorHAnsi" w:cstheme="minorHAnsi"/>
                <w:sz w:val="20"/>
                <w:szCs w:val="20"/>
                <w:lang w:val="en-GB"/>
              </w:rPr>
              <w:t>5.1</w:t>
            </w:r>
          </w:p>
        </w:tc>
        <w:tc>
          <w:tcPr>
            <w:tcW w:w="4623" w:type="pct"/>
            <w:gridSpan w:val="2"/>
          </w:tcPr>
          <w:p w14:paraId="24837FAB" w14:textId="77777777" w:rsidR="00FB02F3" w:rsidRPr="00217F99" w:rsidRDefault="00FB02F3" w:rsidP="0060727D">
            <w:pPr>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 xml:space="preserve">The project is </w:t>
            </w:r>
            <w:r w:rsidRPr="00217F99">
              <w:rPr>
                <w:rFonts w:asciiTheme="minorHAnsi" w:hAnsiTheme="minorHAnsi" w:cstheme="minorHAnsi"/>
                <w:i/>
                <w:sz w:val="20"/>
                <w:szCs w:val="20"/>
                <w:lang w:val="en-GB"/>
              </w:rPr>
              <w:t>co-financed</w:t>
            </w:r>
            <w:r w:rsidRPr="00217F99">
              <w:rPr>
                <w:rFonts w:asciiTheme="minorHAnsi" w:hAnsiTheme="minorHAnsi" w:cstheme="minorHAnsi"/>
                <w:sz w:val="20"/>
                <w:szCs w:val="20"/>
                <w:lang w:val="en-GB"/>
              </w:rPr>
              <w:t xml:space="preserve"> by the European Union/Government of Malta, in accordance with the rules of European Regional Development Fund (ERDF) Operational Programme 1 - Co-financing rate: 80% European Union; 20% National Funds</w:t>
            </w:r>
          </w:p>
          <w:p w14:paraId="63C592C5" w14:textId="77777777" w:rsidR="00FB02F3" w:rsidRPr="00217F99" w:rsidRDefault="00FB02F3" w:rsidP="0060727D">
            <w:pPr>
              <w:jc w:val="both"/>
              <w:rPr>
                <w:rFonts w:asciiTheme="minorHAnsi" w:hAnsiTheme="minorHAnsi" w:cstheme="minorHAnsi"/>
                <w:sz w:val="20"/>
                <w:szCs w:val="20"/>
                <w:lang w:val="en-GB"/>
              </w:rPr>
            </w:pPr>
          </w:p>
        </w:tc>
      </w:tr>
      <w:tr w:rsidR="00FB02F3" w:rsidRPr="00217F99" w14:paraId="3B1E035A" w14:textId="77777777" w:rsidTr="00FB02F3">
        <w:tc>
          <w:tcPr>
            <w:tcW w:w="377" w:type="pct"/>
          </w:tcPr>
          <w:p w14:paraId="650026E4" w14:textId="77777777" w:rsidR="00FB02F3" w:rsidRPr="00217F99" w:rsidRDefault="00FB02F3" w:rsidP="0060727D">
            <w:pPr>
              <w:rPr>
                <w:rFonts w:asciiTheme="minorHAnsi" w:hAnsiTheme="minorHAnsi" w:cstheme="minorHAnsi"/>
                <w:sz w:val="20"/>
                <w:szCs w:val="20"/>
                <w:lang w:val="en-GB"/>
              </w:rPr>
            </w:pPr>
            <w:r w:rsidRPr="00217F99">
              <w:rPr>
                <w:rFonts w:asciiTheme="minorHAnsi" w:hAnsiTheme="minorHAnsi" w:cstheme="minorHAnsi"/>
                <w:sz w:val="20"/>
                <w:szCs w:val="20"/>
                <w:lang w:val="en-GB"/>
              </w:rPr>
              <w:t xml:space="preserve">5.2    </w:t>
            </w:r>
          </w:p>
        </w:tc>
        <w:tc>
          <w:tcPr>
            <w:tcW w:w="4623" w:type="pct"/>
            <w:gridSpan w:val="2"/>
          </w:tcPr>
          <w:p w14:paraId="51E0E0D4" w14:textId="77777777" w:rsidR="00FB02F3" w:rsidRPr="00EA3CD1" w:rsidRDefault="00FB02F3" w:rsidP="0060727D">
            <w:pPr>
              <w:jc w:val="both"/>
              <w:rPr>
                <w:rFonts w:asciiTheme="minorHAnsi" w:hAnsiTheme="minorHAnsi" w:cstheme="minorHAnsi"/>
                <w:i/>
                <w:sz w:val="20"/>
                <w:szCs w:val="20"/>
                <w:lang w:val="en-GB"/>
              </w:rPr>
            </w:pPr>
            <w:r w:rsidRPr="00217F99">
              <w:rPr>
                <w:rFonts w:asciiTheme="minorHAnsi" w:hAnsiTheme="minorHAnsi" w:cstheme="minorHAnsi"/>
                <w:sz w:val="20"/>
                <w:szCs w:val="20"/>
                <w:lang w:val="en-GB"/>
              </w:rPr>
              <w:t xml:space="preserve">The Contracting Authority of this tender is </w:t>
            </w:r>
            <w:r w:rsidRPr="00217F99">
              <w:rPr>
                <w:rFonts w:asciiTheme="minorHAnsi" w:hAnsiTheme="minorHAnsi" w:cstheme="minorHAnsi"/>
                <w:i/>
                <w:sz w:val="20"/>
                <w:szCs w:val="20"/>
                <w:lang w:val="en-GB"/>
              </w:rPr>
              <w:t>Nature Trust Malta</w:t>
            </w:r>
          </w:p>
        </w:tc>
      </w:tr>
      <w:tr w:rsidR="00FB02F3" w:rsidRPr="00217F99" w14:paraId="05421A0C" w14:textId="77777777" w:rsidTr="00FB02F3">
        <w:tc>
          <w:tcPr>
            <w:tcW w:w="377" w:type="pct"/>
          </w:tcPr>
          <w:p w14:paraId="09736179" w14:textId="77777777" w:rsidR="00FB02F3" w:rsidRPr="00217F99" w:rsidRDefault="00FB02F3" w:rsidP="00FB71E7">
            <w:pPr>
              <w:rPr>
                <w:rFonts w:asciiTheme="minorHAnsi" w:hAnsiTheme="minorHAnsi" w:cstheme="minorHAnsi"/>
                <w:sz w:val="20"/>
                <w:szCs w:val="20"/>
                <w:lang w:val="en-GB"/>
              </w:rPr>
            </w:pPr>
          </w:p>
        </w:tc>
        <w:tc>
          <w:tcPr>
            <w:tcW w:w="4623" w:type="pct"/>
            <w:gridSpan w:val="2"/>
          </w:tcPr>
          <w:p w14:paraId="2A6F2744" w14:textId="77777777" w:rsidR="00FB02F3" w:rsidRPr="00217F99" w:rsidRDefault="00FB02F3" w:rsidP="00FB71E7">
            <w:pPr>
              <w:rPr>
                <w:rFonts w:asciiTheme="minorHAnsi" w:hAnsiTheme="minorHAnsi" w:cstheme="minorHAnsi"/>
                <w:sz w:val="20"/>
                <w:szCs w:val="20"/>
                <w:lang w:val="en-GB"/>
              </w:rPr>
            </w:pPr>
          </w:p>
        </w:tc>
      </w:tr>
      <w:tr w:rsidR="00FB02F3" w:rsidRPr="00217F99" w14:paraId="1576E4E7" w14:textId="77777777" w:rsidTr="00FB02F3">
        <w:tc>
          <w:tcPr>
            <w:tcW w:w="377" w:type="pct"/>
          </w:tcPr>
          <w:p w14:paraId="53EDF6A1" w14:textId="77777777" w:rsidR="00FB02F3" w:rsidRPr="00217F99" w:rsidRDefault="00FB02F3" w:rsidP="00FB71E7">
            <w:pPr>
              <w:rPr>
                <w:rFonts w:asciiTheme="minorHAnsi" w:hAnsiTheme="minorHAnsi" w:cstheme="minorHAnsi"/>
                <w:sz w:val="20"/>
                <w:szCs w:val="20"/>
                <w:lang w:val="en-GB"/>
              </w:rPr>
            </w:pPr>
          </w:p>
        </w:tc>
        <w:tc>
          <w:tcPr>
            <w:tcW w:w="4623" w:type="pct"/>
            <w:gridSpan w:val="2"/>
          </w:tcPr>
          <w:p w14:paraId="6B1B6823" w14:textId="77777777" w:rsidR="00FB02F3" w:rsidRPr="00217F99" w:rsidRDefault="00FB02F3" w:rsidP="00FB71E7">
            <w:pPr>
              <w:pStyle w:val="Heading2"/>
              <w:outlineLvl w:val="1"/>
              <w:rPr>
                <w:rFonts w:asciiTheme="minorHAnsi" w:hAnsiTheme="minorHAnsi" w:cstheme="minorHAnsi"/>
                <w:sz w:val="20"/>
                <w:szCs w:val="20"/>
                <w:lang w:val="en-GB"/>
              </w:rPr>
            </w:pPr>
            <w:bookmarkStart w:id="28" w:name="_Toc385513308"/>
            <w:bookmarkStart w:id="29" w:name="_Toc11661982"/>
            <w:r w:rsidRPr="00217F99">
              <w:rPr>
                <w:rFonts w:asciiTheme="minorHAnsi" w:hAnsiTheme="minorHAnsi" w:cstheme="minorHAnsi"/>
                <w:lang w:val="en-GB"/>
              </w:rPr>
              <w:t>6. Clarification Meeting/Site Visit/Workshop</w:t>
            </w:r>
            <w:bookmarkEnd w:id="28"/>
            <w:bookmarkEnd w:id="29"/>
          </w:p>
        </w:tc>
      </w:tr>
      <w:tr w:rsidR="00FB02F3" w:rsidRPr="00217F99" w14:paraId="0B892407" w14:textId="77777777" w:rsidTr="00FB02F3">
        <w:tc>
          <w:tcPr>
            <w:tcW w:w="377" w:type="pct"/>
          </w:tcPr>
          <w:p w14:paraId="0D3831D6" w14:textId="77777777" w:rsidR="00FB02F3" w:rsidRPr="00217F99" w:rsidRDefault="00FB02F3" w:rsidP="00FB71E7">
            <w:pPr>
              <w:rPr>
                <w:rFonts w:asciiTheme="minorHAnsi" w:hAnsiTheme="minorHAnsi" w:cstheme="minorHAnsi"/>
                <w:sz w:val="20"/>
                <w:szCs w:val="20"/>
                <w:lang w:val="en-GB"/>
              </w:rPr>
            </w:pPr>
          </w:p>
        </w:tc>
        <w:tc>
          <w:tcPr>
            <w:tcW w:w="4623" w:type="pct"/>
            <w:gridSpan w:val="2"/>
          </w:tcPr>
          <w:p w14:paraId="3FDC8FE5" w14:textId="77777777" w:rsidR="00FB02F3" w:rsidRPr="00217F99" w:rsidRDefault="00FB02F3" w:rsidP="00FB71E7">
            <w:pPr>
              <w:rPr>
                <w:rFonts w:asciiTheme="minorHAnsi" w:hAnsiTheme="minorHAnsi" w:cstheme="minorHAnsi"/>
                <w:sz w:val="20"/>
                <w:szCs w:val="20"/>
                <w:lang w:val="en-GB"/>
              </w:rPr>
            </w:pPr>
          </w:p>
        </w:tc>
      </w:tr>
      <w:tr w:rsidR="00FB02F3" w:rsidRPr="00217F99" w14:paraId="25418363" w14:textId="77777777" w:rsidTr="00FB02F3">
        <w:tc>
          <w:tcPr>
            <w:tcW w:w="377" w:type="pct"/>
          </w:tcPr>
          <w:p w14:paraId="2737E03C" w14:textId="77777777" w:rsidR="00FB02F3" w:rsidRPr="00217F99" w:rsidRDefault="00FB02F3" w:rsidP="00FB71E7">
            <w:pPr>
              <w:rPr>
                <w:rFonts w:asciiTheme="minorHAnsi" w:hAnsiTheme="minorHAnsi" w:cstheme="minorHAnsi"/>
                <w:sz w:val="20"/>
                <w:szCs w:val="20"/>
                <w:lang w:val="en-GB"/>
              </w:rPr>
            </w:pPr>
          </w:p>
          <w:p w14:paraId="25A22069"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6.1</w:t>
            </w:r>
          </w:p>
        </w:tc>
        <w:tc>
          <w:tcPr>
            <w:tcW w:w="4623" w:type="pct"/>
            <w:gridSpan w:val="2"/>
          </w:tcPr>
          <w:p w14:paraId="57C221FA" w14:textId="77777777" w:rsidR="00FB02F3" w:rsidRPr="00217F99" w:rsidRDefault="00FB02F3" w:rsidP="00FB71E7">
            <w:pPr>
              <w:tabs>
                <w:tab w:val="left" w:pos="72"/>
              </w:tabs>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 xml:space="preserve">A clarification meeting/site visit will be held on the date and time indicated in Clause 2, at </w:t>
            </w:r>
            <w:proofErr w:type="spellStart"/>
            <w:r w:rsidRPr="00217F99">
              <w:rPr>
                <w:rFonts w:asciiTheme="minorHAnsi" w:hAnsiTheme="minorHAnsi" w:cstheme="minorHAnsi"/>
                <w:sz w:val="20"/>
                <w:szCs w:val="20"/>
                <w:lang w:val="en-GB"/>
              </w:rPr>
              <w:t>Xrobb</w:t>
            </w:r>
            <w:proofErr w:type="spellEnd"/>
            <w:r w:rsidRPr="00217F99">
              <w:rPr>
                <w:rFonts w:asciiTheme="minorHAnsi" w:hAnsiTheme="minorHAnsi" w:cstheme="minorHAnsi"/>
                <w:sz w:val="20"/>
                <w:szCs w:val="20"/>
                <w:lang w:val="en-GB"/>
              </w:rPr>
              <w:t xml:space="preserve"> l-</w:t>
            </w:r>
            <w:proofErr w:type="spellStart"/>
            <w:r w:rsidRPr="00217F99">
              <w:rPr>
                <w:rFonts w:asciiTheme="minorHAnsi" w:hAnsiTheme="minorHAnsi" w:cstheme="minorHAnsi"/>
                <w:sz w:val="20"/>
                <w:szCs w:val="20"/>
                <w:lang w:val="en-GB"/>
              </w:rPr>
              <w:t>Għaġin</w:t>
            </w:r>
            <w:proofErr w:type="spellEnd"/>
            <w:r w:rsidRPr="00217F99">
              <w:rPr>
                <w:rFonts w:asciiTheme="minorHAnsi" w:hAnsiTheme="minorHAnsi" w:cstheme="minorHAnsi"/>
                <w:sz w:val="20"/>
                <w:szCs w:val="20"/>
                <w:lang w:val="en-GB"/>
              </w:rPr>
              <w:t xml:space="preserve"> Nature Park to answer any questions on the tender document which have been forwarded in writing, or are raised during the same meeting. Minutes will be taken during the meeting, and these (together with any clarifications in response to written requests which are not addressed during the meeting) shall be posted online on the NGOs website as a clarification note as per Clause 6.1 of the General Rules Governing Tendering for NGOs (version 1.0). </w:t>
            </w:r>
          </w:p>
          <w:p w14:paraId="4D9E58C0" w14:textId="77777777" w:rsidR="00FB02F3" w:rsidRPr="00217F99" w:rsidRDefault="00FB02F3" w:rsidP="00FB71E7">
            <w:pPr>
              <w:tabs>
                <w:tab w:val="left" w:pos="72"/>
              </w:tabs>
              <w:ind w:left="72"/>
              <w:jc w:val="both"/>
              <w:rPr>
                <w:rFonts w:asciiTheme="minorHAnsi" w:hAnsiTheme="minorHAnsi" w:cstheme="minorHAnsi"/>
                <w:sz w:val="20"/>
                <w:szCs w:val="20"/>
                <w:lang w:val="en-GB"/>
              </w:rPr>
            </w:pPr>
          </w:p>
          <w:p w14:paraId="4EBF8AED"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 xml:space="preserve">Meetings between economic operators and the NGO, other than that provided in this clause during the tendering period are not permitted. </w:t>
            </w:r>
          </w:p>
        </w:tc>
      </w:tr>
      <w:tr w:rsidR="00FB02F3" w:rsidRPr="00217F99" w14:paraId="06EEA49E" w14:textId="77777777" w:rsidTr="00FB02F3">
        <w:tc>
          <w:tcPr>
            <w:tcW w:w="377" w:type="pct"/>
          </w:tcPr>
          <w:p w14:paraId="5D5A25E9" w14:textId="77777777" w:rsidR="00FB02F3" w:rsidRPr="00217F99" w:rsidRDefault="00FB02F3" w:rsidP="00FB71E7">
            <w:pPr>
              <w:rPr>
                <w:rFonts w:asciiTheme="minorHAnsi" w:hAnsiTheme="minorHAnsi" w:cstheme="minorHAnsi"/>
                <w:sz w:val="20"/>
                <w:szCs w:val="20"/>
                <w:lang w:val="en-GB"/>
              </w:rPr>
            </w:pPr>
          </w:p>
        </w:tc>
        <w:tc>
          <w:tcPr>
            <w:tcW w:w="4623" w:type="pct"/>
            <w:gridSpan w:val="2"/>
          </w:tcPr>
          <w:p w14:paraId="666D3748" w14:textId="77777777" w:rsidR="00FB02F3" w:rsidRPr="00217F99" w:rsidRDefault="00FB02F3" w:rsidP="00FB71E7">
            <w:pPr>
              <w:rPr>
                <w:rFonts w:asciiTheme="minorHAnsi" w:hAnsiTheme="minorHAnsi" w:cstheme="minorHAnsi"/>
                <w:sz w:val="20"/>
                <w:szCs w:val="20"/>
                <w:lang w:val="en-GB"/>
              </w:rPr>
            </w:pPr>
          </w:p>
        </w:tc>
      </w:tr>
      <w:tr w:rsidR="00FB02F3" w:rsidRPr="00217F99" w14:paraId="5C960DC9" w14:textId="77777777" w:rsidTr="00FB02F3">
        <w:tc>
          <w:tcPr>
            <w:tcW w:w="377" w:type="pct"/>
          </w:tcPr>
          <w:p w14:paraId="0C2E049D" w14:textId="77777777" w:rsidR="00FB02F3" w:rsidRPr="00217F99" w:rsidRDefault="00FB02F3" w:rsidP="00FB71E7">
            <w:pPr>
              <w:rPr>
                <w:rFonts w:asciiTheme="minorHAnsi" w:hAnsiTheme="minorHAnsi" w:cstheme="minorHAnsi"/>
                <w:sz w:val="20"/>
                <w:szCs w:val="20"/>
                <w:lang w:val="en-GB"/>
              </w:rPr>
            </w:pPr>
          </w:p>
        </w:tc>
        <w:tc>
          <w:tcPr>
            <w:tcW w:w="4623" w:type="pct"/>
            <w:gridSpan w:val="2"/>
          </w:tcPr>
          <w:p w14:paraId="5C73ABE3" w14:textId="77777777" w:rsidR="00FB02F3" w:rsidRPr="00217F99" w:rsidRDefault="00FB02F3" w:rsidP="00FB71E7">
            <w:pPr>
              <w:pStyle w:val="Heading2"/>
              <w:outlineLvl w:val="1"/>
              <w:rPr>
                <w:rFonts w:asciiTheme="minorHAnsi" w:hAnsiTheme="minorHAnsi" w:cstheme="minorHAnsi"/>
                <w:sz w:val="20"/>
                <w:szCs w:val="20"/>
                <w:lang w:val="en-GB"/>
              </w:rPr>
            </w:pPr>
            <w:bookmarkStart w:id="30" w:name="_Toc385513309"/>
            <w:bookmarkStart w:id="31" w:name="_Toc255762058"/>
            <w:bookmarkStart w:id="32" w:name="_Toc256001541"/>
            <w:bookmarkStart w:id="33" w:name="_Toc256415288"/>
            <w:bookmarkStart w:id="34" w:name="_Toc256415938"/>
            <w:bookmarkStart w:id="35" w:name="_Toc256416081"/>
            <w:bookmarkStart w:id="36" w:name="_Toc11661983"/>
            <w:r w:rsidRPr="00217F99">
              <w:rPr>
                <w:rFonts w:asciiTheme="minorHAnsi" w:hAnsiTheme="minorHAnsi" w:cstheme="minorHAnsi"/>
                <w:lang w:val="en-GB"/>
              </w:rPr>
              <w:t>7. Selection and Award Requirements</w:t>
            </w:r>
            <w:bookmarkEnd w:id="30"/>
            <w:bookmarkEnd w:id="31"/>
            <w:bookmarkEnd w:id="32"/>
            <w:bookmarkEnd w:id="33"/>
            <w:bookmarkEnd w:id="34"/>
            <w:bookmarkEnd w:id="35"/>
            <w:bookmarkEnd w:id="36"/>
          </w:p>
        </w:tc>
      </w:tr>
      <w:tr w:rsidR="00FB02F3" w:rsidRPr="00217F99" w14:paraId="17DF0ABC" w14:textId="77777777" w:rsidTr="00FB02F3">
        <w:tc>
          <w:tcPr>
            <w:tcW w:w="377" w:type="pct"/>
          </w:tcPr>
          <w:p w14:paraId="039BCE8F" w14:textId="77777777" w:rsidR="00FB02F3" w:rsidRPr="00217F99" w:rsidRDefault="00FB02F3" w:rsidP="00FB71E7">
            <w:pPr>
              <w:rPr>
                <w:rFonts w:asciiTheme="minorHAnsi" w:hAnsiTheme="minorHAnsi" w:cstheme="minorHAnsi"/>
                <w:sz w:val="20"/>
                <w:szCs w:val="20"/>
                <w:lang w:val="en-GB"/>
              </w:rPr>
            </w:pPr>
          </w:p>
        </w:tc>
        <w:tc>
          <w:tcPr>
            <w:tcW w:w="4623" w:type="pct"/>
            <w:gridSpan w:val="2"/>
          </w:tcPr>
          <w:p w14:paraId="0B500511" w14:textId="77777777" w:rsidR="00FB02F3" w:rsidRPr="00217F99" w:rsidRDefault="00FB02F3" w:rsidP="00FB71E7">
            <w:pPr>
              <w:rPr>
                <w:rFonts w:asciiTheme="minorHAnsi" w:hAnsiTheme="minorHAnsi" w:cstheme="minorHAnsi"/>
                <w:sz w:val="20"/>
                <w:szCs w:val="20"/>
                <w:lang w:val="en-GB"/>
              </w:rPr>
            </w:pPr>
          </w:p>
        </w:tc>
      </w:tr>
      <w:tr w:rsidR="00FB02F3" w:rsidRPr="00217F99" w14:paraId="1BA346D9" w14:textId="77777777" w:rsidTr="00FB02F3">
        <w:tc>
          <w:tcPr>
            <w:tcW w:w="377" w:type="pct"/>
          </w:tcPr>
          <w:p w14:paraId="62AB928E" w14:textId="77777777" w:rsidR="00FB02F3" w:rsidRPr="00217F99" w:rsidRDefault="00FB02F3" w:rsidP="00FB71E7">
            <w:pPr>
              <w:rPr>
                <w:rFonts w:asciiTheme="minorHAnsi" w:hAnsiTheme="minorHAnsi" w:cstheme="minorHAnsi"/>
                <w:sz w:val="20"/>
                <w:szCs w:val="20"/>
                <w:lang w:val="en-GB"/>
              </w:rPr>
            </w:pPr>
          </w:p>
        </w:tc>
        <w:tc>
          <w:tcPr>
            <w:tcW w:w="4623" w:type="pct"/>
            <w:gridSpan w:val="2"/>
          </w:tcPr>
          <w:p w14:paraId="6B223DA1" w14:textId="77777777" w:rsidR="00FB02F3" w:rsidRPr="00217F99" w:rsidRDefault="00FB02F3" w:rsidP="00FB71E7">
            <w:pPr>
              <w:jc w:val="both"/>
              <w:rPr>
                <w:rFonts w:asciiTheme="minorHAnsi" w:hAnsiTheme="minorHAnsi" w:cstheme="minorHAnsi"/>
                <w:b/>
                <w:sz w:val="20"/>
                <w:szCs w:val="20"/>
                <w:lang w:val="en-GB"/>
              </w:rPr>
            </w:pPr>
            <w:r w:rsidRPr="00217F99">
              <w:rPr>
                <w:rFonts w:asciiTheme="minorHAnsi" w:hAnsiTheme="minorHAnsi" w:cstheme="minorHAnsi"/>
                <w:sz w:val="20"/>
                <w:szCs w:val="20"/>
                <w:lang w:val="en-GB"/>
              </w:rPr>
              <w:t>In order to be considered eligible for the award of the contract, economic operators must provide evidence that they meet or exceed certain minimum criteria described hereunder.</w:t>
            </w:r>
          </w:p>
        </w:tc>
      </w:tr>
      <w:tr w:rsidR="00FB02F3" w:rsidRPr="00217F99" w14:paraId="6BC5763E" w14:textId="77777777" w:rsidTr="00FB02F3">
        <w:tc>
          <w:tcPr>
            <w:tcW w:w="377" w:type="pct"/>
          </w:tcPr>
          <w:p w14:paraId="61E1A1F6" w14:textId="77777777" w:rsidR="00FB02F3" w:rsidRPr="00217F99" w:rsidRDefault="00FB02F3" w:rsidP="00FB71E7">
            <w:pPr>
              <w:rPr>
                <w:rFonts w:asciiTheme="minorHAnsi" w:hAnsiTheme="minorHAnsi" w:cstheme="minorHAnsi"/>
                <w:sz w:val="20"/>
                <w:szCs w:val="20"/>
                <w:lang w:val="en-GB"/>
              </w:rPr>
            </w:pPr>
          </w:p>
        </w:tc>
        <w:tc>
          <w:tcPr>
            <w:tcW w:w="4623" w:type="pct"/>
            <w:gridSpan w:val="2"/>
          </w:tcPr>
          <w:p w14:paraId="280F3DE0" w14:textId="77777777" w:rsidR="00FB02F3" w:rsidRPr="00217F99" w:rsidRDefault="00FB02F3" w:rsidP="00FB71E7">
            <w:pPr>
              <w:rPr>
                <w:rFonts w:asciiTheme="minorHAnsi" w:hAnsiTheme="minorHAnsi" w:cstheme="minorHAnsi"/>
                <w:sz w:val="20"/>
                <w:szCs w:val="20"/>
                <w:lang w:val="en-GB"/>
              </w:rPr>
            </w:pPr>
          </w:p>
        </w:tc>
      </w:tr>
      <w:tr w:rsidR="00FB02F3" w:rsidRPr="00217F99" w14:paraId="62F1874F" w14:textId="77777777" w:rsidTr="00FB02F3">
        <w:tc>
          <w:tcPr>
            <w:tcW w:w="377" w:type="pct"/>
          </w:tcPr>
          <w:p w14:paraId="11560763" w14:textId="77777777" w:rsidR="00FB02F3" w:rsidRPr="00217F99" w:rsidRDefault="00FB02F3" w:rsidP="00FB71E7">
            <w:pPr>
              <w:rPr>
                <w:rFonts w:asciiTheme="minorHAnsi" w:hAnsiTheme="minorHAnsi" w:cstheme="minorHAnsi"/>
                <w:sz w:val="20"/>
                <w:szCs w:val="20"/>
                <w:lang w:val="en-GB"/>
              </w:rPr>
            </w:pPr>
          </w:p>
        </w:tc>
        <w:tc>
          <w:tcPr>
            <w:tcW w:w="4623" w:type="pct"/>
            <w:gridSpan w:val="2"/>
          </w:tcPr>
          <w:p w14:paraId="2C6612F2"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b/>
                <w:sz w:val="20"/>
                <w:szCs w:val="20"/>
                <w:lang w:val="en-GB"/>
              </w:rPr>
              <w:t>(A) Eligibility Criteria</w:t>
            </w:r>
          </w:p>
        </w:tc>
      </w:tr>
      <w:tr w:rsidR="00FB02F3" w:rsidRPr="00217F99" w14:paraId="4BF3A292" w14:textId="77777777" w:rsidTr="00FB02F3">
        <w:tc>
          <w:tcPr>
            <w:tcW w:w="377" w:type="pct"/>
          </w:tcPr>
          <w:p w14:paraId="66E0C0C8" w14:textId="77777777" w:rsidR="00FB02F3" w:rsidRPr="00217F99" w:rsidRDefault="00FB02F3" w:rsidP="00FB71E7">
            <w:pPr>
              <w:rPr>
                <w:rFonts w:asciiTheme="minorHAnsi" w:hAnsiTheme="minorHAnsi" w:cstheme="minorHAnsi"/>
                <w:sz w:val="20"/>
                <w:szCs w:val="20"/>
                <w:lang w:val="en-GB"/>
              </w:rPr>
            </w:pPr>
          </w:p>
        </w:tc>
        <w:tc>
          <w:tcPr>
            <w:tcW w:w="4623" w:type="pct"/>
            <w:gridSpan w:val="2"/>
          </w:tcPr>
          <w:p w14:paraId="5750A5C0" w14:textId="77777777" w:rsidR="00FB02F3" w:rsidRPr="00217F99" w:rsidRDefault="00FB02F3" w:rsidP="00FB71E7">
            <w:pPr>
              <w:rPr>
                <w:rFonts w:asciiTheme="minorHAnsi" w:hAnsiTheme="minorHAnsi" w:cstheme="minorHAnsi"/>
                <w:sz w:val="20"/>
                <w:szCs w:val="20"/>
                <w:lang w:val="en-GB"/>
              </w:rPr>
            </w:pPr>
          </w:p>
        </w:tc>
      </w:tr>
      <w:tr w:rsidR="00FB02F3" w:rsidRPr="00217F99" w14:paraId="08FAA227" w14:textId="77777777" w:rsidTr="00FB02F3">
        <w:tc>
          <w:tcPr>
            <w:tcW w:w="377" w:type="pct"/>
          </w:tcPr>
          <w:p w14:paraId="5CB0A37D" w14:textId="77777777" w:rsidR="00FB02F3" w:rsidRPr="00217F99" w:rsidRDefault="00FB02F3" w:rsidP="00FB71E7">
            <w:pPr>
              <w:rPr>
                <w:rFonts w:asciiTheme="minorHAnsi" w:hAnsiTheme="minorHAnsi" w:cstheme="minorHAnsi"/>
                <w:sz w:val="20"/>
                <w:szCs w:val="20"/>
                <w:lang w:val="en-GB"/>
              </w:rPr>
            </w:pPr>
          </w:p>
        </w:tc>
        <w:tc>
          <w:tcPr>
            <w:tcW w:w="415" w:type="pct"/>
          </w:tcPr>
          <w:p w14:paraId="7F7CD430"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w:t>
            </w:r>
            <w:proofErr w:type="spellStart"/>
            <w:r w:rsidRPr="00217F99">
              <w:rPr>
                <w:rFonts w:asciiTheme="minorHAnsi" w:hAnsiTheme="minorHAnsi" w:cstheme="minorHAnsi"/>
                <w:sz w:val="20"/>
                <w:szCs w:val="20"/>
                <w:lang w:val="en-GB"/>
              </w:rPr>
              <w:t>i</w:t>
            </w:r>
            <w:proofErr w:type="spellEnd"/>
            <w:r w:rsidRPr="00217F99">
              <w:rPr>
                <w:rFonts w:asciiTheme="minorHAnsi" w:hAnsiTheme="minorHAnsi" w:cstheme="minorHAnsi"/>
                <w:sz w:val="20"/>
                <w:szCs w:val="20"/>
                <w:lang w:val="en-GB"/>
              </w:rPr>
              <w:t>)</w:t>
            </w:r>
          </w:p>
          <w:p w14:paraId="72E53736" w14:textId="77777777" w:rsidR="00FB02F3" w:rsidRPr="00217F99" w:rsidRDefault="00FB02F3" w:rsidP="00FB71E7">
            <w:pPr>
              <w:rPr>
                <w:rFonts w:asciiTheme="minorHAnsi" w:hAnsiTheme="minorHAnsi" w:cstheme="minorHAnsi"/>
                <w:sz w:val="20"/>
                <w:szCs w:val="20"/>
                <w:lang w:val="en-GB"/>
              </w:rPr>
            </w:pPr>
          </w:p>
          <w:p w14:paraId="5E840388"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(ii)</w:t>
            </w:r>
          </w:p>
          <w:p w14:paraId="09886E6C" w14:textId="77777777" w:rsidR="00FB02F3" w:rsidRPr="00217F99" w:rsidRDefault="00FB02F3" w:rsidP="00FB71E7">
            <w:pPr>
              <w:rPr>
                <w:rFonts w:asciiTheme="minorHAnsi" w:hAnsiTheme="minorHAnsi" w:cstheme="minorHAnsi"/>
                <w:sz w:val="20"/>
                <w:szCs w:val="20"/>
                <w:lang w:val="en-GB"/>
              </w:rPr>
            </w:pPr>
          </w:p>
        </w:tc>
        <w:tc>
          <w:tcPr>
            <w:tcW w:w="4208" w:type="pct"/>
          </w:tcPr>
          <w:p w14:paraId="5200DBEE" w14:textId="77777777" w:rsidR="00FB02F3" w:rsidRPr="00217F99" w:rsidRDefault="00FB02F3" w:rsidP="00FB71E7">
            <w:pPr>
              <w:tabs>
                <w:tab w:val="left" w:pos="72"/>
              </w:tabs>
              <w:spacing w:line="276" w:lineRule="auto"/>
              <w:jc w:val="both"/>
              <w:rPr>
                <w:rFonts w:asciiTheme="minorHAnsi" w:hAnsiTheme="minorHAnsi" w:cstheme="minorHAnsi"/>
                <w:sz w:val="20"/>
                <w:szCs w:val="20"/>
                <w:vertAlign w:val="superscript"/>
                <w:lang w:val="en-GB"/>
              </w:rPr>
            </w:pPr>
            <w:r w:rsidRPr="00217F99">
              <w:rPr>
                <w:rFonts w:asciiTheme="minorHAnsi" w:hAnsiTheme="minorHAnsi" w:cstheme="minorHAnsi"/>
                <w:sz w:val="20"/>
                <w:szCs w:val="20"/>
                <w:lang w:val="en-GB"/>
              </w:rPr>
              <w:t>No Bid Bond is required.</w:t>
            </w:r>
            <w:r w:rsidRPr="00217F99">
              <w:rPr>
                <w:rFonts w:asciiTheme="minorHAnsi" w:hAnsiTheme="minorHAnsi" w:cstheme="minorHAnsi"/>
                <w:sz w:val="20"/>
                <w:szCs w:val="20"/>
                <w:vertAlign w:val="superscript"/>
                <w:lang w:val="en-GB"/>
              </w:rPr>
              <w:t>(Note 1)</w:t>
            </w:r>
          </w:p>
          <w:p w14:paraId="06022A3B" w14:textId="77777777" w:rsidR="00FB02F3" w:rsidRPr="00217F99" w:rsidRDefault="00FB02F3" w:rsidP="00FB71E7">
            <w:pPr>
              <w:jc w:val="both"/>
              <w:rPr>
                <w:rFonts w:asciiTheme="minorHAnsi" w:hAnsiTheme="minorHAnsi" w:cstheme="minorHAnsi"/>
                <w:sz w:val="20"/>
                <w:lang w:val="en-GB"/>
              </w:rPr>
            </w:pPr>
          </w:p>
          <w:p w14:paraId="1C1ADB13" w14:textId="77777777" w:rsidR="00FB02F3" w:rsidRPr="00217F99" w:rsidRDefault="00FB02F3" w:rsidP="00FB71E7">
            <w:pPr>
              <w:jc w:val="both"/>
              <w:rPr>
                <w:rFonts w:asciiTheme="minorHAnsi" w:hAnsiTheme="minorHAnsi" w:cstheme="minorHAnsi"/>
                <w:sz w:val="20"/>
                <w:lang w:val="en-GB"/>
              </w:rPr>
            </w:pPr>
            <w:r w:rsidRPr="00217F99">
              <w:rPr>
                <w:rFonts w:asciiTheme="minorHAnsi" w:hAnsiTheme="minorHAnsi" w:cstheme="minorHAnsi"/>
                <w:sz w:val="20"/>
                <w:lang w:val="en-GB"/>
              </w:rPr>
              <w:t xml:space="preserve">Declare agreement, conformity and compliance with the provisions of the Statement on Conditions of Employment by completing and submitting the form with title Statement on Conditions of Employment. </w:t>
            </w:r>
          </w:p>
          <w:p w14:paraId="4D531FE0" w14:textId="77777777" w:rsidR="00FB02F3" w:rsidRPr="00217F99" w:rsidRDefault="00FB02F3" w:rsidP="00FB71E7">
            <w:pPr>
              <w:jc w:val="both"/>
              <w:rPr>
                <w:rFonts w:asciiTheme="minorHAnsi" w:hAnsiTheme="minorHAnsi" w:cstheme="minorHAnsi"/>
                <w:sz w:val="20"/>
                <w:szCs w:val="20"/>
                <w:lang w:val="en-GB"/>
              </w:rPr>
            </w:pPr>
          </w:p>
        </w:tc>
      </w:tr>
      <w:tr w:rsidR="00FB02F3" w:rsidRPr="00217F99" w14:paraId="4C9923BA" w14:textId="77777777" w:rsidTr="00FB02F3">
        <w:tc>
          <w:tcPr>
            <w:tcW w:w="377" w:type="pct"/>
          </w:tcPr>
          <w:p w14:paraId="122B7A7A" w14:textId="77777777" w:rsidR="00FB02F3" w:rsidRPr="00217F99" w:rsidRDefault="00FB02F3" w:rsidP="00FB71E7">
            <w:pPr>
              <w:rPr>
                <w:rFonts w:asciiTheme="minorHAnsi" w:hAnsiTheme="minorHAnsi" w:cstheme="minorHAnsi"/>
                <w:sz w:val="20"/>
                <w:szCs w:val="20"/>
                <w:lang w:val="en-GB"/>
              </w:rPr>
            </w:pPr>
          </w:p>
        </w:tc>
        <w:tc>
          <w:tcPr>
            <w:tcW w:w="415" w:type="pct"/>
          </w:tcPr>
          <w:p w14:paraId="290658AA"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w:t>
            </w:r>
            <w:proofErr w:type="spellStart"/>
            <w:r w:rsidRPr="00217F99">
              <w:rPr>
                <w:rFonts w:asciiTheme="minorHAnsi" w:hAnsiTheme="minorHAnsi" w:cstheme="minorHAnsi"/>
                <w:sz w:val="20"/>
                <w:szCs w:val="20"/>
                <w:lang w:val="en-GB"/>
              </w:rPr>
              <w:t>i</w:t>
            </w:r>
            <w:r w:rsidR="00BF61DF">
              <w:rPr>
                <w:rFonts w:asciiTheme="minorHAnsi" w:hAnsiTheme="minorHAnsi" w:cstheme="minorHAnsi"/>
                <w:sz w:val="20"/>
                <w:szCs w:val="20"/>
                <w:lang w:val="en-GB"/>
              </w:rPr>
              <w:t>iii</w:t>
            </w:r>
            <w:proofErr w:type="spellEnd"/>
            <w:r w:rsidRPr="00217F99">
              <w:rPr>
                <w:rFonts w:asciiTheme="minorHAnsi" w:hAnsiTheme="minorHAnsi" w:cstheme="minorHAnsi"/>
                <w:sz w:val="20"/>
                <w:szCs w:val="20"/>
                <w:lang w:val="en-GB"/>
              </w:rPr>
              <w:t>)</w:t>
            </w:r>
          </w:p>
          <w:p w14:paraId="73842A07" w14:textId="77777777" w:rsidR="00FB02F3" w:rsidRPr="00217F99" w:rsidRDefault="00FB02F3" w:rsidP="00FB71E7">
            <w:pPr>
              <w:rPr>
                <w:rFonts w:asciiTheme="minorHAnsi" w:hAnsiTheme="minorHAnsi" w:cstheme="minorHAnsi"/>
                <w:sz w:val="20"/>
                <w:szCs w:val="20"/>
                <w:lang w:val="en-GB"/>
              </w:rPr>
            </w:pPr>
          </w:p>
          <w:p w14:paraId="304D3831" w14:textId="77777777" w:rsidR="00FB02F3" w:rsidRPr="00217F99" w:rsidRDefault="00FB02F3" w:rsidP="00FB02F3">
            <w:pPr>
              <w:rPr>
                <w:rFonts w:asciiTheme="minorHAnsi" w:hAnsiTheme="minorHAnsi" w:cstheme="minorHAnsi"/>
                <w:sz w:val="20"/>
                <w:szCs w:val="20"/>
                <w:lang w:val="en-GB"/>
              </w:rPr>
            </w:pPr>
            <w:r w:rsidRPr="00217F99">
              <w:rPr>
                <w:rFonts w:asciiTheme="minorHAnsi" w:hAnsiTheme="minorHAnsi" w:cstheme="minorHAnsi"/>
                <w:sz w:val="20"/>
                <w:szCs w:val="20"/>
                <w:lang w:val="en-GB"/>
              </w:rPr>
              <w:t>(</w:t>
            </w:r>
            <w:r w:rsidR="00BF61DF">
              <w:rPr>
                <w:rFonts w:asciiTheme="minorHAnsi" w:hAnsiTheme="minorHAnsi" w:cstheme="minorHAnsi"/>
                <w:sz w:val="20"/>
                <w:szCs w:val="20"/>
                <w:lang w:val="en-GB"/>
              </w:rPr>
              <w:t>i</w:t>
            </w:r>
            <w:r w:rsidRPr="00217F99">
              <w:rPr>
                <w:rFonts w:asciiTheme="minorHAnsi" w:hAnsiTheme="minorHAnsi" w:cstheme="minorHAnsi"/>
                <w:sz w:val="20"/>
                <w:szCs w:val="20"/>
                <w:lang w:val="en-GB"/>
              </w:rPr>
              <w:t>v)</w:t>
            </w:r>
          </w:p>
        </w:tc>
        <w:tc>
          <w:tcPr>
            <w:tcW w:w="4208" w:type="pct"/>
          </w:tcPr>
          <w:p w14:paraId="1D718E23" w14:textId="77777777" w:rsidR="00FB02F3" w:rsidRPr="00217F99" w:rsidRDefault="00FB02F3" w:rsidP="00FB71E7">
            <w:pPr>
              <w:tabs>
                <w:tab w:val="left" w:pos="72"/>
              </w:tabs>
              <w:jc w:val="both"/>
              <w:rPr>
                <w:rFonts w:asciiTheme="minorHAnsi" w:hAnsiTheme="minorHAnsi" w:cstheme="minorHAnsi"/>
                <w:sz w:val="20"/>
                <w:szCs w:val="20"/>
                <w:vertAlign w:val="superscript"/>
                <w:lang w:val="en-GB"/>
              </w:rPr>
            </w:pPr>
            <w:r w:rsidRPr="00217F99">
              <w:rPr>
                <w:rFonts w:asciiTheme="minorHAnsi" w:hAnsiTheme="minorHAnsi" w:cstheme="minorHAnsi"/>
                <w:sz w:val="20"/>
                <w:szCs w:val="20"/>
                <w:lang w:val="en-GB"/>
              </w:rPr>
              <w:t xml:space="preserve">Power of Attorney (if applicable) </w:t>
            </w:r>
            <w:r w:rsidRPr="00217F99">
              <w:rPr>
                <w:rFonts w:asciiTheme="minorHAnsi" w:hAnsiTheme="minorHAnsi" w:cstheme="minorHAnsi"/>
                <w:sz w:val="20"/>
                <w:szCs w:val="20"/>
                <w:vertAlign w:val="superscript"/>
                <w:lang w:val="en-GB"/>
              </w:rPr>
              <w:t>(Note 2A)</w:t>
            </w:r>
          </w:p>
          <w:p w14:paraId="2866A27E" w14:textId="77777777" w:rsidR="00FB02F3" w:rsidRPr="00217F99" w:rsidRDefault="00FB02F3" w:rsidP="00FB71E7">
            <w:pPr>
              <w:rPr>
                <w:rFonts w:asciiTheme="minorHAnsi" w:hAnsiTheme="minorHAnsi" w:cstheme="minorHAnsi"/>
                <w:sz w:val="20"/>
                <w:szCs w:val="20"/>
                <w:lang w:val="en-GB"/>
              </w:rPr>
            </w:pPr>
          </w:p>
          <w:p w14:paraId="04748415"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 xml:space="preserve">Information re Joint Venture/Consortium </w:t>
            </w:r>
            <w:r w:rsidRPr="00217F99">
              <w:rPr>
                <w:rFonts w:asciiTheme="minorHAnsi" w:hAnsiTheme="minorHAnsi" w:cstheme="minorHAnsi"/>
                <w:sz w:val="20"/>
                <w:szCs w:val="20"/>
                <w:vertAlign w:val="superscript"/>
                <w:lang w:val="en-GB"/>
              </w:rPr>
              <w:t>(Note 2A)</w:t>
            </w:r>
          </w:p>
          <w:p w14:paraId="04FBD7F9" w14:textId="77777777" w:rsidR="00FB02F3" w:rsidRPr="00217F99" w:rsidRDefault="00FB02F3" w:rsidP="00FB71E7">
            <w:pPr>
              <w:rPr>
                <w:rFonts w:asciiTheme="minorHAnsi" w:hAnsiTheme="minorHAnsi" w:cstheme="minorHAnsi"/>
                <w:sz w:val="20"/>
                <w:szCs w:val="20"/>
                <w:lang w:val="en-GB"/>
              </w:rPr>
            </w:pPr>
          </w:p>
        </w:tc>
      </w:tr>
      <w:tr w:rsidR="00FB02F3" w:rsidRPr="00217F99" w14:paraId="2A5E9070" w14:textId="77777777" w:rsidTr="00FB02F3">
        <w:tc>
          <w:tcPr>
            <w:tcW w:w="377" w:type="pct"/>
          </w:tcPr>
          <w:p w14:paraId="29FC8039" w14:textId="77777777" w:rsidR="00FB02F3" w:rsidRPr="00217F99" w:rsidRDefault="00FB02F3" w:rsidP="00FB71E7">
            <w:pPr>
              <w:rPr>
                <w:rFonts w:asciiTheme="minorHAnsi" w:hAnsiTheme="minorHAnsi" w:cstheme="minorHAnsi"/>
                <w:sz w:val="20"/>
                <w:szCs w:val="20"/>
                <w:lang w:val="en-GB"/>
              </w:rPr>
            </w:pPr>
          </w:p>
        </w:tc>
        <w:tc>
          <w:tcPr>
            <w:tcW w:w="4623" w:type="pct"/>
            <w:gridSpan w:val="2"/>
          </w:tcPr>
          <w:p w14:paraId="56CFC287" w14:textId="77777777" w:rsidR="00FB02F3" w:rsidRPr="00217F99" w:rsidRDefault="00FB02F3" w:rsidP="00FB71E7">
            <w:pPr>
              <w:tabs>
                <w:tab w:val="left" w:pos="72"/>
              </w:tabs>
              <w:jc w:val="both"/>
              <w:rPr>
                <w:rFonts w:asciiTheme="minorHAnsi" w:hAnsiTheme="minorHAnsi" w:cstheme="minorHAnsi"/>
                <w:sz w:val="20"/>
                <w:szCs w:val="20"/>
                <w:lang w:val="en-GB"/>
              </w:rPr>
            </w:pPr>
          </w:p>
          <w:p w14:paraId="7B669B3E" w14:textId="77777777" w:rsidR="00FB02F3" w:rsidRPr="00217F99" w:rsidRDefault="00FB02F3" w:rsidP="00FB71E7">
            <w:pPr>
              <w:tabs>
                <w:tab w:val="left" w:pos="72"/>
              </w:tabs>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(B) Exclusion (including Blacklisting) and Selection Criteria – information to be submitted through the completion of the following declaration forms:</w:t>
            </w:r>
            <w:r w:rsidRPr="00217F99">
              <w:rPr>
                <w:rFonts w:asciiTheme="minorHAnsi" w:hAnsiTheme="minorHAnsi" w:cstheme="minorHAnsi"/>
                <w:sz w:val="20"/>
                <w:szCs w:val="20"/>
                <w:vertAlign w:val="superscript"/>
                <w:lang w:val="en-GB"/>
              </w:rPr>
              <w:t xml:space="preserve"> </w:t>
            </w:r>
          </w:p>
        </w:tc>
      </w:tr>
      <w:tr w:rsidR="00FB02F3" w:rsidRPr="00217F99" w14:paraId="190DA400" w14:textId="77777777" w:rsidTr="00FB02F3">
        <w:tc>
          <w:tcPr>
            <w:tcW w:w="377" w:type="pct"/>
          </w:tcPr>
          <w:p w14:paraId="08D7D65B" w14:textId="77777777" w:rsidR="00FB02F3" w:rsidRPr="00217F99" w:rsidRDefault="00FB02F3" w:rsidP="00FB71E7">
            <w:pPr>
              <w:rPr>
                <w:rFonts w:asciiTheme="minorHAnsi" w:hAnsiTheme="minorHAnsi" w:cstheme="minorHAnsi"/>
                <w:sz w:val="20"/>
                <w:szCs w:val="20"/>
                <w:lang w:val="en-GB"/>
              </w:rPr>
            </w:pPr>
          </w:p>
        </w:tc>
        <w:tc>
          <w:tcPr>
            <w:tcW w:w="415" w:type="pct"/>
          </w:tcPr>
          <w:p w14:paraId="5B472757"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w:t>
            </w:r>
            <w:proofErr w:type="spellStart"/>
            <w:r w:rsidRPr="00217F99">
              <w:rPr>
                <w:rFonts w:asciiTheme="minorHAnsi" w:hAnsiTheme="minorHAnsi" w:cstheme="minorHAnsi"/>
                <w:sz w:val="20"/>
                <w:szCs w:val="20"/>
                <w:lang w:val="en-GB"/>
              </w:rPr>
              <w:t>i</w:t>
            </w:r>
            <w:proofErr w:type="spellEnd"/>
            <w:r w:rsidRPr="00217F99">
              <w:rPr>
                <w:rFonts w:asciiTheme="minorHAnsi" w:hAnsiTheme="minorHAnsi" w:cstheme="minorHAnsi"/>
                <w:sz w:val="20"/>
                <w:szCs w:val="20"/>
                <w:lang w:val="en-GB"/>
              </w:rPr>
              <w:t>)</w:t>
            </w:r>
          </w:p>
        </w:tc>
        <w:tc>
          <w:tcPr>
            <w:tcW w:w="4208" w:type="pct"/>
          </w:tcPr>
          <w:p w14:paraId="53BD1CFB" w14:textId="77777777" w:rsidR="00FB02F3" w:rsidRPr="00217F99" w:rsidRDefault="00FB02F3" w:rsidP="00FB71E7">
            <w:pPr>
              <w:tabs>
                <w:tab w:val="left" w:pos="72"/>
              </w:tabs>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 xml:space="preserve">Declaration concerning exclusion grounds </w:t>
            </w:r>
          </w:p>
        </w:tc>
      </w:tr>
      <w:tr w:rsidR="00FB02F3" w:rsidRPr="00217F99" w14:paraId="5AF8C078" w14:textId="77777777" w:rsidTr="00FB02F3">
        <w:tc>
          <w:tcPr>
            <w:tcW w:w="377" w:type="pct"/>
          </w:tcPr>
          <w:p w14:paraId="3B594D2C" w14:textId="77777777" w:rsidR="00FB02F3" w:rsidRPr="00217F99" w:rsidRDefault="00FB02F3" w:rsidP="00FB71E7">
            <w:pPr>
              <w:rPr>
                <w:rFonts w:asciiTheme="minorHAnsi" w:hAnsiTheme="minorHAnsi" w:cstheme="minorHAnsi"/>
                <w:sz w:val="20"/>
                <w:szCs w:val="20"/>
                <w:lang w:val="en-GB"/>
              </w:rPr>
            </w:pPr>
          </w:p>
        </w:tc>
        <w:tc>
          <w:tcPr>
            <w:tcW w:w="415" w:type="pct"/>
          </w:tcPr>
          <w:p w14:paraId="6BF25B29"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(ii)</w:t>
            </w:r>
          </w:p>
        </w:tc>
        <w:tc>
          <w:tcPr>
            <w:tcW w:w="4208" w:type="pct"/>
          </w:tcPr>
          <w:p w14:paraId="4BA02D5A" w14:textId="77777777" w:rsidR="00FB02F3" w:rsidRPr="00217F99" w:rsidRDefault="00FB02F3" w:rsidP="00FB71E7">
            <w:pPr>
              <w:tabs>
                <w:tab w:val="left" w:pos="72"/>
              </w:tabs>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Declaration concerning</w:t>
            </w:r>
            <w:r w:rsidRPr="00217F99">
              <w:rPr>
                <w:rFonts w:asciiTheme="minorHAnsi" w:hAnsiTheme="minorHAnsi" w:cstheme="minorHAnsi"/>
                <w:i/>
                <w:sz w:val="20"/>
                <w:szCs w:val="20"/>
                <w:lang w:val="en-GB"/>
              </w:rPr>
              <w:t xml:space="preserve"> Selection Criteria </w:t>
            </w:r>
          </w:p>
        </w:tc>
      </w:tr>
      <w:tr w:rsidR="00FB02F3" w:rsidRPr="00217F99" w14:paraId="69757F19" w14:textId="77777777" w:rsidTr="00FB02F3">
        <w:tc>
          <w:tcPr>
            <w:tcW w:w="377" w:type="pct"/>
          </w:tcPr>
          <w:p w14:paraId="13FC8F37" w14:textId="77777777" w:rsidR="00FB02F3" w:rsidRPr="00217F99" w:rsidRDefault="00FB02F3" w:rsidP="00FB71E7">
            <w:pPr>
              <w:rPr>
                <w:rFonts w:asciiTheme="minorHAnsi" w:hAnsiTheme="minorHAnsi" w:cstheme="minorHAnsi"/>
                <w:sz w:val="20"/>
                <w:szCs w:val="20"/>
                <w:lang w:val="en-GB"/>
              </w:rPr>
            </w:pPr>
          </w:p>
        </w:tc>
        <w:tc>
          <w:tcPr>
            <w:tcW w:w="4623" w:type="pct"/>
            <w:gridSpan w:val="2"/>
          </w:tcPr>
          <w:p w14:paraId="5B0EFFBB" w14:textId="77777777" w:rsidR="00FB02F3" w:rsidRPr="00217F99" w:rsidRDefault="00FB02F3" w:rsidP="006232D9">
            <w:pPr>
              <w:rPr>
                <w:rFonts w:asciiTheme="minorHAnsi" w:hAnsiTheme="minorHAnsi" w:cstheme="minorHAnsi"/>
                <w:sz w:val="20"/>
                <w:szCs w:val="20"/>
                <w:lang w:val="en-GB"/>
              </w:rPr>
            </w:pPr>
          </w:p>
        </w:tc>
      </w:tr>
      <w:tr w:rsidR="00FB02F3" w:rsidRPr="00217F99" w14:paraId="233A1F89" w14:textId="77777777" w:rsidTr="00FB02F3">
        <w:tc>
          <w:tcPr>
            <w:tcW w:w="377" w:type="pct"/>
          </w:tcPr>
          <w:p w14:paraId="5B99DDF0" w14:textId="77777777" w:rsidR="00FB02F3" w:rsidRPr="00217F99" w:rsidRDefault="00FB02F3" w:rsidP="00FB71E7">
            <w:pPr>
              <w:rPr>
                <w:rFonts w:asciiTheme="minorHAnsi" w:hAnsiTheme="minorHAnsi" w:cstheme="minorHAnsi"/>
                <w:sz w:val="20"/>
                <w:szCs w:val="20"/>
                <w:lang w:val="en-GB"/>
              </w:rPr>
            </w:pPr>
          </w:p>
        </w:tc>
        <w:tc>
          <w:tcPr>
            <w:tcW w:w="4623" w:type="pct"/>
            <w:gridSpan w:val="2"/>
          </w:tcPr>
          <w:p w14:paraId="38E423B1" w14:textId="77777777" w:rsidR="00FB02F3" w:rsidRPr="00217F99" w:rsidRDefault="00FB02F3" w:rsidP="00FB71E7">
            <w:pPr>
              <w:tabs>
                <w:tab w:val="left" w:pos="72"/>
              </w:tabs>
              <w:ind w:left="72"/>
              <w:jc w:val="both"/>
              <w:rPr>
                <w:rFonts w:asciiTheme="minorHAnsi" w:hAnsiTheme="minorHAnsi" w:cstheme="minorHAnsi"/>
                <w:b/>
                <w:sz w:val="20"/>
                <w:szCs w:val="20"/>
                <w:lang w:val="en-GB"/>
              </w:rPr>
            </w:pPr>
            <w:r w:rsidRPr="00217F99">
              <w:rPr>
                <w:rFonts w:asciiTheme="minorHAnsi" w:hAnsiTheme="minorHAnsi" w:cstheme="minorHAnsi"/>
                <w:b/>
                <w:sz w:val="20"/>
                <w:szCs w:val="20"/>
                <w:lang w:val="en-GB"/>
              </w:rPr>
              <w:t>(C) Technical Specifications</w:t>
            </w:r>
          </w:p>
        </w:tc>
      </w:tr>
      <w:tr w:rsidR="00FB02F3" w:rsidRPr="00217F99" w14:paraId="1C72E604" w14:textId="77777777" w:rsidTr="00FB02F3">
        <w:tc>
          <w:tcPr>
            <w:tcW w:w="377" w:type="pct"/>
          </w:tcPr>
          <w:p w14:paraId="07D88345" w14:textId="77777777" w:rsidR="00FB02F3" w:rsidRPr="00217F99" w:rsidRDefault="00FB02F3" w:rsidP="00FB71E7">
            <w:pPr>
              <w:rPr>
                <w:rFonts w:asciiTheme="minorHAnsi" w:hAnsiTheme="minorHAnsi" w:cstheme="minorHAnsi"/>
                <w:sz w:val="20"/>
                <w:szCs w:val="20"/>
                <w:lang w:val="en-GB"/>
              </w:rPr>
            </w:pPr>
          </w:p>
        </w:tc>
        <w:tc>
          <w:tcPr>
            <w:tcW w:w="4623" w:type="pct"/>
            <w:gridSpan w:val="2"/>
          </w:tcPr>
          <w:p w14:paraId="18309FE5" w14:textId="77777777" w:rsidR="00FB02F3" w:rsidRPr="00217F99" w:rsidRDefault="00FB02F3" w:rsidP="00FB71E7">
            <w:pPr>
              <w:tabs>
                <w:tab w:val="left" w:pos="72"/>
              </w:tabs>
              <w:ind w:left="72"/>
              <w:jc w:val="both"/>
              <w:rPr>
                <w:rFonts w:asciiTheme="minorHAnsi" w:hAnsiTheme="minorHAnsi" w:cstheme="minorHAnsi"/>
                <w:b/>
                <w:sz w:val="20"/>
                <w:szCs w:val="20"/>
                <w:lang w:val="en-GB"/>
              </w:rPr>
            </w:pPr>
          </w:p>
        </w:tc>
      </w:tr>
      <w:tr w:rsidR="00FB02F3" w:rsidRPr="00217F99" w14:paraId="6FA5005D" w14:textId="77777777" w:rsidTr="00FB02F3">
        <w:trPr>
          <w:trHeight w:val="905"/>
        </w:trPr>
        <w:tc>
          <w:tcPr>
            <w:tcW w:w="377" w:type="pct"/>
          </w:tcPr>
          <w:p w14:paraId="7EEEE86A" w14:textId="77777777" w:rsidR="00FB02F3" w:rsidRPr="00217F99" w:rsidRDefault="00FB02F3" w:rsidP="00FB71E7">
            <w:pPr>
              <w:rPr>
                <w:rFonts w:asciiTheme="minorHAnsi" w:hAnsiTheme="minorHAnsi" w:cstheme="minorHAnsi"/>
                <w:sz w:val="20"/>
                <w:szCs w:val="20"/>
                <w:lang w:val="en-GB"/>
              </w:rPr>
            </w:pPr>
          </w:p>
        </w:tc>
        <w:tc>
          <w:tcPr>
            <w:tcW w:w="415" w:type="pct"/>
          </w:tcPr>
          <w:p w14:paraId="2E5716DB" w14:textId="77777777" w:rsidR="00FB02F3" w:rsidRPr="00217F99" w:rsidRDefault="00FB02F3" w:rsidP="00FB71E7">
            <w:pPr>
              <w:tabs>
                <w:tab w:val="left" w:pos="72"/>
              </w:tabs>
              <w:ind w:left="72"/>
              <w:jc w:val="center"/>
              <w:rPr>
                <w:rFonts w:asciiTheme="minorHAnsi" w:hAnsiTheme="minorHAnsi" w:cstheme="minorHAnsi"/>
                <w:sz w:val="20"/>
                <w:szCs w:val="20"/>
                <w:lang w:val="en-GB"/>
              </w:rPr>
            </w:pPr>
          </w:p>
          <w:p w14:paraId="5E149C35" w14:textId="77777777" w:rsidR="00FB02F3" w:rsidRPr="00217F99" w:rsidRDefault="00FB02F3" w:rsidP="00FB71E7">
            <w:pPr>
              <w:tabs>
                <w:tab w:val="left" w:pos="72"/>
              </w:tabs>
              <w:ind w:left="72"/>
              <w:jc w:val="center"/>
              <w:rPr>
                <w:rFonts w:asciiTheme="minorHAnsi" w:hAnsiTheme="minorHAnsi" w:cstheme="minorHAnsi"/>
                <w:sz w:val="20"/>
                <w:szCs w:val="20"/>
                <w:lang w:val="en-GB"/>
              </w:rPr>
            </w:pPr>
          </w:p>
          <w:p w14:paraId="57B9967D" w14:textId="77777777" w:rsidR="00FB02F3" w:rsidRPr="00217F99" w:rsidRDefault="00FB02F3" w:rsidP="00FB71E7">
            <w:pPr>
              <w:tabs>
                <w:tab w:val="left" w:pos="72"/>
              </w:tabs>
              <w:ind w:left="72"/>
              <w:jc w:val="center"/>
              <w:rPr>
                <w:rFonts w:asciiTheme="minorHAnsi" w:hAnsiTheme="minorHAnsi" w:cstheme="minorHAnsi"/>
                <w:sz w:val="20"/>
                <w:szCs w:val="20"/>
                <w:lang w:val="en-GB"/>
              </w:rPr>
            </w:pPr>
          </w:p>
          <w:p w14:paraId="05CF0F35" w14:textId="77777777" w:rsidR="00FB02F3" w:rsidRPr="00217F99" w:rsidRDefault="00FB02F3" w:rsidP="00FB71E7">
            <w:pPr>
              <w:tabs>
                <w:tab w:val="left" w:pos="72"/>
              </w:tabs>
              <w:ind w:left="72"/>
              <w:jc w:val="center"/>
              <w:rPr>
                <w:rFonts w:asciiTheme="minorHAnsi" w:hAnsiTheme="minorHAnsi" w:cstheme="minorHAnsi"/>
                <w:sz w:val="20"/>
                <w:szCs w:val="20"/>
                <w:lang w:val="en-GB"/>
              </w:rPr>
            </w:pPr>
          </w:p>
          <w:p w14:paraId="738716E7" w14:textId="77777777" w:rsidR="00FB02F3" w:rsidRPr="00217F99" w:rsidRDefault="00FB02F3" w:rsidP="00FB71E7">
            <w:pPr>
              <w:tabs>
                <w:tab w:val="left" w:pos="72"/>
              </w:tabs>
              <w:ind w:left="72"/>
              <w:jc w:val="center"/>
              <w:rPr>
                <w:rFonts w:asciiTheme="minorHAnsi" w:hAnsiTheme="minorHAnsi" w:cstheme="minorHAnsi"/>
                <w:sz w:val="20"/>
                <w:szCs w:val="20"/>
                <w:lang w:val="en-GB"/>
              </w:rPr>
            </w:pPr>
          </w:p>
          <w:p w14:paraId="20869408" w14:textId="77777777" w:rsidR="00FB02F3" w:rsidRPr="00217F99" w:rsidRDefault="00FB02F3" w:rsidP="00FB71E7">
            <w:pPr>
              <w:tabs>
                <w:tab w:val="left" w:pos="72"/>
              </w:tabs>
              <w:ind w:left="72"/>
              <w:jc w:val="center"/>
              <w:rPr>
                <w:rFonts w:asciiTheme="minorHAnsi" w:hAnsiTheme="minorHAnsi" w:cstheme="minorHAnsi"/>
                <w:sz w:val="20"/>
                <w:szCs w:val="20"/>
                <w:lang w:val="en-GB"/>
              </w:rPr>
            </w:pPr>
            <w:r w:rsidRPr="00217F99">
              <w:rPr>
                <w:rFonts w:asciiTheme="minorHAnsi" w:hAnsiTheme="minorHAnsi" w:cstheme="minorHAnsi"/>
                <w:sz w:val="20"/>
                <w:szCs w:val="20"/>
                <w:lang w:val="en-GB"/>
              </w:rPr>
              <w:t>(</w:t>
            </w:r>
            <w:proofErr w:type="spellStart"/>
            <w:r w:rsidRPr="00217F99">
              <w:rPr>
                <w:rFonts w:asciiTheme="minorHAnsi" w:hAnsiTheme="minorHAnsi" w:cstheme="minorHAnsi"/>
                <w:sz w:val="20"/>
                <w:szCs w:val="20"/>
                <w:lang w:val="en-GB"/>
              </w:rPr>
              <w:t>i</w:t>
            </w:r>
            <w:proofErr w:type="spellEnd"/>
            <w:r w:rsidRPr="00217F99">
              <w:rPr>
                <w:rFonts w:asciiTheme="minorHAnsi" w:hAnsiTheme="minorHAnsi" w:cstheme="minorHAnsi"/>
                <w:sz w:val="20"/>
                <w:szCs w:val="20"/>
                <w:lang w:val="en-GB"/>
              </w:rPr>
              <w:t>)</w:t>
            </w:r>
          </w:p>
          <w:p w14:paraId="65E9B0F9" w14:textId="77777777" w:rsidR="00FB02F3" w:rsidRPr="00217F99" w:rsidRDefault="00FB02F3" w:rsidP="00FB71E7">
            <w:pPr>
              <w:tabs>
                <w:tab w:val="left" w:pos="72"/>
              </w:tabs>
              <w:ind w:left="72"/>
              <w:jc w:val="center"/>
              <w:rPr>
                <w:rFonts w:asciiTheme="minorHAnsi" w:hAnsiTheme="minorHAnsi" w:cstheme="minorHAnsi"/>
                <w:sz w:val="20"/>
                <w:szCs w:val="20"/>
                <w:lang w:val="en-GB"/>
              </w:rPr>
            </w:pPr>
          </w:p>
          <w:p w14:paraId="513737E4" w14:textId="77777777" w:rsidR="00FB02F3" w:rsidRPr="00217F99" w:rsidRDefault="00FB02F3" w:rsidP="00FB71E7">
            <w:pPr>
              <w:tabs>
                <w:tab w:val="left" w:pos="72"/>
              </w:tabs>
              <w:ind w:left="72"/>
              <w:jc w:val="center"/>
              <w:rPr>
                <w:rFonts w:asciiTheme="minorHAnsi" w:hAnsiTheme="minorHAnsi" w:cstheme="minorHAnsi"/>
                <w:sz w:val="20"/>
                <w:szCs w:val="20"/>
                <w:lang w:val="en-GB"/>
              </w:rPr>
            </w:pPr>
          </w:p>
          <w:p w14:paraId="4E681432" w14:textId="77777777" w:rsidR="00FB02F3" w:rsidRPr="00217F99" w:rsidRDefault="00FB02F3" w:rsidP="00FB71E7">
            <w:pPr>
              <w:tabs>
                <w:tab w:val="left" w:pos="72"/>
              </w:tabs>
              <w:ind w:left="72"/>
              <w:jc w:val="center"/>
              <w:rPr>
                <w:rFonts w:asciiTheme="minorHAnsi" w:hAnsiTheme="minorHAnsi" w:cstheme="minorHAnsi"/>
                <w:sz w:val="20"/>
                <w:szCs w:val="20"/>
                <w:lang w:val="en-GB"/>
              </w:rPr>
            </w:pPr>
          </w:p>
        </w:tc>
        <w:tc>
          <w:tcPr>
            <w:tcW w:w="4208" w:type="pct"/>
          </w:tcPr>
          <w:p w14:paraId="09DBB15C" w14:textId="77777777" w:rsidR="00FB02F3" w:rsidRPr="00217F99" w:rsidRDefault="00FB02F3" w:rsidP="00FB71E7">
            <w:pPr>
              <w:tabs>
                <w:tab w:val="left" w:pos="72"/>
              </w:tabs>
              <w:jc w:val="both"/>
              <w:rPr>
                <w:rFonts w:asciiTheme="minorHAnsi" w:hAnsiTheme="minorHAnsi" w:cstheme="minorHAnsi"/>
                <w:sz w:val="20"/>
                <w:lang w:val="en-GB"/>
              </w:rPr>
            </w:pPr>
            <w:r w:rsidRPr="00217F99">
              <w:rPr>
                <w:rFonts w:asciiTheme="minorHAnsi" w:hAnsiTheme="minorHAnsi" w:cstheme="minorHAnsi"/>
                <w:sz w:val="20"/>
                <w:lang w:val="en-GB"/>
              </w:rPr>
              <w:t>The bidder is to comply with the technical specifications as outlined under Section 4 (Terms of Reference) of this tender document and submit the following documentation:</w:t>
            </w:r>
          </w:p>
          <w:p w14:paraId="4C2FDF2D" w14:textId="77777777" w:rsidR="00FB02F3" w:rsidRPr="00217F99" w:rsidRDefault="00FB02F3" w:rsidP="00FB71E7">
            <w:pPr>
              <w:tabs>
                <w:tab w:val="left" w:pos="72"/>
              </w:tabs>
              <w:jc w:val="both"/>
              <w:rPr>
                <w:rFonts w:asciiTheme="minorHAnsi" w:hAnsiTheme="minorHAnsi" w:cstheme="minorHAnsi"/>
                <w:sz w:val="20"/>
                <w:lang w:val="en-GB"/>
              </w:rPr>
            </w:pPr>
          </w:p>
          <w:p w14:paraId="6391A97F" w14:textId="77777777" w:rsidR="00FB02F3" w:rsidRPr="00217F99" w:rsidRDefault="00FB02F3" w:rsidP="00FB71E7">
            <w:pPr>
              <w:tabs>
                <w:tab w:val="left" w:pos="72"/>
              </w:tabs>
              <w:jc w:val="both"/>
              <w:rPr>
                <w:rFonts w:asciiTheme="minorHAnsi" w:hAnsiTheme="minorHAnsi" w:cstheme="minorHAnsi"/>
                <w:b/>
                <w:sz w:val="20"/>
                <w:szCs w:val="20"/>
                <w:lang w:val="en-GB"/>
              </w:rPr>
            </w:pPr>
            <w:r w:rsidRPr="00217F99">
              <w:rPr>
                <w:rFonts w:asciiTheme="minorHAnsi" w:hAnsiTheme="minorHAnsi" w:cstheme="minorHAnsi"/>
                <w:sz w:val="20"/>
                <w:lang w:val="en-GB"/>
              </w:rPr>
              <w:t>Tenderer’s Technical Offer (Organisation and Methodology) in response to specifications.</w:t>
            </w:r>
            <w:r w:rsidRPr="00217F99">
              <w:rPr>
                <w:rFonts w:asciiTheme="minorHAnsi" w:hAnsiTheme="minorHAnsi" w:cstheme="minorHAnsi"/>
                <w:sz w:val="20"/>
                <w:szCs w:val="20"/>
                <w:vertAlign w:val="superscript"/>
                <w:lang w:val="en-GB"/>
              </w:rPr>
              <w:t xml:space="preserve"> (Note 3)</w:t>
            </w:r>
          </w:p>
          <w:p w14:paraId="66205968" w14:textId="77777777" w:rsidR="00FB02F3" w:rsidRPr="00217F99" w:rsidRDefault="00FB02F3" w:rsidP="00FB71E7">
            <w:pPr>
              <w:tabs>
                <w:tab w:val="left" w:pos="72"/>
              </w:tabs>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 xml:space="preserve"> </w:t>
            </w:r>
          </w:p>
          <w:p w14:paraId="0212D6AF" w14:textId="77777777" w:rsidR="00FB02F3" w:rsidRPr="00217F99" w:rsidRDefault="00FB02F3" w:rsidP="001C393D">
            <w:pPr>
              <w:tabs>
                <w:tab w:val="left" w:pos="72"/>
              </w:tabs>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Key Expert/s proposed for the execution of the contract as per Form marked Key Personnel form, together with the Statement of Exclusivity and Availability Form and CVs for all staff proposed for the execution of the contract. The Self-declaration form for Key Experts (relating to public employees) is also to be provided, where applicable.</w:t>
            </w:r>
            <w:r w:rsidRPr="00217F99">
              <w:rPr>
                <w:rFonts w:asciiTheme="minorHAnsi" w:hAnsiTheme="minorHAnsi" w:cstheme="minorHAnsi"/>
                <w:sz w:val="20"/>
                <w:szCs w:val="20"/>
                <w:vertAlign w:val="superscript"/>
                <w:lang w:val="en-GB"/>
              </w:rPr>
              <w:t xml:space="preserve"> (Note 2A)</w:t>
            </w:r>
          </w:p>
          <w:p w14:paraId="27C29A45" w14:textId="77777777" w:rsidR="00FB02F3" w:rsidRPr="00217F99" w:rsidRDefault="00FB02F3" w:rsidP="001C393D">
            <w:pPr>
              <w:tabs>
                <w:tab w:val="left" w:pos="72"/>
              </w:tabs>
              <w:spacing w:line="276" w:lineRule="auto"/>
              <w:jc w:val="both"/>
              <w:rPr>
                <w:rFonts w:asciiTheme="minorHAnsi" w:hAnsiTheme="minorHAnsi" w:cstheme="minorHAnsi"/>
                <w:sz w:val="20"/>
                <w:szCs w:val="20"/>
                <w:lang w:val="en-GB"/>
              </w:rPr>
            </w:pPr>
          </w:p>
        </w:tc>
      </w:tr>
      <w:tr w:rsidR="00FB02F3" w:rsidRPr="00217F99" w14:paraId="7AE8B916" w14:textId="77777777" w:rsidTr="00FB02F3">
        <w:tc>
          <w:tcPr>
            <w:tcW w:w="377" w:type="pct"/>
          </w:tcPr>
          <w:p w14:paraId="280BE294" w14:textId="77777777" w:rsidR="00FB02F3" w:rsidRPr="00217F99" w:rsidRDefault="00FB02F3" w:rsidP="00FB71E7">
            <w:pPr>
              <w:rPr>
                <w:rFonts w:asciiTheme="minorHAnsi" w:hAnsiTheme="minorHAnsi" w:cstheme="minorHAnsi"/>
                <w:sz w:val="20"/>
                <w:szCs w:val="20"/>
                <w:lang w:val="en-GB"/>
              </w:rPr>
            </w:pPr>
          </w:p>
        </w:tc>
        <w:tc>
          <w:tcPr>
            <w:tcW w:w="4623" w:type="pct"/>
            <w:gridSpan w:val="2"/>
          </w:tcPr>
          <w:p w14:paraId="6B0005BB" w14:textId="77777777" w:rsidR="00FB02F3" w:rsidRPr="00217F99" w:rsidRDefault="00FB02F3" w:rsidP="00FB71E7">
            <w:pPr>
              <w:tabs>
                <w:tab w:val="left" w:pos="72"/>
              </w:tabs>
              <w:ind w:left="72"/>
              <w:jc w:val="both"/>
              <w:rPr>
                <w:rFonts w:asciiTheme="minorHAnsi" w:hAnsiTheme="minorHAnsi" w:cstheme="minorHAnsi"/>
                <w:b/>
                <w:sz w:val="20"/>
                <w:szCs w:val="20"/>
                <w:lang w:val="en-GB"/>
              </w:rPr>
            </w:pPr>
            <w:r w:rsidRPr="00217F99">
              <w:rPr>
                <w:rFonts w:asciiTheme="minorHAnsi" w:hAnsiTheme="minorHAnsi" w:cstheme="minorHAnsi"/>
                <w:b/>
                <w:sz w:val="20"/>
                <w:szCs w:val="20"/>
                <w:lang w:val="en-GB"/>
              </w:rPr>
              <w:t>(D) Financial Offer</w:t>
            </w:r>
          </w:p>
        </w:tc>
      </w:tr>
      <w:tr w:rsidR="00FB02F3" w:rsidRPr="00217F99" w14:paraId="4CABD9A0" w14:textId="77777777" w:rsidTr="00FB02F3">
        <w:tc>
          <w:tcPr>
            <w:tcW w:w="377" w:type="pct"/>
          </w:tcPr>
          <w:p w14:paraId="4D117F65" w14:textId="77777777" w:rsidR="00FB02F3" w:rsidRPr="00217F99" w:rsidRDefault="00FB02F3" w:rsidP="00FB71E7">
            <w:pPr>
              <w:rPr>
                <w:rFonts w:asciiTheme="minorHAnsi" w:hAnsiTheme="minorHAnsi" w:cstheme="minorHAnsi"/>
                <w:sz w:val="20"/>
                <w:szCs w:val="20"/>
                <w:lang w:val="en-GB"/>
              </w:rPr>
            </w:pPr>
          </w:p>
        </w:tc>
        <w:tc>
          <w:tcPr>
            <w:tcW w:w="4623" w:type="pct"/>
            <w:gridSpan w:val="2"/>
          </w:tcPr>
          <w:p w14:paraId="33513004" w14:textId="77777777" w:rsidR="00FB02F3" w:rsidRPr="00217F99" w:rsidRDefault="00FB02F3" w:rsidP="00FB71E7">
            <w:pPr>
              <w:tabs>
                <w:tab w:val="left" w:pos="72"/>
              </w:tabs>
              <w:ind w:left="72"/>
              <w:jc w:val="both"/>
              <w:rPr>
                <w:rFonts w:asciiTheme="minorHAnsi" w:hAnsiTheme="minorHAnsi" w:cstheme="minorHAnsi"/>
                <w:b/>
                <w:sz w:val="20"/>
                <w:szCs w:val="20"/>
                <w:lang w:val="en-GB"/>
              </w:rPr>
            </w:pPr>
          </w:p>
        </w:tc>
      </w:tr>
      <w:tr w:rsidR="00FB02F3" w:rsidRPr="00217F99" w14:paraId="387C5FC4" w14:textId="77777777" w:rsidTr="00FB02F3">
        <w:tc>
          <w:tcPr>
            <w:tcW w:w="377" w:type="pct"/>
          </w:tcPr>
          <w:p w14:paraId="77C8B699" w14:textId="77777777" w:rsidR="00FB02F3" w:rsidRPr="00217F99" w:rsidRDefault="00FB02F3" w:rsidP="00FB71E7">
            <w:pPr>
              <w:rPr>
                <w:rFonts w:asciiTheme="minorHAnsi" w:hAnsiTheme="minorHAnsi" w:cstheme="minorHAnsi"/>
                <w:sz w:val="20"/>
                <w:szCs w:val="20"/>
                <w:lang w:val="en-GB"/>
              </w:rPr>
            </w:pPr>
          </w:p>
        </w:tc>
        <w:tc>
          <w:tcPr>
            <w:tcW w:w="415" w:type="pct"/>
          </w:tcPr>
          <w:p w14:paraId="6A1205DD" w14:textId="77777777" w:rsidR="00FB02F3" w:rsidRPr="00217F99" w:rsidRDefault="00FB02F3" w:rsidP="00FB71E7">
            <w:pPr>
              <w:tabs>
                <w:tab w:val="left" w:pos="72"/>
              </w:tabs>
              <w:ind w:left="72"/>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w:t>
            </w:r>
            <w:proofErr w:type="spellStart"/>
            <w:r w:rsidRPr="00217F99">
              <w:rPr>
                <w:rFonts w:asciiTheme="minorHAnsi" w:hAnsiTheme="minorHAnsi" w:cstheme="minorHAnsi"/>
                <w:sz w:val="20"/>
                <w:szCs w:val="20"/>
                <w:lang w:val="en-GB"/>
              </w:rPr>
              <w:t>i</w:t>
            </w:r>
            <w:proofErr w:type="spellEnd"/>
            <w:r w:rsidRPr="00217F99">
              <w:rPr>
                <w:rFonts w:asciiTheme="minorHAnsi" w:hAnsiTheme="minorHAnsi" w:cstheme="minorHAnsi"/>
                <w:sz w:val="20"/>
                <w:szCs w:val="20"/>
                <w:lang w:val="en-GB"/>
              </w:rPr>
              <w:t>)</w:t>
            </w:r>
          </w:p>
          <w:p w14:paraId="5077D9E8" w14:textId="77777777" w:rsidR="00FB02F3" w:rsidRPr="00217F99" w:rsidRDefault="00FB02F3" w:rsidP="00FB71E7">
            <w:pPr>
              <w:tabs>
                <w:tab w:val="left" w:pos="72"/>
              </w:tabs>
              <w:ind w:left="72"/>
              <w:jc w:val="both"/>
              <w:rPr>
                <w:rFonts w:asciiTheme="minorHAnsi" w:hAnsiTheme="minorHAnsi" w:cstheme="minorHAnsi"/>
                <w:sz w:val="20"/>
                <w:szCs w:val="20"/>
                <w:lang w:val="en-GB"/>
              </w:rPr>
            </w:pPr>
          </w:p>
          <w:p w14:paraId="20EF8554" w14:textId="77777777" w:rsidR="00FB02F3" w:rsidRPr="00217F99" w:rsidRDefault="00FB02F3" w:rsidP="00FB71E7">
            <w:pPr>
              <w:tabs>
                <w:tab w:val="left" w:pos="72"/>
              </w:tabs>
              <w:ind w:left="72"/>
              <w:jc w:val="both"/>
              <w:rPr>
                <w:rFonts w:asciiTheme="minorHAnsi" w:hAnsiTheme="minorHAnsi" w:cstheme="minorHAnsi"/>
                <w:sz w:val="20"/>
                <w:szCs w:val="20"/>
                <w:lang w:val="en-GB"/>
              </w:rPr>
            </w:pPr>
          </w:p>
          <w:p w14:paraId="1FDABE82" w14:textId="77777777" w:rsidR="00FB02F3" w:rsidRPr="00217F99" w:rsidRDefault="00FB02F3" w:rsidP="00FB71E7">
            <w:pPr>
              <w:tabs>
                <w:tab w:val="left" w:pos="72"/>
              </w:tabs>
              <w:ind w:left="72"/>
              <w:jc w:val="both"/>
              <w:rPr>
                <w:rFonts w:asciiTheme="minorHAnsi" w:hAnsiTheme="minorHAnsi" w:cstheme="minorHAnsi"/>
                <w:sz w:val="20"/>
                <w:szCs w:val="20"/>
                <w:lang w:val="en-GB"/>
              </w:rPr>
            </w:pPr>
          </w:p>
          <w:p w14:paraId="25CB56A6" w14:textId="77777777" w:rsidR="00FB02F3" w:rsidRPr="00217F99" w:rsidRDefault="00FB02F3" w:rsidP="00FB71E7">
            <w:pPr>
              <w:tabs>
                <w:tab w:val="left" w:pos="72"/>
              </w:tabs>
              <w:ind w:left="72"/>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(ii)</w:t>
            </w:r>
          </w:p>
        </w:tc>
        <w:tc>
          <w:tcPr>
            <w:tcW w:w="4208" w:type="pct"/>
          </w:tcPr>
          <w:p w14:paraId="04C7D47B" w14:textId="77777777" w:rsidR="00FB02F3" w:rsidRPr="00217F99" w:rsidRDefault="00FB02F3" w:rsidP="00FB71E7">
            <w:pPr>
              <w:tabs>
                <w:tab w:val="left" w:pos="72"/>
              </w:tabs>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 xml:space="preserve">The Tender Form and Tenderer’s Declaration are to completed and submitted with the offer; a separate Tender Form is to be submitted for each option tendered, each form clearly marked ‘Option 1’, ‘Option 2’ etc.; </w:t>
            </w:r>
            <w:r w:rsidRPr="00217F99">
              <w:rPr>
                <w:rFonts w:asciiTheme="minorHAnsi" w:hAnsiTheme="minorHAnsi" w:cstheme="minorHAnsi"/>
                <w:sz w:val="20"/>
                <w:szCs w:val="20"/>
                <w:shd w:val="clear" w:color="auto" w:fill="FFFFFF" w:themeFill="background1"/>
                <w:vertAlign w:val="superscript"/>
                <w:lang w:val="en-GB"/>
              </w:rPr>
              <w:t>(Note 3)</w:t>
            </w:r>
          </w:p>
          <w:p w14:paraId="012F32AD" w14:textId="77777777" w:rsidR="00FB02F3" w:rsidRPr="00217F99" w:rsidRDefault="00FB02F3" w:rsidP="00FB71E7">
            <w:pPr>
              <w:tabs>
                <w:tab w:val="left" w:pos="72"/>
              </w:tabs>
              <w:jc w:val="both"/>
              <w:rPr>
                <w:rFonts w:asciiTheme="minorHAnsi" w:hAnsiTheme="minorHAnsi" w:cstheme="minorHAnsi"/>
                <w:sz w:val="20"/>
                <w:szCs w:val="20"/>
                <w:lang w:val="en-GB"/>
              </w:rPr>
            </w:pPr>
          </w:p>
          <w:p w14:paraId="0AB7CEF9" w14:textId="77777777" w:rsidR="00FB02F3" w:rsidRPr="00217F99" w:rsidRDefault="00FB02F3" w:rsidP="00FB71E7">
            <w:pPr>
              <w:tabs>
                <w:tab w:val="left" w:pos="72"/>
              </w:tabs>
              <w:jc w:val="both"/>
              <w:rPr>
                <w:rFonts w:asciiTheme="minorHAnsi" w:hAnsiTheme="minorHAnsi" w:cstheme="minorHAnsi"/>
                <w:sz w:val="20"/>
                <w:szCs w:val="20"/>
                <w:shd w:val="clear" w:color="auto" w:fill="FFFFFF" w:themeFill="background1"/>
                <w:vertAlign w:val="superscript"/>
                <w:lang w:val="en-GB"/>
              </w:rPr>
            </w:pPr>
            <w:r w:rsidRPr="00217F99">
              <w:rPr>
                <w:rFonts w:asciiTheme="minorHAnsi" w:hAnsiTheme="minorHAnsi" w:cstheme="minorHAnsi"/>
                <w:sz w:val="20"/>
                <w:szCs w:val="20"/>
                <w:lang w:val="en-GB"/>
              </w:rPr>
              <w:t xml:space="preserve">A financial offer is to be submitted by filling in </w:t>
            </w:r>
            <w:r w:rsidRPr="00217F99">
              <w:rPr>
                <w:rFonts w:asciiTheme="minorHAnsi" w:hAnsiTheme="minorHAnsi" w:cstheme="minorHAnsi"/>
                <w:sz w:val="20"/>
                <w:szCs w:val="20"/>
                <w:shd w:val="clear" w:color="auto" w:fill="FFFF99"/>
                <w:lang w:val="en-GB"/>
              </w:rPr>
              <w:t>Financial Bid Form</w:t>
            </w:r>
            <w:r w:rsidRPr="00217F99">
              <w:rPr>
                <w:rFonts w:asciiTheme="minorHAnsi" w:hAnsiTheme="minorHAnsi" w:cstheme="minorHAnsi"/>
                <w:sz w:val="20"/>
                <w:szCs w:val="20"/>
                <w:lang w:val="en-GB"/>
              </w:rPr>
              <w:t xml:space="preserve">, and is to be calculated </w:t>
            </w:r>
            <w:r w:rsidRPr="00217F99">
              <w:rPr>
                <w:rFonts w:asciiTheme="minorHAnsi" w:hAnsiTheme="minorHAnsi" w:cstheme="minorHAnsi"/>
                <w:sz w:val="20"/>
                <w:szCs w:val="20"/>
                <w:shd w:val="clear" w:color="auto" w:fill="FFFFFF" w:themeFill="background1"/>
                <w:lang w:val="en-GB"/>
              </w:rPr>
              <w:t xml:space="preserve">on the basis of </w:t>
            </w:r>
            <w:r w:rsidRPr="00217F99">
              <w:rPr>
                <w:rFonts w:asciiTheme="minorHAnsi" w:hAnsiTheme="minorHAnsi" w:cstheme="minorHAnsi"/>
                <w:b/>
                <w:sz w:val="20"/>
                <w:szCs w:val="20"/>
                <w:shd w:val="clear" w:color="auto" w:fill="FFFFFF" w:themeFill="background1"/>
                <w:lang w:val="en-GB"/>
              </w:rPr>
              <w:t>Delivered Duty Paid (DDP)</w:t>
            </w:r>
            <w:r w:rsidRPr="00217F99">
              <w:rPr>
                <w:rFonts w:asciiTheme="minorHAnsi" w:hAnsiTheme="minorHAnsi" w:cstheme="minorHAnsi"/>
                <w:b/>
                <w:sz w:val="20"/>
                <w:szCs w:val="20"/>
                <w:shd w:val="clear" w:color="auto" w:fill="FFFFFF" w:themeFill="background1"/>
                <w:vertAlign w:val="superscript"/>
                <w:lang w:val="en-GB"/>
              </w:rPr>
              <w:t>2010</w:t>
            </w:r>
            <w:r w:rsidRPr="00217F99">
              <w:rPr>
                <w:rFonts w:asciiTheme="minorHAnsi" w:hAnsiTheme="minorHAnsi" w:cstheme="minorHAnsi"/>
                <w:b/>
                <w:sz w:val="20"/>
                <w:szCs w:val="20"/>
                <w:lang w:val="en-GB"/>
              </w:rPr>
              <w:t xml:space="preserve"> (Grand Total) </w:t>
            </w:r>
            <w:r w:rsidRPr="00217F99">
              <w:rPr>
                <w:rFonts w:asciiTheme="minorHAnsi" w:hAnsiTheme="minorHAnsi" w:cstheme="minorHAnsi"/>
                <w:sz w:val="20"/>
                <w:szCs w:val="20"/>
                <w:lang w:val="en-GB"/>
              </w:rPr>
              <w:t xml:space="preserve">for the </w:t>
            </w:r>
            <w:r w:rsidRPr="00217F99">
              <w:rPr>
                <w:rFonts w:asciiTheme="minorHAnsi" w:hAnsiTheme="minorHAnsi" w:cstheme="minorHAnsi"/>
                <w:sz w:val="20"/>
                <w:szCs w:val="20"/>
                <w:shd w:val="clear" w:color="auto" w:fill="FFFF99"/>
                <w:lang w:val="en-GB"/>
              </w:rPr>
              <w:t xml:space="preserve">services </w:t>
            </w:r>
            <w:r w:rsidRPr="00217F99">
              <w:rPr>
                <w:rFonts w:asciiTheme="minorHAnsi" w:hAnsiTheme="minorHAnsi" w:cstheme="minorHAnsi"/>
                <w:sz w:val="20"/>
                <w:szCs w:val="20"/>
                <w:lang w:val="en-GB"/>
              </w:rPr>
              <w:t>tendered.</w:t>
            </w:r>
            <w:r w:rsidRPr="00217F99">
              <w:rPr>
                <w:rFonts w:asciiTheme="minorHAnsi" w:hAnsiTheme="minorHAnsi" w:cstheme="minorHAnsi"/>
                <w:sz w:val="20"/>
                <w:szCs w:val="20"/>
                <w:shd w:val="clear" w:color="auto" w:fill="FFFFFF" w:themeFill="background1"/>
                <w:vertAlign w:val="superscript"/>
                <w:lang w:val="en-GB"/>
              </w:rPr>
              <w:t>(Note 3)</w:t>
            </w:r>
          </w:p>
          <w:p w14:paraId="488BDBCF" w14:textId="77777777" w:rsidR="00FB02F3" w:rsidRPr="00217F99" w:rsidRDefault="00FB02F3" w:rsidP="00FB71E7">
            <w:pPr>
              <w:tabs>
                <w:tab w:val="left" w:pos="72"/>
              </w:tabs>
              <w:ind w:left="72"/>
              <w:jc w:val="both"/>
              <w:rPr>
                <w:rFonts w:asciiTheme="minorHAnsi" w:hAnsiTheme="minorHAnsi" w:cstheme="minorHAnsi"/>
                <w:b/>
                <w:sz w:val="20"/>
                <w:szCs w:val="20"/>
                <w:lang w:val="en-GB"/>
              </w:rPr>
            </w:pPr>
          </w:p>
        </w:tc>
      </w:tr>
      <w:tr w:rsidR="00FB02F3" w:rsidRPr="00217F99" w14:paraId="53AAB81D" w14:textId="77777777" w:rsidTr="00FB02F3">
        <w:tc>
          <w:tcPr>
            <w:tcW w:w="377" w:type="pct"/>
          </w:tcPr>
          <w:p w14:paraId="1672AFFB" w14:textId="77777777" w:rsidR="00FB02F3" w:rsidRPr="00217F99" w:rsidRDefault="00FB02F3" w:rsidP="00FB71E7">
            <w:pPr>
              <w:rPr>
                <w:rFonts w:asciiTheme="minorHAnsi" w:hAnsiTheme="minorHAnsi" w:cstheme="minorHAnsi"/>
                <w:sz w:val="20"/>
                <w:szCs w:val="20"/>
                <w:lang w:val="en-GB"/>
              </w:rPr>
            </w:pPr>
          </w:p>
        </w:tc>
        <w:tc>
          <w:tcPr>
            <w:tcW w:w="4623" w:type="pct"/>
            <w:gridSpan w:val="2"/>
            <w:tcBorders>
              <w:bottom w:val="single" w:sz="12" w:space="0" w:color="auto"/>
            </w:tcBorders>
          </w:tcPr>
          <w:p w14:paraId="48D5F87D" w14:textId="77777777" w:rsidR="00FB02F3" w:rsidRPr="00217F99" w:rsidRDefault="00FB02F3" w:rsidP="00FB71E7">
            <w:pPr>
              <w:tabs>
                <w:tab w:val="left" w:pos="72"/>
              </w:tabs>
              <w:ind w:left="72"/>
              <w:jc w:val="both"/>
              <w:rPr>
                <w:rFonts w:asciiTheme="minorHAnsi" w:hAnsiTheme="minorHAnsi" w:cstheme="minorHAnsi"/>
                <w:b/>
                <w:sz w:val="20"/>
                <w:szCs w:val="20"/>
                <w:lang w:val="en-GB"/>
              </w:rPr>
            </w:pPr>
          </w:p>
        </w:tc>
      </w:tr>
      <w:tr w:rsidR="00FB02F3" w:rsidRPr="00217F99" w14:paraId="31A88464" w14:textId="77777777" w:rsidTr="00FB02F3">
        <w:tc>
          <w:tcPr>
            <w:tcW w:w="377" w:type="pct"/>
            <w:tcBorders>
              <w:right w:val="single" w:sz="12" w:space="0" w:color="auto"/>
            </w:tcBorders>
          </w:tcPr>
          <w:p w14:paraId="57660F2B" w14:textId="77777777" w:rsidR="00FB02F3" w:rsidRPr="00217F99" w:rsidRDefault="00FB02F3" w:rsidP="00FB71E7">
            <w:pPr>
              <w:rPr>
                <w:rFonts w:asciiTheme="minorHAnsi" w:hAnsiTheme="minorHAnsi" w:cstheme="minorHAnsi"/>
                <w:sz w:val="20"/>
                <w:szCs w:val="20"/>
                <w:lang w:val="en-GB"/>
              </w:rPr>
            </w:pPr>
          </w:p>
        </w:tc>
        <w:tc>
          <w:tcPr>
            <w:tcW w:w="4623" w:type="pct"/>
            <w:gridSpan w:val="2"/>
            <w:tcBorders>
              <w:top w:val="single" w:sz="12" w:space="0" w:color="auto"/>
              <w:left w:val="single" w:sz="12" w:space="0" w:color="auto"/>
              <w:bottom w:val="single" w:sz="12" w:space="0" w:color="auto"/>
              <w:right w:val="single" w:sz="12" w:space="0" w:color="auto"/>
            </w:tcBorders>
          </w:tcPr>
          <w:p w14:paraId="0160CE46" w14:textId="77777777" w:rsidR="00FB02F3" w:rsidRPr="00217F99" w:rsidRDefault="00FB02F3" w:rsidP="00FB71E7">
            <w:pPr>
              <w:tabs>
                <w:tab w:val="left" w:pos="72"/>
              </w:tabs>
              <w:ind w:left="72"/>
              <w:jc w:val="both"/>
              <w:rPr>
                <w:rFonts w:asciiTheme="minorHAnsi" w:hAnsiTheme="minorHAnsi" w:cstheme="minorHAnsi"/>
                <w:b/>
                <w:sz w:val="20"/>
                <w:szCs w:val="20"/>
                <w:lang w:val="en-GB"/>
              </w:rPr>
            </w:pPr>
            <w:r w:rsidRPr="00217F99">
              <w:rPr>
                <w:rFonts w:asciiTheme="minorHAnsi" w:hAnsiTheme="minorHAnsi" w:cstheme="minorHAnsi"/>
                <w:b/>
                <w:sz w:val="20"/>
                <w:szCs w:val="20"/>
                <w:lang w:val="en-GB"/>
              </w:rPr>
              <w:t>Notes to Clause 7:</w:t>
            </w:r>
          </w:p>
          <w:p w14:paraId="79D60B40" w14:textId="77777777" w:rsidR="00FB02F3" w:rsidRPr="00217F99" w:rsidRDefault="00FB02F3" w:rsidP="00FB71E7">
            <w:pPr>
              <w:tabs>
                <w:tab w:val="left" w:pos="72"/>
              </w:tabs>
              <w:ind w:left="72"/>
              <w:jc w:val="both"/>
              <w:rPr>
                <w:rFonts w:asciiTheme="minorHAnsi" w:hAnsiTheme="minorHAnsi" w:cstheme="minorHAnsi"/>
                <w:b/>
                <w:sz w:val="10"/>
                <w:szCs w:val="10"/>
                <w:lang w:val="en-GB"/>
              </w:rPr>
            </w:pPr>
          </w:p>
          <w:p w14:paraId="237A7C75" w14:textId="77777777" w:rsidR="00FB02F3" w:rsidRPr="00217F99" w:rsidRDefault="00FB02F3" w:rsidP="00FB71E7">
            <w:pPr>
              <w:spacing w:line="276" w:lineRule="auto"/>
              <w:jc w:val="both"/>
              <w:rPr>
                <w:rFonts w:asciiTheme="minorHAnsi" w:eastAsia="Trebuchet MS" w:hAnsiTheme="minorHAnsi" w:cstheme="minorHAnsi"/>
                <w:i/>
                <w:spacing w:val="1"/>
                <w:sz w:val="20"/>
                <w:szCs w:val="20"/>
                <w:lang w:val="en-GB"/>
              </w:rPr>
            </w:pPr>
            <w:r w:rsidRPr="00217F99">
              <w:rPr>
                <w:rFonts w:asciiTheme="minorHAnsi" w:hAnsiTheme="minorHAnsi" w:cstheme="minorHAnsi"/>
                <w:i/>
                <w:sz w:val="20"/>
                <w:szCs w:val="20"/>
                <w:lang w:val="en-GB"/>
              </w:rPr>
              <w:t>1. Tenderers will be requested to clarify/rectify, within five (5) working days from notification, the tender guarantee only in the following four circumstances: incorrect validity date, and/or incorrect value, and/or incorrect addressee and incorrect name of the bidder. Rectification in respect of the Tender Guarantee (Bid Bond) is free of charge</w:t>
            </w:r>
            <w:r w:rsidRPr="00217F99">
              <w:rPr>
                <w:rFonts w:asciiTheme="minorHAnsi" w:eastAsia="Trebuchet MS" w:hAnsiTheme="minorHAnsi" w:cstheme="minorHAnsi"/>
                <w:i/>
                <w:spacing w:val="1"/>
                <w:sz w:val="20"/>
                <w:szCs w:val="20"/>
                <w:lang w:val="en-GB"/>
              </w:rPr>
              <w:t>.</w:t>
            </w:r>
          </w:p>
          <w:p w14:paraId="2D054A3B" w14:textId="77777777" w:rsidR="00FB02F3" w:rsidRPr="00217F99" w:rsidRDefault="00FB02F3" w:rsidP="00FB71E7">
            <w:pPr>
              <w:spacing w:line="276" w:lineRule="auto"/>
              <w:jc w:val="both"/>
              <w:rPr>
                <w:rFonts w:asciiTheme="minorHAnsi" w:eastAsia="Trebuchet MS" w:hAnsiTheme="minorHAnsi" w:cstheme="minorHAnsi"/>
                <w:i/>
                <w:spacing w:val="1"/>
                <w:sz w:val="20"/>
                <w:szCs w:val="20"/>
                <w:lang w:val="en-GB"/>
              </w:rPr>
            </w:pPr>
          </w:p>
          <w:p w14:paraId="3EFD75FA" w14:textId="77777777" w:rsidR="00FB02F3" w:rsidRPr="00217F99" w:rsidRDefault="00FB02F3" w:rsidP="00FB71E7">
            <w:pPr>
              <w:spacing w:line="276" w:lineRule="auto"/>
              <w:jc w:val="both"/>
              <w:rPr>
                <w:rFonts w:asciiTheme="minorHAnsi" w:hAnsiTheme="minorHAnsi" w:cstheme="minorHAnsi"/>
                <w:i/>
                <w:sz w:val="20"/>
                <w:szCs w:val="20"/>
                <w:lang w:val="en-GB"/>
              </w:rPr>
            </w:pPr>
            <w:r w:rsidRPr="00217F99">
              <w:rPr>
                <w:rFonts w:asciiTheme="minorHAnsi" w:eastAsia="Trebuchet MS" w:hAnsiTheme="minorHAnsi" w:cstheme="minorHAnsi"/>
                <w:i/>
                <w:spacing w:val="1"/>
                <w:sz w:val="20"/>
                <w:szCs w:val="20"/>
                <w:lang w:val="en-GB"/>
              </w:rPr>
              <w:t xml:space="preserve">2. </w:t>
            </w:r>
            <w:r w:rsidRPr="00217F99">
              <w:rPr>
                <w:rFonts w:asciiTheme="minorHAnsi" w:hAnsiTheme="minorHAnsi" w:cstheme="minorHAnsi"/>
                <w:i/>
                <w:sz w:val="20"/>
                <w:szCs w:val="20"/>
                <w:lang w:val="en-GB"/>
              </w:rPr>
              <w:t xml:space="preserve">A) Tenderers will be requested to either clarify/rectify any incorrect and/or incomplete documentation, and/or submit any missing documents within five (5) working days from notification. </w:t>
            </w:r>
          </w:p>
          <w:p w14:paraId="1CA3C8AC" w14:textId="77777777" w:rsidR="00FB02F3" w:rsidRPr="00217F99" w:rsidRDefault="00FB02F3" w:rsidP="00FB71E7">
            <w:pPr>
              <w:spacing w:line="276" w:lineRule="auto"/>
              <w:jc w:val="both"/>
              <w:rPr>
                <w:rFonts w:asciiTheme="minorHAnsi" w:hAnsiTheme="minorHAnsi" w:cstheme="minorHAnsi"/>
                <w:i/>
                <w:iCs/>
                <w:sz w:val="20"/>
                <w:szCs w:val="20"/>
              </w:rPr>
            </w:pPr>
            <w:r w:rsidRPr="00217F99">
              <w:rPr>
                <w:rFonts w:asciiTheme="minorHAnsi" w:hAnsiTheme="minorHAnsi" w:cstheme="minorHAnsi"/>
                <w:i/>
                <w:sz w:val="20"/>
                <w:szCs w:val="20"/>
                <w:lang w:val="en-GB"/>
              </w:rPr>
              <w:t xml:space="preserve">     </w:t>
            </w:r>
            <w:r w:rsidRPr="00217F99">
              <w:rPr>
                <w:rFonts w:asciiTheme="minorHAnsi" w:hAnsiTheme="minorHAnsi" w:cstheme="minorHAnsi"/>
                <w:i/>
                <w:iCs/>
                <w:sz w:val="20"/>
                <w:szCs w:val="20"/>
              </w:rPr>
              <w:t xml:space="preserve">B) Tenderers will be requested to rectify/submit only missing documents within five (5) working days from notification. </w:t>
            </w:r>
            <w:r w:rsidRPr="00217F99">
              <w:rPr>
                <w:rFonts w:asciiTheme="minorHAnsi" w:hAnsiTheme="minorHAnsi" w:cstheme="minorHAnsi"/>
                <w:b/>
                <w:color w:val="000000"/>
                <w:sz w:val="20"/>
                <w:szCs w:val="20"/>
              </w:rPr>
              <w:t xml:space="preserve">No changes to the information provided in the Literature submitted will be allowed. Literature submitted shall be rectifiable </w:t>
            </w:r>
            <w:r w:rsidRPr="00217F99">
              <w:rPr>
                <w:rFonts w:asciiTheme="minorHAnsi" w:hAnsiTheme="minorHAnsi" w:cstheme="minorHAnsi"/>
                <w:b/>
                <w:color w:val="000000"/>
                <w:sz w:val="20"/>
                <w:szCs w:val="20"/>
                <w:u w:val="single"/>
              </w:rPr>
              <w:t>only</w:t>
            </w:r>
            <w:r w:rsidRPr="00217F99">
              <w:rPr>
                <w:rFonts w:asciiTheme="minorHAnsi" w:hAnsiTheme="minorHAnsi" w:cstheme="minorHAnsi"/>
                <w:b/>
                <w:color w:val="000000"/>
                <w:sz w:val="20"/>
                <w:szCs w:val="20"/>
              </w:rPr>
              <w:t xml:space="preserve"> in respect of any missing information.</w:t>
            </w:r>
          </w:p>
          <w:p w14:paraId="52562196" w14:textId="77777777" w:rsidR="00FB02F3" w:rsidRPr="00217F99" w:rsidRDefault="00FB02F3" w:rsidP="00FB71E7">
            <w:pPr>
              <w:spacing w:line="276" w:lineRule="auto"/>
              <w:jc w:val="both"/>
              <w:rPr>
                <w:rFonts w:asciiTheme="minorHAnsi" w:hAnsiTheme="minorHAnsi" w:cstheme="minorHAnsi"/>
                <w:i/>
                <w:iCs/>
                <w:sz w:val="20"/>
                <w:szCs w:val="20"/>
              </w:rPr>
            </w:pPr>
            <w:r w:rsidRPr="00217F99">
              <w:rPr>
                <w:rFonts w:asciiTheme="minorHAnsi" w:hAnsiTheme="minorHAnsi" w:cstheme="minorHAnsi"/>
                <w:i/>
                <w:iCs/>
                <w:sz w:val="20"/>
                <w:szCs w:val="20"/>
              </w:rPr>
              <w:t>All Rectifications are free of charge.</w:t>
            </w:r>
          </w:p>
          <w:p w14:paraId="4D534CAF" w14:textId="77777777" w:rsidR="00FB02F3" w:rsidRPr="00217F99" w:rsidRDefault="00FB02F3" w:rsidP="00FB71E7">
            <w:pPr>
              <w:spacing w:line="276" w:lineRule="auto"/>
              <w:jc w:val="both"/>
              <w:rPr>
                <w:rFonts w:asciiTheme="minorHAnsi" w:hAnsiTheme="minorHAnsi" w:cstheme="minorHAnsi"/>
                <w:i/>
                <w:iCs/>
                <w:sz w:val="20"/>
                <w:szCs w:val="20"/>
              </w:rPr>
            </w:pPr>
          </w:p>
          <w:p w14:paraId="0FB1C392" w14:textId="77777777" w:rsidR="00FB02F3" w:rsidRPr="00217F99" w:rsidRDefault="00FB02F3" w:rsidP="00FB71E7">
            <w:pPr>
              <w:jc w:val="both"/>
              <w:rPr>
                <w:rFonts w:asciiTheme="minorHAnsi" w:hAnsiTheme="minorHAnsi" w:cstheme="minorHAnsi"/>
                <w:b/>
                <w:i/>
                <w:sz w:val="20"/>
                <w:szCs w:val="20"/>
                <w:lang w:val="en-GB"/>
              </w:rPr>
            </w:pPr>
            <w:r w:rsidRPr="00217F99">
              <w:rPr>
                <w:rFonts w:asciiTheme="minorHAnsi" w:hAnsiTheme="minorHAnsi" w:cstheme="minorHAnsi"/>
                <w:i/>
                <w:sz w:val="20"/>
                <w:szCs w:val="20"/>
                <w:lang w:val="en-GB"/>
              </w:rPr>
              <w:t>3. No rectification shall be allowed. Only clarifications on the submitted information may be requested.</w:t>
            </w:r>
          </w:p>
        </w:tc>
      </w:tr>
      <w:tr w:rsidR="00FB02F3" w:rsidRPr="00217F99" w14:paraId="095BDF2E" w14:textId="77777777" w:rsidTr="00FB02F3">
        <w:tc>
          <w:tcPr>
            <w:tcW w:w="377" w:type="pct"/>
          </w:tcPr>
          <w:p w14:paraId="28EBCDB1" w14:textId="77777777" w:rsidR="00FB02F3" w:rsidRPr="00217F99" w:rsidRDefault="00FB02F3" w:rsidP="00FB71E7">
            <w:pPr>
              <w:rPr>
                <w:rFonts w:asciiTheme="minorHAnsi" w:hAnsiTheme="minorHAnsi" w:cstheme="minorHAnsi"/>
                <w:sz w:val="20"/>
                <w:szCs w:val="20"/>
                <w:lang w:val="en-GB"/>
              </w:rPr>
            </w:pPr>
          </w:p>
          <w:p w14:paraId="793EBF36" w14:textId="77777777" w:rsidR="00FB02F3" w:rsidRPr="00217F99" w:rsidRDefault="00FB02F3" w:rsidP="00FB71E7">
            <w:pPr>
              <w:rPr>
                <w:rFonts w:asciiTheme="minorHAnsi" w:hAnsiTheme="minorHAnsi" w:cstheme="minorHAnsi"/>
                <w:sz w:val="20"/>
                <w:szCs w:val="20"/>
                <w:lang w:val="en-GB"/>
              </w:rPr>
            </w:pPr>
          </w:p>
          <w:p w14:paraId="773A787E" w14:textId="77777777" w:rsidR="00FB02F3" w:rsidRPr="00217F99" w:rsidRDefault="00FB02F3" w:rsidP="00FB71E7">
            <w:pPr>
              <w:rPr>
                <w:rFonts w:asciiTheme="minorHAnsi" w:hAnsiTheme="minorHAnsi" w:cstheme="minorHAnsi"/>
                <w:sz w:val="20"/>
                <w:szCs w:val="20"/>
                <w:lang w:val="en-GB"/>
              </w:rPr>
            </w:pPr>
          </w:p>
          <w:p w14:paraId="192D7FF9"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8.1</w:t>
            </w:r>
          </w:p>
        </w:tc>
        <w:tc>
          <w:tcPr>
            <w:tcW w:w="4623" w:type="pct"/>
            <w:gridSpan w:val="2"/>
            <w:tcBorders>
              <w:top w:val="single" w:sz="12" w:space="0" w:color="auto"/>
            </w:tcBorders>
          </w:tcPr>
          <w:p w14:paraId="0193333A" w14:textId="77777777" w:rsidR="00FB02F3" w:rsidRPr="00217F99" w:rsidRDefault="00FB02F3" w:rsidP="00FB71E7">
            <w:pPr>
              <w:tabs>
                <w:tab w:val="left" w:pos="72"/>
              </w:tabs>
              <w:ind w:left="72"/>
              <w:jc w:val="both"/>
              <w:rPr>
                <w:rFonts w:asciiTheme="minorHAnsi" w:hAnsiTheme="minorHAnsi" w:cstheme="minorHAnsi"/>
                <w:b/>
                <w:sz w:val="20"/>
                <w:szCs w:val="20"/>
                <w:lang w:val="en-GB"/>
              </w:rPr>
            </w:pPr>
          </w:p>
          <w:p w14:paraId="0720DB4A" w14:textId="77777777" w:rsidR="00FB02F3" w:rsidRPr="00217F99" w:rsidRDefault="00FB02F3" w:rsidP="00FB71E7">
            <w:pPr>
              <w:tabs>
                <w:tab w:val="left" w:pos="72"/>
              </w:tabs>
              <w:ind w:left="72"/>
              <w:jc w:val="both"/>
              <w:rPr>
                <w:rFonts w:asciiTheme="minorHAnsi" w:hAnsiTheme="minorHAnsi" w:cstheme="minorHAnsi"/>
                <w:b/>
                <w:lang w:val="en-GB"/>
              </w:rPr>
            </w:pPr>
            <w:r w:rsidRPr="00217F99">
              <w:rPr>
                <w:rFonts w:asciiTheme="minorHAnsi" w:hAnsiTheme="minorHAnsi" w:cstheme="minorHAnsi"/>
                <w:b/>
                <w:lang w:val="en-GB"/>
              </w:rPr>
              <w:lastRenderedPageBreak/>
              <w:t>8. Tender Guarantee (Bid bond)</w:t>
            </w:r>
          </w:p>
          <w:p w14:paraId="12896799" w14:textId="77777777" w:rsidR="00FB02F3" w:rsidRPr="00217F99" w:rsidRDefault="00FB02F3" w:rsidP="00FB71E7">
            <w:pPr>
              <w:tabs>
                <w:tab w:val="left" w:pos="72"/>
              </w:tabs>
              <w:ind w:left="72"/>
              <w:jc w:val="both"/>
              <w:rPr>
                <w:rFonts w:asciiTheme="minorHAnsi" w:hAnsiTheme="minorHAnsi" w:cstheme="minorHAnsi"/>
                <w:b/>
                <w:sz w:val="20"/>
                <w:szCs w:val="20"/>
                <w:lang w:val="en-GB"/>
              </w:rPr>
            </w:pPr>
          </w:p>
          <w:p w14:paraId="3C582306" w14:textId="77777777" w:rsidR="00FB02F3" w:rsidRPr="00217F99" w:rsidRDefault="00FB02F3" w:rsidP="00FB71E7">
            <w:pPr>
              <w:tabs>
                <w:tab w:val="left" w:pos="72"/>
              </w:tabs>
              <w:ind w:left="72"/>
              <w:jc w:val="both"/>
              <w:rPr>
                <w:rFonts w:asciiTheme="minorHAnsi" w:hAnsiTheme="minorHAnsi" w:cstheme="minorHAnsi"/>
                <w:b/>
                <w:sz w:val="20"/>
                <w:szCs w:val="20"/>
                <w:lang w:val="en-GB"/>
              </w:rPr>
            </w:pPr>
            <w:r w:rsidRPr="00217F99">
              <w:rPr>
                <w:rFonts w:asciiTheme="minorHAnsi" w:hAnsiTheme="minorHAnsi" w:cstheme="minorHAnsi"/>
                <w:sz w:val="20"/>
                <w:szCs w:val="20"/>
                <w:lang w:val="en-GB"/>
              </w:rPr>
              <w:t>No tender guarantee (bid bond) is required.</w:t>
            </w:r>
          </w:p>
          <w:p w14:paraId="1C44757C" w14:textId="77777777" w:rsidR="00FB02F3" w:rsidRPr="00217F99" w:rsidRDefault="00FB02F3" w:rsidP="00FB71E7">
            <w:pPr>
              <w:tabs>
                <w:tab w:val="left" w:pos="72"/>
              </w:tabs>
              <w:ind w:left="72"/>
              <w:jc w:val="both"/>
              <w:rPr>
                <w:rFonts w:asciiTheme="minorHAnsi" w:hAnsiTheme="minorHAnsi" w:cstheme="minorHAnsi"/>
                <w:b/>
                <w:sz w:val="20"/>
                <w:szCs w:val="20"/>
                <w:lang w:val="en-GB"/>
              </w:rPr>
            </w:pPr>
          </w:p>
        </w:tc>
      </w:tr>
      <w:tr w:rsidR="00FB02F3" w:rsidRPr="00217F99" w14:paraId="550165D1" w14:textId="77777777" w:rsidTr="00FB02F3">
        <w:tc>
          <w:tcPr>
            <w:tcW w:w="377" w:type="pct"/>
          </w:tcPr>
          <w:p w14:paraId="248DA5FA" w14:textId="77777777" w:rsidR="00FB02F3" w:rsidRPr="00217F99" w:rsidRDefault="00FB02F3" w:rsidP="00FB71E7">
            <w:pPr>
              <w:rPr>
                <w:rFonts w:asciiTheme="minorHAnsi" w:hAnsiTheme="minorHAnsi" w:cstheme="minorHAnsi"/>
                <w:sz w:val="20"/>
                <w:szCs w:val="20"/>
                <w:lang w:val="en-GB"/>
              </w:rPr>
            </w:pPr>
          </w:p>
        </w:tc>
        <w:tc>
          <w:tcPr>
            <w:tcW w:w="4623" w:type="pct"/>
            <w:gridSpan w:val="2"/>
          </w:tcPr>
          <w:p w14:paraId="69253F7C" w14:textId="77777777" w:rsidR="00FB02F3" w:rsidRPr="00217F99" w:rsidRDefault="00FB02F3" w:rsidP="00FB71E7">
            <w:pPr>
              <w:pStyle w:val="Heading2"/>
              <w:outlineLvl w:val="1"/>
              <w:rPr>
                <w:rFonts w:asciiTheme="minorHAnsi" w:hAnsiTheme="minorHAnsi" w:cstheme="minorHAnsi"/>
                <w:sz w:val="20"/>
                <w:szCs w:val="20"/>
                <w:lang w:val="en-GB"/>
              </w:rPr>
            </w:pPr>
            <w:bookmarkStart w:id="37" w:name="_Toc385513311"/>
            <w:bookmarkStart w:id="38" w:name="_Toc11661984"/>
            <w:r w:rsidRPr="00217F99">
              <w:rPr>
                <w:rFonts w:asciiTheme="minorHAnsi" w:hAnsiTheme="minorHAnsi" w:cstheme="minorHAnsi"/>
                <w:lang w:val="en-GB"/>
              </w:rPr>
              <w:t>9. Criteria for Award</w:t>
            </w:r>
            <w:bookmarkEnd w:id="37"/>
            <w:bookmarkEnd w:id="38"/>
          </w:p>
        </w:tc>
      </w:tr>
      <w:tr w:rsidR="00FB02F3" w:rsidRPr="00217F99" w14:paraId="169182F9" w14:textId="77777777" w:rsidTr="00FB02F3">
        <w:tc>
          <w:tcPr>
            <w:tcW w:w="377" w:type="pct"/>
          </w:tcPr>
          <w:p w14:paraId="31ABE0BD" w14:textId="77777777" w:rsidR="00FB02F3" w:rsidRPr="00217F99" w:rsidRDefault="00FB02F3" w:rsidP="00FB71E7">
            <w:pPr>
              <w:rPr>
                <w:rFonts w:asciiTheme="minorHAnsi" w:hAnsiTheme="minorHAnsi" w:cstheme="minorHAnsi"/>
                <w:sz w:val="20"/>
                <w:szCs w:val="20"/>
                <w:lang w:val="en-GB"/>
              </w:rPr>
            </w:pPr>
          </w:p>
        </w:tc>
        <w:tc>
          <w:tcPr>
            <w:tcW w:w="4623" w:type="pct"/>
            <w:gridSpan w:val="2"/>
          </w:tcPr>
          <w:p w14:paraId="29D97606" w14:textId="77777777" w:rsidR="00FB02F3" w:rsidRPr="00217F99" w:rsidRDefault="00FB02F3" w:rsidP="00FB71E7">
            <w:pPr>
              <w:tabs>
                <w:tab w:val="left" w:pos="72"/>
              </w:tabs>
              <w:ind w:left="72"/>
              <w:jc w:val="both"/>
              <w:rPr>
                <w:rFonts w:asciiTheme="minorHAnsi" w:hAnsiTheme="minorHAnsi" w:cstheme="minorHAnsi"/>
                <w:b/>
                <w:sz w:val="20"/>
                <w:szCs w:val="20"/>
                <w:lang w:val="en-GB"/>
              </w:rPr>
            </w:pPr>
          </w:p>
        </w:tc>
      </w:tr>
      <w:tr w:rsidR="00FB02F3" w:rsidRPr="00217F99" w14:paraId="46689269" w14:textId="77777777" w:rsidTr="00FB02F3">
        <w:tc>
          <w:tcPr>
            <w:tcW w:w="377" w:type="pct"/>
          </w:tcPr>
          <w:p w14:paraId="675A462C"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9.1</w:t>
            </w:r>
          </w:p>
        </w:tc>
        <w:tc>
          <w:tcPr>
            <w:tcW w:w="4623" w:type="pct"/>
            <w:gridSpan w:val="2"/>
          </w:tcPr>
          <w:p w14:paraId="0D42FD46" w14:textId="77777777" w:rsidR="00FB02F3" w:rsidRPr="00217F99" w:rsidRDefault="00FB02F3" w:rsidP="00FB71E7">
            <w:pPr>
              <w:pStyle w:val="Default"/>
              <w:jc w:val="both"/>
              <w:rPr>
                <w:rFonts w:asciiTheme="minorHAnsi" w:hAnsiTheme="minorHAnsi" w:cstheme="minorHAnsi"/>
                <w:sz w:val="20"/>
                <w:szCs w:val="20"/>
              </w:rPr>
            </w:pPr>
            <w:r w:rsidRPr="00217F99">
              <w:rPr>
                <w:rFonts w:asciiTheme="minorHAnsi" w:hAnsiTheme="minorHAnsi" w:cstheme="minorHAnsi"/>
                <w:sz w:val="20"/>
                <w:szCs w:val="20"/>
              </w:rPr>
              <w:t>The contract will be awarded to the tenderer submitting the offer with the Best Price/Quality Ratio (BPQR) in accordance with the below.</w:t>
            </w:r>
          </w:p>
          <w:p w14:paraId="5DFB207F" w14:textId="77777777" w:rsidR="00FB02F3" w:rsidRPr="00217F99" w:rsidRDefault="00FB02F3" w:rsidP="00FB71E7">
            <w:pPr>
              <w:pStyle w:val="Default"/>
              <w:jc w:val="both"/>
              <w:rPr>
                <w:rFonts w:asciiTheme="minorHAnsi" w:hAnsiTheme="minorHAnsi" w:cstheme="minorHAnsi"/>
                <w:sz w:val="20"/>
                <w:szCs w:val="20"/>
              </w:rPr>
            </w:pPr>
          </w:p>
          <w:p w14:paraId="061A9F94" w14:textId="77777777" w:rsidR="00FB02F3" w:rsidRPr="00FB02F3" w:rsidRDefault="00FB02F3" w:rsidP="00FB71E7">
            <w:pPr>
              <w:pStyle w:val="Default"/>
              <w:jc w:val="both"/>
              <w:rPr>
                <w:rFonts w:asciiTheme="minorHAnsi" w:hAnsiTheme="minorHAnsi" w:cstheme="minorHAnsi"/>
                <w:sz w:val="20"/>
                <w:szCs w:val="20"/>
              </w:rPr>
            </w:pPr>
            <w:r w:rsidRPr="00217F99">
              <w:rPr>
                <w:rFonts w:asciiTheme="minorHAnsi" w:hAnsiTheme="minorHAnsi" w:cstheme="minorHAnsi"/>
                <w:sz w:val="20"/>
                <w:szCs w:val="20"/>
              </w:rPr>
              <w:t xml:space="preserve">Each technical offer will be evaluated in accordance with the award criteria and the associated weighting as detailed in the evaluation grid of this tender document (Article 9.3). No other award criteria will be used. The award criteria will be examined in accordance with the requirements as indicated in the Technical Specifications. </w:t>
            </w:r>
          </w:p>
        </w:tc>
      </w:tr>
      <w:tr w:rsidR="00FB02F3" w:rsidRPr="00217F99" w14:paraId="2CB0508E" w14:textId="77777777" w:rsidTr="00FB02F3">
        <w:tc>
          <w:tcPr>
            <w:tcW w:w="377" w:type="pct"/>
          </w:tcPr>
          <w:p w14:paraId="34C58EFA" w14:textId="77777777" w:rsidR="00FB02F3" w:rsidRPr="00217F99" w:rsidRDefault="00FB02F3" w:rsidP="00FB71E7">
            <w:pPr>
              <w:rPr>
                <w:rFonts w:asciiTheme="minorHAnsi" w:hAnsiTheme="minorHAnsi" w:cstheme="minorHAnsi"/>
                <w:sz w:val="20"/>
                <w:szCs w:val="20"/>
                <w:lang w:val="en-GB"/>
              </w:rPr>
            </w:pPr>
          </w:p>
        </w:tc>
        <w:tc>
          <w:tcPr>
            <w:tcW w:w="4623" w:type="pct"/>
            <w:gridSpan w:val="2"/>
          </w:tcPr>
          <w:p w14:paraId="1A0AD594" w14:textId="77777777" w:rsidR="00FB02F3" w:rsidRPr="00217F99" w:rsidRDefault="00FB02F3" w:rsidP="00FB71E7">
            <w:pPr>
              <w:tabs>
                <w:tab w:val="left" w:pos="72"/>
              </w:tabs>
              <w:ind w:left="72"/>
              <w:jc w:val="both"/>
              <w:rPr>
                <w:rFonts w:asciiTheme="minorHAnsi" w:hAnsiTheme="minorHAnsi" w:cstheme="minorHAnsi"/>
                <w:b/>
                <w:sz w:val="20"/>
                <w:szCs w:val="20"/>
                <w:lang w:val="en-GB"/>
              </w:rPr>
            </w:pPr>
          </w:p>
        </w:tc>
      </w:tr>
      <w:tr w:rsidR="00FB02F3" w:rsidRPr="00217F99" w14:paraId="6068CD8A" w14:textId="77777777" w:rsidTr="00FB02F3">
        <w:tc>
          <w:tcPr>
            <w:tcW w:w="377" w:type="pct"/>
          </w:tcPr>
          <w:p w14:paraId="030F1D80" w14:textId="77777777" w:rsidR="00FB02F3" w:rsidRPr="00217F99" w:rsidRDefault="00FB02F3" w:rsidP="00FB71E7">
            <w:pPr>
              <w:rPr>
                <w:rFonts w:asciiTheme="minorHAnsi" w:hAnsiTheme="minorHAnsi" w:cstheme="minorHAnsi"/>
                <w:sz w:val="20"/>
                <w:szCs w:val="20"/>
                <w:lang w:val="en-GB"/>
              </w:rPr>
            </w:pPr>
          </w:p>
        </w:tc>
        <w:bookmarkStart w:id="39" w:name="_MON_1526761879"/>
        <w:bookmarkEnd w:id="39"/>
        <w:tc>
          <w:tcPr>
            <w:tcW w:w="4623" w:type="pct"/>
            <w:gridSpan w:val="2"/>
          </w:tcPr>
          <w:p w14:paraId="75EB56AB" w14:textId="77777777" w:rsidR="00FB02F3" w:rsidRPr="00217F99" w:rsidRDefault="00FB02F3" w:rsidP="002C650C">
            <w:pPr>
              <w:pStyle w:val="Default"/>
              <w:jc w:val="both"/>
              <w:rPr>
                <w:rFonts w:asciiTheme="minorHAnsi" w:hAnsiTheme="minorHAnsi" w:cstheme="minorHAnsi"/>
                <w:sz w:val="20"/>
                <w:szCs w:val="20"/>
                <w:lang w:val="en-US"/>
              </w:rPr>
            </w:pPr>
            <w:r w:rsidRPr="00EA3CD1">
              <w:rPr>
                <w:rFonts w:asciiTheme="minorHAnsi" w:hAnsiTheme="minorHAnsi" w:cstheme="minorHAnsi"/>
                <w:sz w:val="20"/>
                <w:szCs w:val="20"/>
              </w:rPr>
              <w:object w:dxaOrig="9792" w:dyaOrig="1117" w14:anchorId="3D5330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3.4pt;height:51pt" o:ole="">
                  <v:imagedata r:id="rId12" o:title=""/>
                </v:shape>
                <o:OLEObject Type="Embed" ProgID="Excel.Sheet.12" ShapeID="_x0000_i1025" DrawAspect="Content" ObjectID="_1622734870" r:id="rId13"/>
              </w:object>
            </w:r>
          </w:p>
        </w:tc>
      </w:tr>
      <w:tr w:rsidR="00FB02F3" w:rsidRPr="00217F99" w14:paraId="23FE3A3D" w14:textId="77777777" w:rsidTr="00FB02F3">
        <w:tc>
          <w:tcPr>
            <w:tcW w:w="377" w:type="pct"/>
          </w:tcPr>
          <w:p w14:paraId="2FA21BCC" w14:textId="77777777" w:rsidR="00FB02F3" w:rsidRPr="00217F99" w:rsidRDefault="00FB02F3" w:rsidP="00FB71E7">
            <w:pPr>
              <w:rPr>
                <w:rFonts w:asciiTheme="minorHAnsi" w:hAnsiTheme="minorHAnsi" w:cstheme="minorHAnsi"/>
                <w:sz w:val="20"/>
                <w:szCs w:val="20"/>
                <w:lang w:val="en-GB"/>
              </w:rPr>
            </w:pPr>
          </w:p>
        </w:tc>
        <w:tc>
          <w:tcPr>
            <w:tcW w:w="4623" w:type="pct"/>
            <w:gridSpan w:val="2"/>
          </w:tcPr>
          <w:p w14:paraId="791133D4" w14:textId="77777777" w:rsidR="00FB02F3" w:rsidRPr="00217F99" w:rsidRDefault="00FB02F3" w:rsidP="00FB71E7">
            <w:pPr>
              <w:tabs>
                <w:tab w:val="left" w:pos="72"/>
              </w:tabs>
              <w:ind w:left="72"/>
              <w:jc w:val="both"/>
              <w:rPr>
                <w:rFonts w:asciiTheme="minorHAnsi" w:hAnsiTheme="minorHAnsi" w:cstheme="minorHAnsi"/>
                <w:b/>
                <w:sz w:val="20"/>
                <w:szCs w:val="20"/>
                <w:lang w:val="en-GB"/>
              </w:rPr>
            </w:pPr>
          </w:p>
        </w:tc>
      </w:tr>
      <w:tr w:rsidR="00FB02F3" w:rsidRPr="00217F99" w14:paraId="7E93B211" w14:textId="77777777" w:rsidTr="00FB02F3">
        <w:tc>
          <w:tcPr>
            <w:tcW w:w="377" w:type="pct"/>
          </w:tcPr>
          <w:p w14:paraId="6B0CF120"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9.2</w:t>
            </w:r>
          </w:p>
        </w:tc>
        <w:tc>
          <w:tcPr>
            <w:tcW w:w="4623" w:type="pct"/>
            <w:gridSpan w:val="2"/>
          </w:tcPr>
          <w:p w14:paraId="6A8B56F4" w14:textId="77777777" w:rsidR="00FB02F3" w:rsidRPr="00217F99" w:rsidRDefault="00FB02F3" w:rsidP="00FB71E7">
            <w:pPr>
              <w:pStyle w:val="Default"/>
              <w:jc w:val="both"/>
              <w:rPr>
                <w:rFonts w:asciiTheme="minorHAnsi" w:hAnsiTheme="minorHAnsi" w:cstheme="minorHAnsi"/>
                <w:sz w:val="20"/>
                <w:szCs w:val="20"/>
              </w:rPr>
            </w:pPr>
            <w:r w:rsidRPr="00217F99">
              <w:rPr>
                <w:rFonts w:asciiTheme="minorHAnsi" w:hAnsiTheme="minorHAnsi" w:cstheme="minorHAnsi"/>
                <w:sz w:val="20"/>
                <w:szCs w:val="20"/>
              </w:rPr>
              <w:t xml:space="preserve">The evaluation process </w:t>
            </w:r>
          </w:p>
        </w:tc>
      </w:tr>
      <w:tr w:rsidR="00FB02F3" w:rsidRPr="00217F99" w14:paraId="723E77B3" w14:textId="77777777" w:rsidTr="00FB02F3">
        <w:tc>
          <w:tcPr>
            <w:tcW w:w="377" w:type="pct"/>
          </w:tcPr>
          <w:p w14:paraId="032337CE" w14:textId="77777777" w:rsidR="00FB02F3" w:rsidRPr="00217F99" w:rsidRDefault="00FB02F3" w:rsidP="00FB71E7">
            <w:pPr>
              <w:rPr>
                <w:rFonts w:asciiTheme="minorHAnsi" w:hAnsiTheme="minorHAnsi" w:cstheme="minorHAnsi"/>
                <w:sz w:val="20"/>
                <w:szCs w:val="20"/>
                <w:lang w:val="en-GB"/>
              </w:rPr>
            </w:pPr>
          </w:p>
        </w:tc>
        <w:tc>
          <w:tcPr>
            <w:tcW w:w="4623" w:type="pct"/>
            <w:gridSpan w:val="2"/>
          </w:tcPr>
          <w:p w14:paraId="7920969A" w14:textId="77777777" w:rsidR="00FB02F3" w:rsidRPr="00217F99" w:rsidRDefault="00FB02F3" w:rsidP="00FB71E7">
            <w:pPr>
              <w:tabs>
                <w:tab w:val="left" w:pos="72"/>
              </w:tabs>
              <w:ind w:left="72"/>
              <w:jc w:val="both"/>
              <w:rPr>
                <w:rFonts w:asciiTheme="minorHAnsi" w:hAnsiTheme="minorHAnsi" w:cstheme="minorHAnsi"/>
                <w:b/>
                <w:sz w:val="20"/>
                <w:szCs w:val="20"/>
                <w:lang w:val="en-GB"/>
              </w:rPr>
            </w:pPr>
          </w:p>
        </w:tc>
      </w:tr>
      <w:tr w:rsidR="00FB02F3" w:rsidRPr="00217F99" w14:paraId="75D4F0B5" w14:textId="77777777" w:rsidTr="00FB02F3">
        <w:tc>
          <w:tcPr>
            <w:tcW w:w="377" w:type="pct"/>
          </w:tcPr>
          <w:p w14:paraId="6182F234" w14:textId="77777777" w:rsidR="00FB02F3" w:rsidRPr="00217F99" w:rsidRDefault="00FB02F3" w:rsidP="00FB71E7">
            <w:pPr>
              <w:rPr>
                <w:rFonts w:asciiTheme="minorHAnsi" w:hAnsiTheme="minorHAnsi" w:cstheme="minorHAnsi"/>
                <w:sz w:val="20"/>
                <w:szCs w:val="20"/>
                <w:lang w:val="en-GB"/>
              </w:rPr>
            </w:pPr>
          </w:p>
        </w:tc>
        <w:tc>
          <w:tcPr>
            <w:tcW w:w="4623" w:type="pct"/>
            <w:gridSpan w:val="2"/>
          </w:tcPr>
          <w:p w14:paraId="7792AF8C" w14:textId="77777777" w:rsidR="00FB02F3" w:rsidRPr="00217F99" w:rsidRDefault="00FB02F3" w:rsidP="00FB71E7">
            <w:pPr>
              <w:pStyle w:val="Default"/>
              <w:jc w:val="both"/>
              <w:rPr>
                <w:rFonts w:asciiTheme="minorHAnsi" w:hAnsiTheme="minorHAnsi" w:cstheme="minorHAnsi"/>
                <w:sz w:val="20"/>
                <w:szCs w:val="20"/>
              </w:rPr>
            </w:pPr>
            <w:r w:rsidRPr="00217F99">
              <w:rPr>
                <w:rFonts w:asciiTheme="minorHAnsi" w:hAnsiTheme="minorHAnsi" w:cstheme="minorHAnsi"/>
                <w:sz w:val="20"/>
                <w:szCs w:val="20"/>
              </w:rPr>
              <w:t xml:space="preserve">At this step of the evaluation process, the Evaluation Committee will </w:t>
            </w:r>
            <w:proofErr w:type="spellStart"/>
            <w:r w:rsidRPr="00217F99">
              <w:rPr>
                <w:rFonts w:asciiTheme="minorHAnsi" w:hAnsiTheme="minorHAnsi" w:cstheme="minorHAnsi"/>
                <w:sz w:val="20"/>
                <w:szCs w:val="20"/>
              </w:rPr>
              <w:t>analyze</w:t>
            </w:r>
            <w:proofErr w:type="spellEnd"/>
            <w:r w:rsidRPr="00217F99">
              <w:rPr>
                <w:rFonts w:asciiTheme="minorHAnsi" w:hAnsiTheme="minorHAnsi" w:cstheme="minorHAnsi"/>
                <w:sz w:val="20"/>
                <w:szCs w:val="20"/>
              </w:rPr>
              <w:t xml:space="preserve"> the administratively-compliant tenders’ technical conformity in relation to the published Terms of Reference/Technical Specifications (Section 4). </w:t>
            </w:r>
          </w:p>
          <w:p w14:paraId="516574F6" w14:textId="77777777" w:rsidR="00FB02F3" w:rsidRPr="00217F99" w:rsidRDefault="00FB02F3" w:rsidP="00FB71E7">
            <w:pPr>
              <w:pStyle w:val="Default"/>
              <w:jc w:val="both"/>
              <w:rPr>
                <w:rFonts w:asciiTheme="minorHAnsi" w:hAnsiTheme="minorHAnsi" w:cstheme="minorHAnsi"/>
                <w:sz w:val="20"/>
                <w:szCs w:val="20"/>
              </w:rPr>
            </w:pPr>
          </w:p>
          <w:p w14:paraId="3C44D8CF" w14:textId="77777777" w:rsidR="00FB02F3" w:rsidRPr="00217F99" w:rsidRDefault="00FB02F3" w:rsidP="00FB71E7">
            <w:pPr>
              <w:tabs>
                <w:tab w:val="left" w:pos="72"/>
              </w:tabs>
              <w:jc w:val="both"/>
              <w:rPr>
                <w:rFonts w:asciiTheme="minorHAnsi" w:hAnsiTheme="minorHAnsi" w:cstheme="minorHAnsi"/>
                <w:color w:val="000000"/>
                <w:sz w:val="20"/>
                <w:szCs w:val="20"/>
                <w:lang w:val="en-GB" w:eastAsia="en-GB"/>
              </w:rPr>
            </w:pPr>
            <w:r w:rsidRPr="00217F99">
              <w:rPr>
                <w:rFonts w:asciiTheme="minorHAnsi" w:hAnsiTheme="minorHAnsi" w:cstheme="minorHAnsi"/>
                <w:color w:val="000000"/>
                <w:sz w:val="20"/>
                <w:szCs w:val="20"/>
                <w:lang w:val="en-GB" w:eastAsia="en-GB"/>
              </w:rPr>
              <w:t xml:space="preserve">When evaluating technical offers, each evaluator awards for each criterion/sub-criterion a score out of a maximum of 100 in accordance with the technical criteria and any sub-criteria as outlined in the evaluation grid. The score given to the criterion/ sub criterion (out of 100) will be multiplied by the weighting indicated against each criterion/ sub criterion. </w:t>
            </w:r>
          </w:p>
          <w:p w14:paraId="383E5611" w14:textId="77777777" w:rsidR="00FB02F3" w:rsidRPr="00217F99" w:rsidRDefault="00FB02F3" w:rsidP="00FB71E7">
            <w:pPr>
              <w:tabs>
                <w:tab w:val="left" w:pos="72"/>
              </w:tabs>
              <w:jc w:val="both"/>
              <w:rPr>
                <w:rFonts w:asciiTheme="minorHAnsi" w:hAnsiTheme="minorHAnsi" w:cstheme="minorHAnsi"/>
                <w:color w:val="000000"/>
                <w:sz w:val="20"/>
                <w:szCs w:val="20"/>
                <w:lang w:val="en-GB" w:eastAsia="en-GB"/>
              </w:rPr>
            </w:pPr>
          </w:p>
          <w:p w14:paraId="4A788DFC" w14:textId="77777777" w:rsidR="00FB02F3" w:rsidRPr="00217F99" w:rsidRDefault="00FB02F3" w:rsidP="00FB71E7">
            <w:pPr>
              <w:tabs>
                <w:tab w:val="left" w:pos="72"/>
              </w:tabs>
              <w:jc w:val="both"/>
              <w:rPr>
                <w:rFonts w:asciiTheme="minorHAnsi" w:hAnsiTheme="minorHAnsi" w:cstheme="minorHAnsi"/>
                <w:color w:val="000000"/>
                <w:sz w:val="20"/>
                <w:szCs w:val="20"/>
                <w:lang w:val="en-GB" w:eastAsia="en-GB"/>
              </w:rPr>
            </w:pPr>
            <w:r w:rsidRPr="00217F99">
              <w:rPr>
                <w:rFonts w:asciiTheme="minorHAnsi" w:hAnsiTheme="minorHAnsi" w:cstheme="minorHAnsi"/>
                <w:color w:val="000000"/>
                <w:sz w:val="20"/>
                <w:szCs w:val="20"/>
                <w:lang w:val="en-GB" w:eastAsia="en-GB"/>
              </w:rPr>
              <w:t>Tenderers must achieve an average technical score of 50%. The average technical score is arrived at by adding the individual weighted scores of each evaluator divided by the number of evaluators. Those tenderers that do not obtain the minimum set average technical score will be eliminated.</w:t>
            </w:r>
          </w:p>
          <w:p w14:paraId="0DEBE526" w14:textId="77777777" w:rsidR="00FB02F3" w:rsidRPr="00217F99" w:rsidRDefault="00FB02F3" w:rsidP="00FB71E7">
            <w:pPr>
              <w:tabs>
                <w:tab w:val="left" w:pos="72"/>
              </w:tabs>
              <w:jc w:val="both"/>
              <w:rPr>
                <w:rFonts w:asciiTheme="minorHAnsi" w:hAnsiTheme="minorHAnsi" w:cstheme="minorHAnsi"/>
                <w:color w:val="000000"/>
                <w:sz w:val="20"/>
                <w:szCs w:val="20"/>
                <w:lang w:val="en-GB" w:eastAsia="en-GB"/>
              </w:rPr>
            </w:pPr>
          </w:p>
          <w:p w14:paraId="2DC2AC29" w14:textId="77777777" w:rsidR="00FB02F3" w:rsidRPr="00217F99" w:rsidRDefault="00FB02F3" w:rsidP="00FB71E7">
            <w:pPr>
              <w:tabs>
                <w:tab w:val="left" w:pos="72"/>
              </w:tabs>
              <w:jc w:val="both"/>
              <w:rPr>
                <w:rFonts w:asciiTheme="minorHAnsi" w:hAnsiTheme="minorHAnsi" w:cstheme="minorHAnsi"/>
                <w:color w:val="000000"/>
                <w:sz w:val="20"/>
                <w:szCs w:val="20"/>
                <w:lang w:val="en-GB" w:eastAsia="en-GB"/>
              </w:rPr>
            </w:pPr>
            <w:r w:rsidRPr="00217F99">
              <w:rPr>
                <w:rFonts w:asciiTheme="minorHAnsi" w:hAnsiTheme="minorHAnsi" w:cstheme="minorHAnsi"/>
                <w:color w:val="000000"/>
                <w:sz w:val="20"/>
                <w:szCs w:val="20"/>
                <w:lang w:val="en-GB" w:eastAsia="en-GB"/>
              </w:rPr>
              <w:t xml:space="preserve">The offer achieving the highest technical score will be awarded 100% of the technical weight. The other offers will be awarded scores in proportion to the offer with the highest technical score as per below formula;  </w:t>
            </w:r>
          </w:p>
          <w:p w14:paraId="20537411" w14:textId="77777777" w:rsidR="00FB02F3" w:rsidRPr="00217F99" w:rsidRDefault="00FB02F3" w:rsidP="00FB71E7">
            <w:pPr>
              <w:tabs>
                <w:tab w:val="left" w:pos="72"/>
              </w:tabs>
              <w:jc w:val="both"/>
              <w:rPr>
                <w:rFonts w:asciiTheme="minorHAnsi" w:hAnsiTheme="minorHAnsi" w:cstheme="minorHAnsi"/>
                <w:color w:val="000000"/>
                <w:sz w:val="20"/>
                <w:szCs w:val="20"/>
                <w:lang w:val="en-GB" w:eastAsia="en-GB"/>
              </w:rPr>
            </w:pPr>
          </w:p>
          <w:p w14:paraId="3C987B7B" w14:textId="77777777" w:rsidR="00FB02F3" w:rsidRPr="00217F99" w:rsidRDefault="00FB02F3" w:rsidP="00FB71E7">
            <w:pPr>
              <w:pStyle w:val="Default"/>
              <w:jc w:val="both"/>
              <w:rPr>
                <w:rFonts w:asciiTheme="minorHAnsi" w:hAnsiTheme="minorHAnsi" w:cstheme="minorHAnsi"/>
                <w:sz w:val="20"/>
                <w:szCs w:val="20"/>
              </w:rPr>
            </w:pPr>
            <w:r w:rsidRPr="00217F99">
              <w:rPr>
                <w:rFonts w:asciiTheme="minorHAnsi" w:hAnsiTheme="minorHAnsi" w:cstheme="minorHAnsi"/>
                <w:sz w:val="20"/>
                <w:szCs w:val="20"/>
              </w:rPr>
              <w:t xml:space="preserve">Technical score = </w:t>
            </w:r>
            <w:r w:rsidRPr="00217F99">
              <w:rPr>
                <w:rFonts w:asciiTheme="minorHAnsi" w:hAnsiTheme="minorHAnsi" w:cstheme="minorHAnsi"/>
                <w:sz w:val="20"/>
                <w:szCs w:val="20"/>
                <w:u w:val="single"/>
              </w:rPr>
              <w:t>Average Technical Score of the Respective Offer</w:t>
            </w:r>
            <w:r w:rsidRPr="00217F99">
              <w:rPr>
                <w:rFonts w:asciiTheme="minorHAnsi" w:hAnsiTheme="minorHAnsi" w:cstheme="minorHAnsi"/>
                <w:sz w:val="20"/>
                <w:szCs w:val="20"/>
              </w:rPr>
              <w:t xml:space="preserve"> x Technical Weight </w:t>
            </w:r>
          </w:p>
          <w:p w14:paraId="40C5E637" w14:textId="77777777" w:rsidR="00FB02F3" w:rsidRPr="00217F99" w:rsidRDefault="00FB02F3" w:rsidP="00FB71E7">
            <w:pPr>
              <w:tabs>
                <w:tab w:val="left" w:pos="72"/>
              </w:tabs>
              <w:jc w:val="both"/>
              <w:rPr>
                <w:rFonts w:asciiTheme="minorHAnsi" w:hAnsiTheme="minorHAnsi" w:cstheme="minorHAnsi"/>
                <w:color w:val="000000"/>
                <w:sz w:val="20"/>
                <w:szCs w:val="20"/>
                <w:lang w:val="en-GB" w:eastAsia="en-GB"/>
              </w:rPr>
            </w:pPr>
            <w:r w:rsidRPr="00217F99">
              <w:rPr>
                <w:rFonts w:asciiTheme="minorHAnsi" w:hAnsiTheme="minorHAnsi" w:cstheme="minorHAnsi"/>
                <w:color w:val="000000"/>
                <w:sz w:val="20"/>
                <w:szCs w:val="20"/>
                <w:lang w:val="en-GB" w:eastAsia="en-GB"/>
              </w:rPr>
              <w:t xml:space="preserve">                                    Highest average Technical Score</w:t>
            </w:r>
          </w:p>
          <w:p w14:paraId="031D9F3B" w14:textId="77777777" w:rsidR="00FB02F3" w:rsidRPr="00217F99" w:rsidRDefault="00FB02F3" w:rsidP="00FB71E7">
            <w:pPr>
              <w:tabs>
                <w:tab w:val="left" w:pos="72"/>
              </w:tabs>
              <w:jc w:val="both"/>
              <w:rPr>
                <w:rFonts w:asciiTheme="minorHAnsi" w:hAnsiTheme="minorHAnsi" w:cstheme="minorHAnsi"/>
                <w:color w:val="000000"/>
                <w:sz w:val="20"/>
                <w:szCs w:val="20"/>
                <w:lang w:val="en-GB" w:eastAsia="en-GB"/>
              </w:rPr>
            </w:pPr>
          </w:p>
          <w:p w14:paraId="22724658" w14:textId="77777777" w:rsidR="00FB02F3" w:rsidRDefault="00FB02F3" w:rsidP="00FB71E7">
            <w:pPr>
              <w:pStyle w:val="Default"/>
              <w:jc w:val="both"/>
              <w:rPr>
                <w:rFonts w:asciiTheme="minorHAnsi" w:hAnsiTheme="minorHAnsi" w:cstheme="minorHAnsi"/>
                <w:sz w:val="20"/>
                <w:szCs w:val="20"/>
              </w:rPr>
            </w:pPr>
            <w:r w:rsidRPr="00217F99">
              <w:rPr>
                <w:rFonts w:asciiTheme="minorHAnsi" w:hAnsiTheme="minorHAnsi" w:cstheme="minorHAnsi"/>
                <w:sz w:val="20"/>
                <w:szCs w:val="20"/>
              </w:rPr>
              <w:t xml:space="preserve">The financial offers for tenders which were not eliminated </w:t>
            </w:r>
            <w:r>
              <w:rPr>
                <w:rFonts w:asciiTheme="minorHAnsi" w:hAnsiTheme="minorHAnsi" w:cstheme="minorHAnsi"/>
                <w:sz w:val="20"/>
                <w:szCs w:val="20"/>
              </w:rPr>
              <w:t>during the technical evaluation</w:t>
            </w:r>
            <w:r w:rsidRPr="00217F99">
              <w:rPr>
                <w:rFonts w:asciiTheme="minorHAnsi" w:hAnsiTheme="minorHAnsi" w:cstheme="minorHAnsi"/>
                <w:sz w:val="20"/>
                <w:szCs w:val="20"/>
              </w:rPr>
              <w:t xml:space="preserve"> will be evaluated. The Evaluation Committee will also check that the financial offers contain no arithmetical errors.</w:t>
            </w:r>
          </w:p>
          <w:p w14:paraId="15016262" w14:textId="77777777" w:rsidR="00FB02F3" w:rsidRPr="00217F99" w:rsidRDefault="00FB02F3" w:rsidP="00FB71E7">
            <w:pPr>
              <w:pStyle w:val="Default"/>
              <w:jc w:val="both"/>
              <w:rPr>
                <w:rFonts w:asciiTheme="minorHAnsi" w:hAnsiTheme="minorHAnsi" w:cstheme="minorHAnsi"/>
                <w:sz w:val="20"/>
                <w:szCs w:val="20"/>
              </w:rPr>
            </w:pPr>
          </w:p>
          <w:p w14:paraId="71280DDC" w14:textId="77777777" w:rsidR="00FB02F3" w:rsidRPr="00217F99" w:rsidRDefault="00FB02F3" w:rsidP="00FB71E7">
            <w:pPr>
              <w:pStyle w:val="Default"/>
              <w:jc w:val="both"/>
              <w:rPr>
                <w:rFonts w:asciiTheme="minorHAnsi" w:hAnsiTheme="minorHAnsi" w:cstheme="minorHAnsi"/>
                <w:sz w:val="20"/>
                <w:szCs w:val="20"/>
              </w:rPr>
            </w:pPr>
            <w:r w:rsidRPr="00217F99">
              <w:rPr>
                <w:rFonts w:asciiTheme="minorHAnsi" w:hAnsiTheme="minorHAnsi" w:cstheme="minorHAnsi"/>
                <w:sz w:val="20"/>
                <w:szCs w:val="20"/>
              </w:rPr>
              <w:t>The offer with the lowest price will be awarded 100% of the financial weight. The other offers will be awarded scores in proportion to the offer with the lowest price as per below formula;</w:t>
            </w:r>
          </w:p>
          <w:p w14:paraId="28A89CF8" w14:textId="77777777" w:rsidR="00FB02F3" w:rsidRPr="00217F99" w:rsidRDefault="00FB02F3" w:rsidP="00FB71E7">
            <w:pPr>
              <w:pStyle w:val="Default"/>
              <w:jc w:val="both"/>
              <w:rPr>
                <w:rFonts w:asciiTheme="minorHAnsi" w:hAnsiTheme="minorHAnsi" w:cstheme="minorHAnsi"/>
                <w:sz w:val="20"/>
                <w:szCs w:val="20"/>
              </w:rPr>
            </w:pPr>
          </w:p>
          <w:p w14:paraId="679AAD3C" w14:textId="77777777" w:rsidR="00FB02F3" w:rsidRPr="00217F99" w:rsidRDefault="00FB02F3" w:rsidP="00FB71E7">
            <w:pPr>
              <w:pStyle w:val="Default"/>
              <w:jc w:val="both"/>
              <w:rPr>
                <w:rFonts w:asciiTheme="minorHAnsi" w:hAnsiTheme="minorHAnsi" w:cstheme="minorHAnsi"/>
                <w:sz w:val="20"/>
                <w:szCs w:val="20"/>
              </w:rPr>
            </w:pPr>
            <w:r w:rsidRPr="00217F99">
              <w:rPr>
                <w:rFonts w:asciiTheme="minorHAnsi" w:hAnsiTheme="minorHAnsi" w:cstheme="minorHAnsi"/>
                <w:sz w:val="20"/>
                <w:szCs w:val="20"/>
              </w:rPr>
              <w:t xml:space="preserve">Financial score =  </w:t>
            </w:r>
            <w:r w:rsidRPr="00217F99">
              <w:rPr>
                <w:rFonts w:asciiTheme="minorHAnsi" w:hAnsiTheme="minorHAnsi" w:cstheme="minorHAnsi"/>
                <w:sz w:val="20"/>
                <w:szCs w:val="20"/>
                <w:u w:val="single"/>
              </w:rPr>
              <w:t xml:space="preserve">                  Lowest Priced Offer                     </w:t>
            </w:r>
            <w:r w:rsidRPr="00217F99">
              <w:rPr>
                <w:rFonts w:asciiTheme="minorHAnsi" w:hAnsiTheme="minorHAnsi" w:cstheme="minorHAnsi"/>
                <w:sz w:val="20"/>
                <w:szCs w:val="20"/>
              </w:rPr>
              <w:t xml:space="preserve">  x Financial Weight </w:t>
            </w:r>
          </w:p>
          <w:p w14:paraId="33F4BA27" w14:textId="77777777" w:rsidR="00FB02F3" w:rsidRPr="00217F99" w:rsidRDefault="00FB02F3" w:rsidP="00FB71E7">
            <w:pPr>
              <w:tabs>
                <w:tab w:val="left" w:pos="72"/>
              </w:tabs>
              <w:jc w:val="both"/>
              <w:rPr>
                <w:rFonts w:asciiTheme="minorHAnsi" w:hAnsiTheme="minorHAnsi" w:cstheme="minorHAnsi"/>
                <w:color w:val="000000"/>
                <w:sz w:val="20"/>
                <w:szCs w:val="20"/>
                <w:lang w:val="en-GB" w:eastAsia="en-GB"/>
              </w:rPr>
            </w:pPr>
            <w:r w:rsidRPr="00217F99">
              <w:rPr>
                <w:rFonts w:asciiTheme="minorHAnsi" w:hAnsiTheme="minorHAnsi" w:cstheme="minorHAnsi"/>
                <w:color w:val="000000"/>
                <w:sz w:val="20"/>
                <w:szCs w:val="20"/>
                <w:lang w:val="en-GB" w:eastAsia="en-GB"/>
              </w:rPr>
              <w:t xml:space="preserve">                          Financial Offer of the Tender Being Considered</w:t>
            </w:r>
          </w:p>
          <w:p w14:paraId="4E963E76" w14:textId="77777777" w:rsidR="00FB02F3" w:rsidRPr="00217F99" w:rsidRDefault="00FB02F3" w:rsidP="00FB71E7">
            <w:pPr>
              <w:tabs>
                <w:tab w:val="left" w:pos="72"/>
              </w:tabs>
              <w:jc w:val="both"/>
              <w:rPr>
                <w:rFonts w:asciiTheme="minorHAnsi" w:hAnsiTheme="minorHAnsi" w:cstheme="minorHAnsi"/>
                <w:sz w:val="20"/>
                <w:szCs w:val="20"/>
              </w:rPr>
            </w:pPr>
          </w:p>
          <w:p w14:paraId="74E71BF7" w14:textId="77777777" w:rsidR="00FB02F3" w:rsidRPr="00217F99" w:rsidRDefault="00FB02F3" w:rsidP="00FB71E7">
            <w:pPr>
              <w:pStyle w:val="Default"/>
              <w:jc w:val="both"/>
              <w:rPr>
                <w:rFonts w:asciiTheme="minorHAnsi" w:hAnsiTheme="minorHAnsi" w:cstheme="minorHAnsi"/>
                <w:sz w:val="20"/>
                <w:szCs w:val="20"/>
              </w:rPr>
            </w:pPr>
            <w:r w:rsidRPr="00217F99">
              <w:rPr>
                <w:rFonts w:asciiTheme="minorHAnsi" w:hAnsiTheme="minorHAnsi" w:cstheme="minorHAnsi"/>
                <w:sz w:val="20"/>
                <w:szCs w:val="20"/>
              </w:rPr>
              <w:t>The BPQR will be awarded to the offer that has obtained the highest score after adding the respective technical and financial scores as visualized below;</w:t>
            </w:r>
          </w:p>
          <w:p w14:paraId="6128D089" w14:textId="77777777" w:rsidR="00FB02F3" w:rsidRPr="00217F99" w:rsidRDefault="00FB02F3" w:rsidP="00FB71E7">
            <w:pPr>
              <w:tabs>
                <w:tab w:val="left" w:pos="72"/>
              </w:tabs>
              <w:ind w:left="72"/>
              <w:jc w:val="both"/>
              <w:rPr>
                <w:rFonts w:asciiTheme="minorHAnsi" w:hAnsiTheme="minorHAnsi" w:cstheme="minorHAnsi"/>
                <w:b/>
                <w:sz w:val="20"/>
                <w:szCs w:val="20"/>
                <w:lang w:val="en-GB"/>
              </w:rPr>
            </w:pPr>
          </w:p>
        </w:tc>
      </w:tr>
      <w:tr w:rsidR="00FB02F3" w:rsidRPr="00217F99" w14:paraId="4C1DD0F4" w14:textId="77777777" w:rsidTr="00FB02F3">
        <w:tc>
          <w:tcPr>
            <w:tcW w:w="377" w:type="pct"/>
          </w:tcPr>
          <w:p w14:paraId="052340E6" w14:textId="77777777" w:rsidR="00FB02F3" w:rsidRPr="00217F99" w:rsidRDefault="00FB02F3" w:rsidP="00FB71E7">
            <w:pPr>
              <w:rPr>
                <w:rFonts w:asciiTheme="minorHAnsi" w:hAnsiTheme="minorHAnsi" w:cstheme="minorHAnsi"/>
                <w:sz w:val="20"/>
                <w:szCs w:val="20"/>
                <w:lang w:val="en-GB"/>
              </w:rPr>
            </w:pPr>
          </w:p>
        </w:tc>
        <w:tc>
          <w:tcPr>
            <w:tcW w:w="4623" w:type="pct"/>
            <w:gridSpan w:val="2"/>
          </w:tcPr>
          <w:p w14:paraId="347D75D2" w14:textId="77777777" w:rsidR="00FB02F3" w:rsidRPr="00217F99" w:rsidRDefault="00FB02F3" w:rsidP="00FB71E7">
            <w:pPr>
              <w:tabs>
                <w:tab w:val="left" w:pos="72"/>
              </w:tabs>
              <w:ind w:left="72"/>
              <w:jc w:val="both"/>
              <w:rPr>
                <w:rFonts w:asciiTheme="minorHAnsi" w:hAnsiTheme="minorHAnsi" w:cstheme="minorHAnsi"/>
                <w:b/>
                <w:sz w:val="20"/>
                <w:szCs w:val="20"/>
                <w:lang w:val="en-GB"/>
              </w:rPr>
            </w:pPr>
            <w:r w:rsidRPr="00217F99">
              <w:rPr>
                <w:rFonts w:asciiTheme="minorHAnsi" w:hAnsiTheme="minorHAnsi" w:cstheme="minorHAnsi"/>
              </w:rPr>
              <w:object w:dxaOrig="12255" w:dyaOrig="8235" w14:anchorId="3B7DBEEC">
                <v:shape id="_x0000_i1026" type="#_x0000_t75" style="width:391.2pt;height:262.8pt" o:ole="">
                  <v:imagedata r:id="rId14" o:title=""/>
                </v:shape>
                <o:OLEObject Type="Embed" ProgID="PBrush" ShapeID="_x0000_i1026" DrawAspect="Content" ObjectID="_1622734871" r:id="rId15"/>
              </w:object>
            </w:r>
          </w:p>
        </w:tc>
      </w:tr>
      <w:tr w:rsidR="00FB02F3" w:rsidRPr="00217F99" w14:paraId="50420D5D" w14:textId="77777777" w:rsidTr="00FB02F3">
        <w:tc>
          <w:tcPr>
            <w:tcW w:w="377" w:type="pct"/>
          </w:tcPr>
          <w:p w14:paraId="2EE60E69" w14:textId="77777777" w:rsidR="00FB02F3" w:rsidRPr="00217F99" w:rsidRDefault="00FB02F3" w:rsidP="00FB71E7">
            <w:pPr>
              <w:rPr>
                <w:rFonts w:asciiTheme="minorHAnsi" w:hAnsiTheme="minorHAnsi" w:cstheme="minorHAnsi"/>
                <w:sz w:val="20"/>
                <w:szCs w:val="20"/>
                <w:lang w:val="en-GB"/>
              </w:rPr>
            </w:pPr>
          </w:p>
        </w:tc>
        <w:tc>
          <w:tcPr>
            <w:tcW w:w="4623" w:type="pct"/>
            <w:gridSpan w:val="2"/>
          </w:tcPr>
          <w:p w14:paraId="4AC3AFF4" w14:textId="77777777" w:rsidR="00FB02F3" w:rsidRPr="00217F99" w:rsidRDefault="00FB02F3" w:rsidP="00EA3CD1">
            <w:pPr>
              <w:tabs>
                <w:tab w:val="left" w:pos="72"/>
              </w:tabs>
              <w:ind w:left="72"/>
              <w:jc w:val="both"/>
              <w:rPr>
                <w:rFonts w:asciiTheme="minorHAnsi" w:hAnsiTheme="minorHAnsi" w:cstheme="minorHAnsi"/>
                <w:b/>
                <w:sz w:val="20"/>
                <w:szCs w:val="20"/>
                <w:lang w:val="en-GB"/>
              </w:rPr>
            </w:pPr>
          </w:p>
        </w:tc>
      </w:tr>
      <w:tr w:rsidR="00FB02F3" w:rsidRPr="00217F99" w14:paraId="19E35C0B" w14:textId="77777777" w:rsidTr="00FB02F3">
        <w:tc>
          <w:tcPr>
            <w:tcW w:w="377" w:type="pct"/>
          </w:tcPr>
          <w:p w14:paraId="11078DF1" w14:textId="77777777" w:rsidR="00FB02F3" w:rsidRPr="00217F99" w:rsidRDefault="00FB02F3" w:rsidP="00FB71E7">
            <w:pPr>
              <w:rPr>
                <w:rFonts w:asciiTheme="minorHAnsi" w:hAnsiTheme="minorHAnsi" w:cstheme="minorHAnsi"/>
                <w:sz w:val="20"/>
                <w:szCs w:val="20"/>
                <w:lang w:val="en-GB"/>
              </w:rPr>
            </w:pPr>
          </w:p>
          <w:p w14:paraId="69DD1244"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9.3</w:t>
            </w:r>
          </w:p>
        </w:tc>
        <w:tc>
          <w:tcPr>
            <w:tcW w:w="4623" w:type="pct"/>
            <w:gridSpan w:val="2"/>
          </w:tcPr>
          <w:p w14:paraId="6112B1FD" w14:textId="77777777" w:rsidR="00FB02F3" w:rsidRPr="00217F99" w:rsidRDefault="00FB02F3" w:rsidP="00FB71E7">
            <w:pPr>
              <w:tabs>
                <w:tab w:val="left" w:pos="72"/>
              </w:tabs>
              <w:ind w:left="72"/>
              <w:jc w:val="both"/>
              <w:rPr>
                <w:rFonts w:asciiTheme="minorHAnsi" w:hAnsiTheme="minorHAnsi" w:cstheme="minorHAnsi"/>
                <w:color w:val="000000"/>
                <w:sz w:val="20"/>
                <w:szCs w:val="20"/>
                <w:lang w:val="en-GB" w:eastAsia="en-GB"/>
              </w:rPr>
            </w:pPr>
          </w:p>
          <w:p w14:paraId="25431758" w14:textId="77777777" w:rsidR="00FB02F3" w:rsidRPr="00217F99" w:rsidRDefault="00FB02F3" w:rsidP="00FB71E7">
            <w:pPr>
              <w:tabs>
                <w:tab w:val="left" w:pos="72"/>
              </w:tabs>
              <w:ind w:left="72"/>
              <w:jc w:val="both"/>
              <w:rPr>
                <w:rFonts w:asciiTheme="minorHAnsi" w:hAnsiTheme="minorHAnsi" w:cstheme="minorHAnsi"/>
                <w:b/>
                <w:sz w:val="20"/>
                <w:szCs w:val="20"/>
                <w:lang w:val="en-GB"/>
              </w:rPr>
            </w:pPr>
            <w:r w:rsidRPr="00217F99">
              <w:rPr>
                <w:rFonts w:asciiTheme="minorHAnsi" w:hAnsiTheme="minorHAnsi" w:cstheme="minorHAnsi"/>
                <w:color w:val="000000"/>
                <w:sz w:val="20"/>
                <w:szCs w:val="20"/>
                <w:lang w:val="en-GB" w:eastAsia="en-GB"/>
              </w:rPr>
              <w:t>Evaluation Grid</w:t>
            </w:r>
          </w:p>
        </w:tc>
      </w:tr>
      <w:tr w:rsidR="00FB02F3" w:rsidRPr="00217F99" w14:paraId="471C43EB" w14:textId="77777777" w:rsidTr="00FB02F3">
        <w:tc>
          <w:tcPr>
            <w:tcW w:w="377" w:type="pct"/>
          </w:tcPr>
          <w:p w14:paraId="424EDA01" w14:textId="77777777" w:rsidR="00FB02F3" w:rsidRPr="00217F99" w:rsidRDefault="00FB02F3" w:rsidP="00FB71E7">
            <w:pPr>
              <w:rPr>
                <w:rFonts w:asciiTheme="minorHAnsi" w:hAnsiTheme="minorHAnsi" w:cstheme="minorHAnsi"/>
                <w:sz w:val="20"/>
                <w:szCs w:val="20"/>
                <w:lang w:val="en-GB"/>
              </w:rPr>
            </w:pPr>
          </w:p>
        </w:tc>
        <w:tc>
          <w:tcPr>
            <w:tcW w:w="4623" w:type="pct"/>
            <w:gridSpan w:val="2"/>
          </w:tcPr>
          <w:p w14:paraId="660E2131" w14:textId="77777777" w:rsidR="00FB02F3" w:rsidRPr="00217F99" w:rsidRDefault="00FB02F3" w:rsidP="00FB71E7">
            <w:pPr>
              <w:tabs>
                <w:tab w:val="left" w:pos="72"/>
              </w:tabs>
              <w:ind w:left="72"/>
              <w:jc w:val="both"/>
              <w:rPr>
                <w:rFonts w:asciiTheme="minorHAnsi" w:hAnsiTheme="minorHAnsi" w:cstheme="minorHAnsi"/>
                <w:color w:val="000000"/>
                <w:sz w:val="20"/>
                <w:szCs w:val="20"/>
                <w:lang w:val="en-GB" w:eastAsia="en-GB"/>
              </w:rPr>
            </w:pPr>
          </w:p>
        </w:tc>
      </w:tr>
      <w:tr w:rsidR="00FB02F3" w:rsidRPr="00217F99" w14:paraId="1456CC66" w14:textId="77777777" w:rsidTr="00FB02F3">
        <w:tc>
          <w:tcPr>
            <w:tcW w:w="377" w:type="pct"/>
          </w:tcPr>
          <w:p w14:paraId="22667686" w14:textId="77777777" w:rsidR="00FB02F3" w:rsidRPr="00217F99" w:rsidRDefault="00FB02F3" w:rsidP="00FB71E7">
            <w:pPr>
              <w:rPr>
                <w:rFonts w:asciiTheme="minorHAnsi" w:hAnsiTheme="minorHAnsi" w:cstheme="minorHAnsi"/>
                <w:sz w:val="20"/>
                <w:szCs w:val="20"/>
                <w:lang w:val="en-GB"/>
              </w:rPr>
            </w:pPr>
          </w:p>
        </w:tc>
        <w:tc>
          <w:tcPr>
            <w:tcW w:w="4623" w:type="pct"/>
            <w:gridSpan w:val="2"/>
          </w:tcPr>
          <w:tbl>
            <w:tblPr>
              <w:tblStyle w:val="TableGrid"/>
              <w:tblW w:w="479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5678"/>
              <w:gridCol w:w="1246"/>
              <w:gridCol w:w="1253"/>
            </w:tblGrid>
            <w:tr w:rsidR="00FB02F3" w:rsidRPr="00FB02F3" w14:paraId="0D9DCC44" w14:textId="77777777" w:rsidTr="00B762A4">
              <w:trPr>
                <w:tblHeader/>
              </w:trPr>
              <w:tc>
                <w:tcPr>
                  <w:tcW w:w="3472" w:type="pct"/>
                  <w:shd w:val="clear" w:color="auto" w:fill="000000" w:themeFill="text1"/>
                </w:tcPr>
                <w:p w14:paraId="4FDDB896" w14:textId="77777777" w:rsidR="00FB02F3" w:rsidRPr="00FB02F3" w:rsidRDefault="00FB02F3" w:rsidP="00FB71E7">
                  <w:pPr>
                    <w:tabs>
                      <w:tab w:val="left" w:pos="72"/>
                    </w:tabs>
                    <w:jc w:val="both"/>
                    <w:rPr>
                      <w:rFonts w:asciiTheme="minorHAnsi" w:hAnsiTheme="minorHAnsi" w:cstheme="minorHAnsi"/>
                      <w:b/>
                      <w:color w:val="FFFFFF" w:themeColor="background1"/>
                      <w:sz w:val="20"/>
                      <w:szCs w:val="20"/>
                      <w:lang w:val="en-GB" w:eastAsia="en-GB"/>
                    </w:rPr>
                  </w:pPr>
                  <w:r w:rsidRPr="00FB02F3">
                    <w:rPr>
                      <w:rFonts w:asciiTheme="minorHAnsi" w:hAnsiTheme="minorHAnsi" w:cstheme="minorHAnsi"/>
                      <w:b/>
                      <w:color w:val="FFFFFF" w:themeColor="background1"/>
                      <w:sz w:val="20"/>
                      <w:szCs w:val="20"/>
                      <w:lang w:val="en-GB" w:eastAsia="en-GB"/>
                    </w:rPr>
                    <w:t>Criteria/ Sub Criteria</w:t>
                  </w:r>
                </w:p>
              </w:tc>
              <w:tc>
                <w:tcPr>
                  <w:tcW w:w="762" w:type="pct"/>
                  <w:shd w:val="clear" w:color="auto" w:fill="000000" w:themeFill="text1"/>
                </w:tcPr>
                <w:p w14:paraId="07FF3E65" w14:textId="77777777" w:rsidR="00FB02F3" w:rsidRPr="00FB02F3" w:rsidRDefault="00FB02F3" w:rsidP="00FB71E7">
                  <w:pPr>
                    <w:tabs>
                      <w:tab w:val="left" w:pos="72"/>
                    </w:tabs>
                    <w:jc w:val="both"/>
                    <w:rPr>
                      <w:rFonts w:asciiTheme="minorHAnsi" w:hAnsiTheme="minorHAnsi" w:cstheme="minorHAnsi"/>
                      <w:b/>
                      <w:color w:val="FFFFFF" w:themeColor="background1"/>
                      <w:sz w:val="20"/>
                      <w:szCs w:val="20"/>
                      <w:lang w:val="en-GB" w:eastAsia="en-GB"/>
                    </w:rPr>
                  </w:pPr>
                  <w:r w:rsidRPr="00FB02F3">
                    <w:rPr>
                      <w:rFonts w:asciiTheme="minorHAnsi" w:hAnsiTheme="minorHAnsi" w:cstheme="minorHAnsi"/>
                      <w:b/>
                      <w:color w:val="FFFFFF" w:themeColor="background1"/>
                      <w:sz w:val="20"/>
                      <w:szCs w:val="20"/>
                      <w:lang w:val="en-GB" w:eastAsia="en-GB"/>
                    </w:rPr>
                    <w:t>Weighting (%)</w:t>
                  </w:r>
                </w:p>
              </w:tc>
              <w:tc>
                <w:tcPr>
                  <w:tcW w:w="766" w:type="pct"/>
                  <w:shd w:val="clear" w:color="auto" w:fill="000000" w:themeFill="text1"/>
                </w:tcPr>
                <w:p w14:paraId="66094B62" w14:textId="77777777" w:rsidR="00FB02F3" w:rsidRPr="00FB02F3" w:rsidRDefault="00FB02F3" w:rsidP="00FB71E7">
                  <w:pPr>
                    <w:tabs>
                      <w:tab w:val="left" w:pos="72"/>
                    </w:tabs>
                    <w:jc w:val="both"/>
                    <w:rPr>
                      <w:rFonts w:asciiTheme="minorHAnsi" w:hAnsiTheme="minorHAnsi" w:cstheme="minorHAnsi"/>
                      <w:b/>
                      <w:color w:val="FFFFFF" w:themeColor="background1"/>
                      <w:sz w:val="20"/>
                      <w:szCs w:val="20"/>
                      <w:lang w:val="en-GB" w:eastAsia="en-GB"/>
                    </w:rPr>
                  </w:pPr>
                  <w:r w:rsidRPr="00FB02F3">
                    <w:rPr>
                      <w:rFonts w:asciiTheme="minorHAnsi" w:hAnsiTheme="minorHAnsi" w:cstheme="minorHAnsi"/>
                      <w:b/>
                      <w:color w:val="FFFFFF" w:themeColor="background1"/>
                      <w:sz w:val="20"/>
                      <w:szCs w:val="20"/>
                      <w:lang w:val="en-GB" w:eastAsia="en-GB"/>
                    </w:rPr>
                    <w:t>Threshold (%) *</w:t>
                  </w:r>
                </w:p>
              </w:tc>
            </w:tr>
            <w:tr w:rsidR="00FB02F3" w:rsidRPr="00FB02F3" w14:paraId="6A7551C5" w14:textId="77777777" w:rsidTr="00FB02F3">
              <w:tc>
                <w:tcPr>
                  <w:tcW w:w="3472" w:type="pct"/>
                  <w:shd w:val="clear" w:color="auto" w:fill="D9D9D9" w:themeFill="background1" w:themeFillShade="D9"/>
                </w:tcPr>
                <w:p w14:paraId="79B20220" w14:textId="77777777" w:rsidR="00FB02F3" w:rsidRPr="00FB02F3" w:rsidRDefault="00FB02F3" w:rsidP="008C58CD">
                  <w:pPr>
                    <w:pStyle w:val="m-9139987396648488266m6196398918564363607tableparagraph"/>
                    <w:spacing w:line="222" w:lineRule="atLeast"/>
                    <w:jc w:val="both"/>
                    <w:rPr>
                      <w:rFonts w:asciiTheme="minorHAnsi" w:hAnsiTheme="minorHAnsi" w:cstheme="minorHAnsi"/>
                      <w:color w:val="222222"/>
                      <w:sz w:val="20"/>
                      <w:szCs w:val="20"/>
                      <w:lang w:eastAsia="en-US"/>
                    </w:rPr>
                  </w:pPr>
                  <w:r w:rsidRPr="00FB02F3">
                    <w:rPr>
                      <w:rFonts w:asciiTheme="minorHAnsi" w:hAnsiTheme="minorHAnsi" w:cstheme="minorHAnsi"/>
                      <w:color w:val="000000"/>
                      <w:sz w:val="20"/>
                      <w:szCs w:val="20"/>
                    </w:rPr>
                    <w:t>Rationale</w:t>
                  </w:r>
                </w:p>
              </w:tc>
              <w:tc>
                <w:tcPr>
                  <w:tcW w:w="762" w:type="pct"/>
                  <w:shd w:val="clear" w:color="auto" w:fill="D9D9D9" w:themeFill="background1" w:themeFillShade="D9"/>
                  <w:vAlign w:val="center"/>
                </w:tcPr>
                <w:p w14:paraId="3D087305" w14:textId="77777777" w:rsidR="00FB02F3" w:rsidRPr="00FB02F3" w:rsidRDefault="00FB02F3" w:rsidP="00FB71E7">
                  <w:pPr>
                    <w:tabs>
                      <w:tab w:val="left" w:pos="72"/>
                    </w:tabs>
                    <w:jc w:val="center"/>
                    <w:rPr>
                      <w:rFonts w:asciiTheme="minorHAnsi" w:hAnsiTheme="minorHAnsi" w:cstheme="minorHAnsi"/>
                      <w:color w:val="000000"/>
                      <w:sz w:val="20"/>
                      <w:szCs w:val="20"/>
                      <w:lang w:val="en-GB" w:eastAsia="en-GB"/>
                    </w:rPr>
                  </w:pPr>
                </w:p>
              </w:tc>
              <w:tc>
                <w:tcPr>
                  <w:tcW w:w="766" w:type="pct"/>
                  <w:shd w:val="clear" w:color="auto" w:fill="D9D9D9" w:themeFill="background1" w:themeFillShade="D9"/>
                  <w:vAlign w:val="center"/>
                </w:tcPr>
                <w:p w14:paraId="08316827" w14:textId="77777777" w:rsidR="00FB02F3" w:rsidRPr="00FB02F3" w:rsidRDefault="00FB02F3" w:rsidP="00FB71E7">
                  <w:pPr>
                    <w:tabs>
                      <w:tab w:val="left" w:pos="72"/>
                    </w:tabs>
                    <w:jc w:val="center"/>
                    <w:rPr>
                      <w:rFonts w:asciiTheme="minorHAnsi" w:hAnsiTheme="minorHAnsi" w:cstheme="minorHAnsi"/>
                      <w:color w:val="000000"/>
                      <w:sz w:val="20"/>
                      <w:szCs w:val="20"/>
                      <w:lang w:val="en-GB" w:eastAsia="en-GB"/>
                    </w:rPr>
                  </w:pPr>
                </w:p>
              </w:tc>
            </w:tr>
            <w:tr w:rsidR="00FB02F3" w:rsidRPr="00FB02F3" w14:paraId="154AC6A8" w14:textId="77777777" w:rsidTr="00FB02F3">
              <w:tc>
                <w:tcPr>
                  <w:tcW w:w="3472" w:type="pct"/>
                </w:tcPr>
                <w:p w14:paraId="31CED5D9" w14:textId="77777777" w:rsidR="00B762A4" w:rsidRPr="00B762A4" w:rsidRDefault="00B762A4" w:rsidP="00B762A4">
                  <w:pPr>
                    <w:pStyle w:val="m-9139987396648488266m6196398918564363607tableparagraph"/>
                    <w:spacing w:line="222" w:lineRule="atLeast"/>
                    <w:jc w:val="both"/>
                    <w:rPr>
                      <w:rFonts w:asciiTheme="minorHAnsi" w:hAnsiTheme="minorHAnsi" w:cstheme="minorHAnsi"/>
                      <w:color w:val="222222"/>
                      <w:sz w:val="20"/>
                      <w:szCs w:val="20"/>
                      <w:lang w:eastAsia="en-US"/>
                    </w:rPr>
                  </w:pPr>
                  <w:bookmarkStart w:id="40" w:name="_Hlk10493496"/>
                  <w:r w:rsidRPr="00B762A4">
                    <w:rPr>
                      <w:rFonts w:asciiTheme="minorHAnsi" w:hAnsiTheme="minorHAnsi" w:cstheme="minorHAnsi"/>
                      <w:color w:val="222222"/>
                      <w:sz w:val="20"/>
                      <w:szCs w:val="20"/>
                      <w:lang w:eastAsia="en-US"/>
                    </w:rPr>
                    <w:t>Criterion A</w:t>
                  </w:r>
                  <w:r w:rsidR="00620458">
                    <w:rPr>
                      <w:rFonts w:asciiTheme="minorHAnsi" w:hAnsiTheme="minorHAnsi" w:cstheme="minorHAnsi"/>
                      <w:color w:val="222222"/>
                      <w:sz w:val="20"/>
                      <w:szCs w:val="20"/>
                      <w:lang w:eastAsia="en-US"/>
                    </w:rPr>
                    <w:t>*</w:t>
                  </w:r>
                </w:p>
                <w:p w14:paraId="66EEB328" w14:textId="77777777" w:rsidR="00B762A4" w:rsidRPr="00B762A4" w:rsidRDefault="00B762A4" w:rsidP="00B762A4">
                  <w:pPr>
                    <w:pStyle w:val="m-9139987396648488266m6196398918564363607tableparagraph"/>
                    <w:spacing w:line="222" w:lineRule="atLeast"/>
                    <w:jc w:val="both"/>
                    <w:rPr>
                      <w:rFonts w:asciiTheme="minorHAnsi" w:hAnsiTheme="minorHAnsi" w:cstheme="minorHAnsi"/>
                      <w:color w:val="222222"/>
                      <w:sz w:val="20"/>
                      <w:szCs w:val="20"/>
                      <w:lang w:eastAsia="en-US"/>
                    </w:rPr>
                  </w:pPr>
                  <w:r w:rsidRPr="00B762A4">
                    <w:rPr>
                      <w:rFonts w:asciiTheme="minorHAnsi" w:hAnsiTheme="minorHAnsi" w:cstheme="minorHAnsi"/>
                      <w:color w:val="222222"/>
                      <w:sz w:val="20"/>
                      <w:szCs w:val="20"/>
                      <w:lang w:eastAsia="en-US"/>
                    </w:rPr>
                    <w:t xml:space="preserve">Bidder/s should submit a writeup* demonstrating an understanding of the terms of tender rationale in particular of its objectives and expected results (refer in particular to article 2 of the </w:t>
                  </w:r>
                  <w:proofErr w:type="spellStart"/>
                  <w:r w:rsidRPr="00B762A4">
                    <w:rPr>
                      <w:rFonts w:asciiTheme="minorHAnsi" w:hAnsiTheme="minorHAnsi" w:cstheme="minorHAnsi"/>
                      <w:color w:val="222222"/>
                      <w:sz w:val="20"/>
                      <w:szCs w:val="20"/>
                      <w:lang w:eastAsia="en-US"/>
                    </w:rPr>
                    <w:t>ToR</w:t>
                  </w:r>
                  <w:proofErr w:type="spellEnd"/>
                  <w:r w:rsidRPr="00B762A4">
                    <w:rPr>
                      <w:rFonts w:asciiTheme="minorHAnsi" w:hAnsiTheme="minorHAnsi" w:cstheme="minorHAnsi"/>
                      <w:color w:val="222222"/>
                      <w:sz w:val="20"/>
                      <w:szCs w:val="20"/>
                      <w:lang w:eastAsia="en-US"/>
                    </w:rPr>
                    <w:t xml:space="preserve">). </w:t>
                  </w:r>
                </w:p>
                <w:p w14:paraId="6E5BF0C0" w14:textId="77777777" w:rsidR="00FB02F3" w:rsidRPr="00FB02F3" w:rsidRDefault="00B762A4" w:rsidP="00B762A4">
                  <w:pPr>
                    <w:pStyle w:val="m-9139987396648488266m6196398918564363607tableparagraph"/>
                    <w:spacing w:before="10" w:beforeAutospacing="0" w:line="276" w:lineRule="auto"/>
                    <w:jc w:val="both"/>
                    <w:rPr>
                      <w:rFonts w:asciiTheme="minorHAnsi" w:hAnsiTheme="minorHAnsi" w:cstheme="minorHAnsi"/>
                      <w:color w:val="222222"/>
                      <w:sz w:val="20"/>
                      <w:szCs w:val="20"/>
                      <w:lang w:eastAsia="en-US"/>
                    </w:rPr>
                  </w:pPr>
                  <w:r w:rsidRPr="00B762A4">
                    <w:rPr>
                      <w:rFonts w:asciiTheme="minorHAnsi" w:hAnsiTheme="minorHAnsi" w:cstheme="minorHAnsi"/>
                      <w:color w:val="222222"/>
                      <w:sz w:val="20"/>
                      <w:szCs w:val="20"/>
                      <w:lang w:eastAsia="en-US"/>
                    </w:rPr>
                    <w:t>Bidders’ submission will be evaluated in terms of ability to sum up tender rationale, objective and results in a clear, concise manner.</w:t>
                  </w:r>
                </w:p>
              </w:tc>
              <w:tc>
                <w:tcPr>
                  <w:tcW w:w="762" w:type="pct"/>
                  <w:vAlign w:val="center"/>
                </w:tcPr>
                <w:p w14:paraId="582FF32E" w14:textId="77777777" w:rsidR="00FB02F3" w:rsidRPr="00FB02F3" w:rsidRDefault="00FB02F3" w:rsidP="00082C20">
                  <w:pPr>
                    <w:tabs>
                      <w:tab w:val="left" w:pos="72"/>
                    </w:tabs>
                    <w:jc w:val="center"/>
                    <w:rPr>
                      <w:rFonts w:asciiTheme="minorHAnsi" w:hAnsiTheme="minorHAnsi" w:cstheme="minorHAnsi"/>
                      <w:color w:val="000000"/>
                      <w:sz w:val="20"/>
                      <w:szCs w:val="20"/>
                      <w:lang w:val="en-GB" w:eastAsia="en-GB"/>
                    </w:rPr>
                  </w:pPr>
                  <w:r w:rsidRPr="00FB02F3">
                    <w:rPr>
                      <w:rFonts w:asciiTheme="minorHAnsi" w:hAnsiTheme="minorHAnsi" w:cstheme="minorHAnsi"/>
                      <w:color w:val="000000"/>
                      <w:sz w:val="20"/>
                      <w:szCs w:val="20"/>
                      <w:lang w:val="en-GB" w:eastAsia="en-GB"/>
                    </w:rPr>
                    <w:t>10</w:t>
                  </w:r>
                </w:p>
                <w:p w14:paraId="4291083F" w14:textId="77777777" w:rsidR="00FB02F3" w:rsidRPr="00FB02F3" w:rsidRDefault="00FB02F3" w:rsidP="00082C20">
                  <w:pPr>
                    <w:tabs>
                      <w:tab w:val="left" w:pos="72"/>
                    </w:tabs>
                    <w:jc w:val="center"/>
                    <w:rPr>
                      <w:rFonts w:asciiTheme="minorHAnsi" w:hAnsiTheme="minorHAnsi" w:cstheme="minorHAnsi"/>
                      <w:color w:val="000000"/>
                      <w:sz w:val="20"/>
                      <w:szCs w:val="20"/>
                      <w:lang w:val="en-GB" w:eastAsia="en-GB"/>
                    </w:rPr>
                  </w:pPr>
                </w:p>
                <w:p w14:paraId="50F63F3D" w14:textId="77777777" w:rsidR="00FB02F3" w:rsidRPr="00FB02F3" w:rsidRDefault="00FB02F3" w:rsidP="00082C20">
                  <w:pPr>
                    <w:tabs>
                      <w:tab w:val="left" w:pos="72"/>
                    </w:tabs>
                    <w:jc w:val="center"/>
                    <w:rPr>
                      <w:rFonts w:asciiTheme="minorHAnsi" w:hAnsiTheme="minorHAnsi" w:cstheme="minorHAnsi"/>
                      <w:color w:val="000000"/>
                      <w:sz w:val="20"/>
                      <w:szCs w:val="20"/>
                      <w:lang w:val="en-GB" w:eastAsia="en-GB"/>
                    </w:rPr>
                  </w:pPr>
                  <w:r w:rsidRPr="00FB02F3">
                    <w:rPr>
                      <w:rFonts w:asciiTheme="minorHAnsi" w:hAnsiTheme="minorHAnsi" w:cstheme="minorHAnsi"/>
                      <w:color w:val="000000"/>
                      <w:sz w:val="20"/>
                      <w:szCs w:val="20"/>
                      <w:lang w:val="en-GB" w:eastAsia="en-GB"/>
                    </w:rPr>
                    <w:t>From 0% to 100%</w:t>
                  </w:r>
                </w:p>
              </w:tc>
              <w:tc>
                <w:tcPr>
                  <w:tcW w:w="766" w:type="pct"/>
                  <w:vAlign w:val="center"/>
                </w:tcPr>
                <w:p w14:paraId="11E4E5A6" w14:textId="77777777" w:rsidR="00FB02F3" w:rsidRPr="00FB02F3" w:rsidRDefault="00FB02F3" w:rsidP="00082C20">
                  <w:pPr>
                    <w:tabs>
                      <w:tab w:val="left" w:pos="72"/>
                    </w:tabs>
                    <w:jc w:val="center"/>
                    <w:rPr>
                      <w:rFonts w:asciiTheme="minorHAnsi" w:hAnsiTheme="minorHAnsi" w:cstheme="minorHAnsi"/>
                      <w:color w:val="000000"/>
                      <w:sz w:val="20"/>
                      <w:szCs w:val="20"/>
                      <w:lang w:val="en-GB" w:eastAsia="en-GB"/>
                    </w:rPr>
                  </w:pPr>
                </w:p>
              </w:tc>
            </w:tr>
            <w:tr w:rsidR="00FB02F3" w:rsidRPr="00FB02F3" w14:paraId="53E80B70" w14:textId="77777777" w:rsidTr="00FB02F3">
              <w:tc>
                <w:tcPr>
                  <w:tcW w:w="3472" w:type="pct"/>
                </w:tcPr>
                <w:p w14:paraId="70B3DB18" w14:textId="77777777" w:rsidR="00B762A4" w:rsidRPr="00B762A4" w:rsidRDefault="00B762A4" w:rsidP="00B762A4">
                  <w:pPr>
                    <w:tabs>
                      <w:tab w:val="left" w:pos="72"/>
                    </w:tabs>
                    <w:jc w:val="both"/>
                    <w:rPr>
                      <w:rFonts w:asciiTheme="minorHAnsi" w:hAnsiTheme="minorHAnsi" w:cstheme="minorHAnsi"/>
                      <w:color w:val="222222"/>
                      <w:sz w:val="20"/>
                      <w:szCs w:val="20"/>
                    </w:rPr>
                  </w:pPr>
                  <w:r w:rsidRPr="00B762A4">
                    <w:rPr>
                      <w:rFonts w:asciiTheme="minorHAnsi" w:hAnsiTheme="minorHAnsi" w:cstheme="minorHAnsi"/>
                      <w:color w:val="222222"/>
                      <w:sz w:val="20"/>
                      <w:szCs w:val="20"/>
                    </w:rPr>
                    <w:t>Criterion B</w:t>
                  </w:r>
                  <w:r w:rsidR="00620458">
                    <w:rPr>
                      <w:rFonts w:asciiTheme="minorHAnsi" w:hAnsiTheme="minorHAnsi" w:cstheme="minorHAnsi"/>
                      <w:color w:val="222222"/>
                      <w:sz w:val="20"/>
                      <w:szCs w:val="20"/>
                    </w:rPr>
                    <w:t>*</w:t>
                  </w:r>
                </w:p>
                <w:p w14:paraId="3EE90D2C" w14:textId="77777777" w:rsidR="00B762A4" w:rsidRPr="00B762A4" w:rsidRDefault="00B762A4" w:rsidP="00B762A4">
                  <w:pPr>
                    <w:tabs>
                      <w:tab w:val="left" w:pos="72"/>
                    </w:tabs>
                    <w:jc w:val="both"/>
                    <w:rPr>
                      <w:rFonts w:asciiTheme="minorHAnsi" w:hAnsiTheme="minorHAnsi" w:cstheme="minorHAnsi"/>
                      <w:color w:val="222222"/>
                      <w:sz w:val="20"/>
                      <w:szCs w:val="20"/>
                    </w:rPr>
                  </w:pPr>
                </w:p>
                <w:p w14:paraId="0DAB28BB" w14:textId="77777777" w:rsidR="00B762A4" w:rsidRPr="00B762A4" w:rsidRDefault="00B762A4" w:rsidP="00B762A4">
                  <w:pPr>
                    <w:tabs>
                      <w:tab w:val="left" w:pos="72"/>
                    </w:tabs>
                    <w:jc w:val="both"/>
                    <w:rPr>
                      <w:rFonts w:asciiTheme="minorHAnsi" w:hAnsiTheme="minorHAnsi" w:cstheme="minorHAnsi"/>
                      <w:color w:val="222222"/>
                      <w:sz w:val="20"/>
                      <w:szCs w:val="20"/>
                    </w:rPr>
                  </w:pPr>
                  <w:r w:rsidRPr="00B762A4">
                    <w:rPr>
                      <w:rFonts w:asciiTheme="minorHAnsi" w:hAnsiTheme="minorHAnsi" w:cstheme="minorHAnsi"/>
                      <w:color w:val="222222"/>
                      <w:sz w:val="20"/>
                      <w:szCs w:val="20"/>
                    </w:rPr>
                    <w:t xml:space="preserve">Bidder/s should submit a writeup* demonstrating own assessment of Risks of the Project and possible ways to mitigate these (refer in particular to article 3 of the </w:t>
                  </w:r>
                  <w:proofErr w:type="spellStart"/>
                  <w:r w:rsidRPr="00B762A4">
                    <w:rPr>
                      <w:rFonts w:asciiTheme="minorHAnsi" w:hAnsiTheme="minorHAnsi" w:cstheme="minorHAnsi"/>
                      <w:color w:val="222222"/>
                      <w:sz w:val="20"/>
                      <w:szCs w:val="20"/>
                    </w:rPr>
                    <w:t>ToR</w:t>
                  </w:r>
                  <w:proofErr w:type="spellEnd"/>
                  <w:r w:rsidRPr="00B762A4">
                    <w:rPr>
                      <w:rFonts w:asciiTheme="minorHAnsi" w:hAnsiTheme="minorHAnsi" w:cstheme="minorHAnsi"/>
                      <w:color w:val="222222"/>
                      <w:sz w:val="20"/>
                      <w:szCs w:val="20"/>
                    </w:rPr>
                    <w:t xml:space="preserve">). </w:t>
                  </w:r>
                </w:p>
                <w:p w14:paraId="7A4635F1" w14:textId="77777777" w:rsidR="00B762A4" w:rsidRPr="00B762A4" w:rsidRDefault="00B762A4" w:rsidP="00B762A4">
                  <w:pPr>
                    <w:tabs>
                      <w:tab w:val="left" w:pos="72"/>
                    </w:tabs>
                    <w:jc w:val="both"/>
                    <w:rPr>
                      <w:rFonts w:asciiTheme="minorHAnsi" w:hAnsiTheme="minorHAnsi" w:cstheme="minorHAnsi"/>
                      <w:color w:val="222222"/>
                      <w:sz w:val="20"/>
                      <w:szCs w:val="20"/>
                    </w:rPr>
                  </w:pPr>
                </w:p>
                <w:p w14:paraId="72905E9A" w14:textId="77777777" w:rsidR="00FB02F3" w:rsidRPr="00FB02F3" w:rsidRDefault="00B762A4" w:rsidP="00B762A4">
                  <w:pPr>
                    <w:tabs>
                      <w:tab w:val="left" w:pos="72"/>
                    </w:tabs>
                    <w:jc w:val="both"/>
                    <w:rPr>
                      <w:rFonts w:asciiTheme="minorHAnsi" w:hAnsiTheme="minorHAnsi" w:cstheme="minorHAnsi"/>
                      <w:color w:val="000000"/>
                      <w:sz w:val="20"/>
                      <w:szCs w:val="20"/>
                      <w:lang w:val="en-GB" w:eastAsia="en-GB"/>
                    </w:rPr>
                  </w:pPr>
                  <w:r w:rsidRPr="00B762A4">
                    <w:rPr>
                      <w:rFonts w:asciiTheme="minorHAnsi" w:hAnsiTheme="minorHAnsi" w:cstheme="minorHAnsi"/>
                      <w:color w:val="222222"/>
                      <w:sz w:val="20"/>
                      <w:szCs w:val="20"/>
                    </w:rPr>
                    <w:t xml:space="preserve">Bidders’ submission will be evaluated in terms of whether risks and mitigating factors are relevant or not, as well as by considering exhaustiveness of risks considered and coherence of risk mitigation strategy.  </w:t>
                  </w:r>
                </w:p>
              </w:tc>
              <w:tc>
                <w:tcPr>
                  <w:tcW w:w="762" w:type="pct"/>
                  <w:vAlign w:val="center"/>
                </w:tcPr>
                <w:p w14:paraId="278A241F" w14:textId="77777777" w:rsidR="00FB02F3" w:rsidRPr="00FB02F3" w:rsidRDefault="00FB02F3" w:rsidP="00082C20">
                  <w:pPr>
                    <w:tabs>
                      <w:tab w:val="left" w:pos="72"/>
                    </w:tabs>
                    <w:jc w:val="center"/>
                    <w:rPr>
                      <w:rFonts w:asciiTheme="minorHAnsi" w:hAnsiTheme="minorHAnsi" w:cstheme="minorHAnsi"/>
                      <w:color w:val="000000"/>
                      <w:sz w:val="20"/>
                      <w:szCs w:val="20"/>
                      <w:lang w:val="en-GB" w:eastAsia="en-GB"/>
                    </w:rPr>
                  </w:pPr>
                  <w:r w:rsidRPr="00FB02F3">
                    <w:rPr>
                      <w:rFonts w:asciiTheme="minorHAnsi" w:hAnsiTheme="minorHAnsi" w:cstheme="minorHAnsi"/>
                      <w:color w:val="000000"/>
                      <w:sz w:val="20"/>
                      <w:szCs w:val="20"/>
                      <w:lang w:val="en-GB" w:eastAsia="en-GB"/>
                    </w:rPr>
                    <w:t>10</w:t>
                  </w:r>
                </w:p>
                <w:p w14:paraId="79987B92" w14:textId="77777777" w:rsidR="00FB02F3" w:rsidRPr="00FB02F3" w:rsidRDefault="00FB02F3" w:rsidP="00082C20">
                  <w:pPr>
                    <w:tabs>
                      <w:tab w:val="left" w:pos="72"/>
                    </w:tabs>
                    <w:jc w:val="center"/>
                    <w:rPr>
                      <w:rFonts w:asciiTheme="minorHAnsi" w:hAnsiTheme="minorHAnsi" w:cstheme="minorHAnsi"/>
                      <w:color w:val="000000"/>
                      <w:sz w:val="20"/>
                      <w:szCs w:val="20"/>
                      <w:lang w:val="en-GB" w:eastAsia="en-GB"/>
                    </w:rPr>
                  </w:pPr>
                </w:p>
                <w:p w14:paraId="69C986B9" w14:textId="77777777" w:rsidR="00FB02F3" w:rsidRPr="00FB02F3" w:rsidRDefault="00FB02F3" w:rsidP="00082C20">
                  <w:pPr>
                    <w:tabs>
                      <w:tab w:val="left" w:pos="72"/>
                    </w:tabs>
                    <w:jc w:val="center"/>
                    <w:rPr>
                      <w:rFonts w:asciiTheme="minorHAnsi" w:hAnsiTheme="minorHAnsi" w:cstheme="minorHAnsi"/>
                      <w:color w:val="000000"/>
                      <w:sz w:val="20"/>
                      <w:szCs w:val="20"/>
                      <w:lang w:val="en-GB" w:eastAsia="en-GB"/>
                    </w:rPr>
                  </w:pPr>
                  <w:r w:rsidRPr="00FB02F3">
                    <w:rPr>
                      <w:rFonts w:asciiTheme="minorHAnsi" w:hAnsiTheme="minorHAnsi" w:cstheme="minorHAnsi"/>
                      <w:color w:val="000000"/>
                      <w:sz w:val="20"/>
                      <w:szCs w:val="20"/>
                      <w:lang w:val="en-GB" w:eastAsia="en-GB"/>
                    </w:rPr>
                    <w:t>From 0% to 100%</w:t>
                  </w:r>
                </w:p>
              </w:tc>
              <w:tc>
                <w:tcPr>
                  <w:tcW w:w="766" w:type="pct"/>
                  <w:vAlign w:val="center"/>
                </w:tcPr>
                <w:p w14:paraId="73425C9E" w14:textId="77777777" w:rsidR="00FB02F3" w:rsidRPr="00FB02F3" w:rsidRDefault="00FB02F3" w:rsidP="00082C20">
                  <w:pPr>
                    <w:tabs>
                      <w:tab w:val="left" w:pos="72"/>
                    </w:tabs>
                    <w:jc w:val="center"/>
                    <w:rPr>
                      <w:rFonts w:asciiTheme="minorHAnsi" w:hAnsiTheme="minorHAnsi" w:cstheme="minorHAnsi"/>
                      <w:color w:val="000000"/>
                      <w:sz w:val="20"/>
                      <w:szCs w:val="20"/>
                      <w:lang w:val="en-GB" w:eastAsia="en-GB"/>
                    </w:rPr>
                  </w:pPr>
                </w:p>
              </w:tc>
            </w:tr>
            <w:tr w:rsidR="00FB02F3" w:rsidRPr="00FB02F3" w14:paraId="022DB7BE" w14:textId="77777777" w:rsidTr="00FB02F3">
              <w:tc>
                <w:tcPr>
                  <w:tcW w:w="3472" w:type="pct"/>
                </w:tcPr>
                <w:p w14:paraId="080BB337" w14:textId="77777777" w:rsidR="00B762A4" w:rsidRPr="00B762A4" w:rsidRDefault="00B762A4" w:rsidP="00B762A4">
                  <w:pPr>
                    <w:tabs>
                      <w:tab w:val="left" w:pos="72"/>
                    </w:tabs>
                    <w:jc w:val="both"/>
                    <w:rPr>
                      <w:rFonts w:asciiTheme="minorHAnsi" w:hAnsiTheme="minorHAnsi" w:cstheme="minorHAnsi"/>
                      <w:color w:val="222222"/>
                      <w:sz w:val="20"/>
                      <w:szCs w:val="20"/>
                    </w:rPr>
                  </w:pPr>
                  <w:r w:rsidRPr="00B762A4">
                    <w:rPr>
                      <w:rFonts w:asciiTheme="minorHAnsi" w:hAnsiTheme="minorHAnsi" w:cstheme="minorHAnsi"/>
                      <w:color w:val="222222"/>
                      <w:sz w:val="20"/>
                      <w:szCs w:val="20"/>
                    </w:rPr>
                    <w:t>Criterion C</w:t>
                  </w:r>
                  <w:r w:rsidR="00620458">
                    <w:rPr>
                      <w:rFonts w:asciiTheme="minorHAnsi" w:hAnsiTheme="minorHAnsi" w:cstheme="minorHAnsi"/>
                      <w:color w:val="222222"/>
                      <w:sz w:val="20"/>
                      <w:szCs w:val="20"/>
                    </w:rPr>
                    <w:t>*</w:t>
                  </w:r>
                </w:p>
                <w:p w14:paraId="43E6EB32" w14:textId="77777777" w:rsidR="00B762A4" w:rsidRPr="00B762A4" w:rsidRDefault="00B762A4" w:rsidP="00B762A4">
                  <w:pPr>
                    <w:tabs>
                      <w:tab w:val="left" w:pos="72"/>
                    </w:tabs>
                    <w:jc w:val="both"/>
                    <w:rPr>
                      <w:rFonts w:asciiTheme="minorHAnsi" w:hAnsiTheme="minorHAnsi" w:cstheme="minorHAnsi"/>
                      <w:color w:val="222222"/>
                      <w:sz w:val="20"/>
                      <w:szCs w:val="20"/>
                    </w:rPr>
                  </w:pPr>
                </w:p>
                <w:p w14:paraId="0CD9A912" w14:textId="77777777" w:rsidR="00B762A4" w:rsidRPr="00B762A4" w:rsidRDefault="00B762A4" w:rsidP="00B762A4">
                  <w:pPr>
                    <w:tabs>
                      <w:tab w:val="left" w:pos="72"/>
                    </w:tabs>
                    <w:jc w:val="both"/>
                    <w:rPr>
                      <w:rFonts w:asciiTheme="minorHAnsi" w:hAnsiTheme="minorHAnsi" w:cstheme="minorHAnsi"/>
                      <w:color w:val="222222"/>
                      <w:sz w:val="20"/>
                      <w:szCs w:val="20"/>
                    </w:rPr>
                  </w:pPr>
                  <w:r w:rsidRPr="00B762A4">
                    <w:rPr>
                      <w:rFonts w:asciiTheme="minorHAnsi" w:hAnsiTheme="minorHAnsi" w:cstheme="minorHAnsi"/>
                      <w:color w:val="222222"/>
                      <w:sz w:val="20"/>
                      <w:szCs w:val="20"/>
                    </w:rPr>
                    <w:t xml:space="preserve">Bidder/s should submit a writeup* providing assessment of own Strengths, and Weaknesses with regards to the tender implementation as well as how one intends to mitigate own weaknesses (refer in particular to article 3 of the </w:t>
                  </w:r>
                  <w:proofErr w:type="spellStart"/>
                  <w:r w:rsidRPr="00B762A4">
                    <w:rPr>
                      <w:rFonts w:asciiTheme="minorHAnsi" w:hAnsiTheme="minorHAnsi" w:cstheme="minorHAnsi"/>
                      <w:color w:val="222222"/>
                      <w:sz w:val="20"/>
                      <w:szCs w:val="20"/>
                    </w:rPr>
                    <w:t>ToR</w:t>
                  </w:r>
                  <w:proofErr w:type="spellEnd"/>
                  <w:r w:rsidRPr="00B762A4">
                    <w:rPr>
                      <w:rFonts w:asciiTheme="minorHAnsi" w:hAnsiTheme="minorHAnsi" w:cstheme="minorHAnsi"/>
                      <w:color w:val="222222"/>
                      <w:sz w:val="20"/>
                      <w:szCs w:val="20"/>
                    </w:rPr>
                    <w:t xml:space="preserve">). </w:t>
                  </w:r>
                </w:p>
                <w:p w14:paraId="1537CB18" w14:textId="77777777" w:rsidR="00B762A4" w:rsidRPr="00B762A4" w:rsidRDefault="00B762A4" w:rsidP="00B762A4">
                  <w:pPr>
                    <w:tabs>
                      <w:tab w:val="left" w:pos="72"/>
                    </w:tabs>
                    <w:jc w:val="both"/>
                    <w:rPr>
                      <w:rFonts w:asciiTheme="minorHAnsi" w:hAnsiTheme="minorHAnsi" w:cstheme="minorHAnsi"/>
                      <w:color w:val="222222"/>
                      <w:sz w:val="20"/>
                      <w:szCs w:val="20"/>
                    </w:rPr>
                  </w:pPr>
                </w:p>
                <w:p w14:paraId="18770A00" w14:textId="77777777" w:rsidR="00FB02F3" w:rsidRDefault="00B762A4" w:rsidP="00B762A4">
                  <w:pPr>
                    <w:tabs>
                      <w:tab w:val="left" w:pos="72"/>
                    </w:tabs>
                    <w:jc w:val="both"/>
                    <w:rPr>
                      <w:rFonts w:asciiTheme="minorHAnsi" w:hAnsiTheme="minorHAnsi" w:cstheme="minorHAnsi"/>
                      <w:color w:val="222222"/>
                      <w:sz w:val="20"/>
                      <w:szCs w:val="20"/>
                    </w:rPr>
                  </w:pPr>
                  <w:r w:rsidRPr="00B762A4">
                    <w:rPr>
                      <w:rFonts w:asciiTheme="minorHAnsi" w:hAnsiTheme="minorHAnsi" w:cstheme="minorHAnsi"/>
                      <w:color w:val="222222"/>
                      <w:sz w:val="20"/>
                      <w:szCs w:val="20"/>
                    </w:rPr>
                    <w:t>Bidders’ submission will be evaluated in terms of whether Strengths and Weaknesses are relevant, and coherence of weakness mitigation strategy.</w:t>
                  </w:r>
                </w:p>
                <w:p w14:paraId="29C750E8" w14:textId="77777777" w:rsidR="00B762A4" w:rsidRDefault="00B762A4" w:rsidP="00B762A4">
                  <w:pPr>
                    <w:tabs>
                      <w:tab w:val="left" w:pos="72"/>
                    </w:tabs>
                    <w:jc w:val="both"/>
                    <w:rPr>
                      <w:rFonts w:asciiTheme="minorHAnsi" w:hAnsiTheme="minorHAnsi" w:cstheme="minorHAnsi"/>
                      <w:color w:val="222222"/>
                      <w:sz w:val="20"/>
                      <w:szCs w:val="20"/>
                    </w:rPr>
                  </w:pPr>
                </w:p>
                <w:p w14:paraId="5E77A2E1" w14:textId="77777777" w:rsidR="00B762A4" w:rsidRPr="00FB02F3" w:rsidRDefault="00B762A4" w:rsidP="00B762A4">
                  <w:pPr>
                    <w:tabs>
                      <w:tab w:val="left" w:pos="72"/>
                    </w:tabs>
                    <w:jc w:val="both"/>
                    <w:rPr>
                      <w:rFonts w:asciiTheme="minorHAnsi" w:hAnsiTheme="minorHAnsi" w:cstheme="minorHAnsi"/>
                      <w:color w:val="222222"/>
                      <w:sz w:val="20"/>
                      <w:szCs w:val="20"/>
                    </w:rPr>
                  </w:pPr>
                </w:p>
              </w:tc>
              <w:tc>
                <w:tcPr>
                  <w:tcW w:w="762" w:type="pct"/>
                  <w:vAlign w:val="center"/>
                </w:tcPr>
                <w:p w14:paraId="2EB08055" w14:textId="77777777" w:rsidR="00FB02F3" w:rsidRPr="00FB02F3" w:rsidRDefault="00FB02F3" w:rsidP="00082C20">
                  <w:pPr>
                    <w:tabs>
                      <w:tab w:val="left" w:pos="72"/>
                    </w:tabs>
                    <w:jc w:val="center"/>
                    <w:rPr>
                      <w:rFonts w:asciiTheme="minorHAnsi" w:hAnsiTheme="minorHAnsi" w:cstheme="minorHAnsi"/>
                      <w:color w:val="000000"/>
                      <w:sz w:val="20"/>
                      <w:szCs w:val="20"/>
                      <w:lang w:val="en-GB" w:eastAsia="en-GB"/>
                    </w:rPr>
                  </w:pPr>
                  <w:r w:rsidRPr="00FB02F3">
                    <w:rPr>
                      <w:rFonts w:asciiTheme="minorHAnsi" w:hAnsiTheme="minorHAnsi" w:cstheme="minorHAnsi"/>
                      <w:color w:val="000000"/>
                      <w:sz w:val="20"/>
                      <w:szCs w:val="20"/>
                      <w:lang w:val="en-GB" w:eastAsia="en-GB"/>
                    </w:rPr>
                    <w:t>5</w:t>
                  </w:r>
                </w:p>
                <w:p w14:paraId="44381A9D" w14:textId="77777777" w:rsidR="00FB02F3" w:rsidRPr="00FB02F3" w:rsidRDefault="00FB02F3" w:rsidP="00082C20">
                  <w:pPr>
                    <w:tabs>
                      <w:tab w:val="left" w:pos="72"/>
                    </w:tabs>
                    <w:jc w:val="center"/>
                    <w:rPr>
                      <w:rFonts w:asciiTheme="minorHAnsi" w:hAnsiTheme="minorHAnsi" w:cstheme="minorHAnsi"/>
                      <w:color w:val="000000"/>
                      <w:sz w:val="20"/>
                      <w:szCs w:val="20"/>
                      <w:lang w:val="en-GB" w:eastAsia="en-GB"/>
                    </w:rPr>
                  </w:pPr>
                </w:p>
                <w:p w14:paraId="3761DBCB" w14:textId="77777777" w:rsidR="00FB02F3" w:rsidRPr="00FB02F3" w:rsidRDefault="00FB02F3" w:rsidP="00082C20">
                  <w:pPr>
                    <w:tabs>
                      <w:tab w:val="left" w:pos="72"/>
                    </w:tabs>
                    <w:jc w:val="center"/>
                    <w:rPr>
                      <w:rFonts w:asciiTheme="minorHAnsi" w:hAnsiTheme="minorHAnsi" w:cstheme="minorHAnsi"/>
                      <w:color w:val="000000"/>
                      <w:sz w:val="20"/>
                      <w:szCs w:val="20"/>
                      <w:lang w:val="en-GB" w:eastAsia="en-GB"/>
                    </w:rPr>
                  </w:pPr>
                  <w:r w:rsidRPr="00FB02F3">
                    <w:rPr>
                      <w:rFonts w:asciiTheme="minorHAnsi" w:hAnsiTheme="minorHAnsi" w:cstheme="minorHAnsi"/>
                      <w:color w:val="000000"/>
                      <w:sz w:val="20"/>
                      <w:szCs w:val="20"/>
                      <w:lang w:val="en-GB" w:eastAsia="en-GB"/>
                    </w:rPr>
                    <w:t>From 0% to 100%</w:t>
                  </w:r>
                </w:p>
              </w:tc>
              <w:tc>
                <w:tcPr>
                  <w:tcW w:w="766" w:type="pct"/>
                  <w:vAlign w:val="center"/>
                </w:tcPr>
                <w:p w14:paraId="4039BDA8" w14:textId="77777777" w:rsidR="00FB02F3" w:rsidRPr="00FB02F3" w:rsidRDefault="00FB02F3" w:rsidP="00082C20">
                  <w:pPr>
                    <w:tabs>
                      <w:tab w:val="left" w:pos="72"/>
                    </w:tabs>
                    <w:jc w:val="center"/>
                    <w:rPr>
                      <w:rFonts w:asciiTheme="minorHAnsi" w:hAnsiTheme="minorHAnsi" w:cstheme="minorHAnsi"/>
                      <w:color w:val="000000"/>
                      <w:sz w:val="20"/>
                      <w:szCs w:val="20"/>
                      <w:lang w:val="en-GB" w:eastAsia="en-GB"/>
                    </w:rPr>
                  </w:pPr>
                </w:p>
              </w:tc>
            </w:tr>
            <w:bookmarkEnd w:id="40"/>
            <w:tr w:rsidR="00FB02F3" w:rsidRPr="00FB02F3" w14:paraId="582E6ACC" w14:textId="77777777" w:rsidTr="00FB02F3">
              <w:tc>
                <w:tcPr>
                  <w:tcW w:w="3472" w:type="pct"/>
                  <w:shd w:val="clear" w:color="auto" w:fill="D9D9D9" w:themeFill="background1" w:themeFillShade="D9"/>
                </w:tcPr>
                <w:p w14:paraId="2EEEA21B" w14:textId="77777777" w:rsidR="00FB02F3" w:rsidRPr="00FB02F3" w:rsidRDefault="00FB02F3" w:rsidP="00082C20">
                  <w:pPr>
                    <w:rPr>
                      <w:rFonts w:asciiTheme="minorHAnsi" w:hAnsiTheme="minorHAnsi" w:cstheme="minorHAnsi"/>
                      <w:color w:val="000000"/>
                      <w:sz w:val="20"/>
                      <w:szCs w:val="20"/>
                    </w:rPr>
                  </w:pPr>
                  <w:r w:rsidRPr="00FB02F3">
                    <w:rPr>
                      <w:rFonts w:asciiTheme="minorHAnsi" w:hAnsiTheme="minorHAnsi" w:cstheme="minorHAnsi"/>
                      <w:color w:val="000000"/>
                      <w:sz w:val="20"/>
                      <w:szCs w:val="20"/>
                    </w:rPr>
                    <w:lastRenderedPageBreak/>
                    <w:t>Strategy</w:t>
                  </w:r>
                </w:p>
              </w:tc>
              <w:tc>
                <w:tcPr>
                  <w:tcW w:w="762" w:type="pct"/>
                  <w:shd w:val="clear" w:color="auto" w:fill="D9D9D9" w:themeFill="background1" w:themeFillShade="D9"/>
                  <w:vAlign w:val="center"/>
                </w:tcPr>
                <w:p w14:paraId="13CDB47D" w14:textId="77777777" w:rsidR="00FB02F3" w:rsidRPr="00FB02F3" w:rsidRDefault="00FB02F3" w:rsidP="00082C20">
                  <w:pPr>
                    <w:tabs>
                      <w:tab w:val="left" w:pos="72"/>
                    </w:tabs>
                    <w:jc w:val="center"/>
                    <w:rPr>
                      <w:rFonts w:asciiTheme="minorHAnsi" w:hAnsiTheme="minorHAnsi" w:cstheme="minorHAnsi"/>
                      <w:color w:val="000000"/>
                      <w:sz w:val="20"/>
                      <w:szCs w:val="20"/>
                      <w:lang w:val="en-GB" w:eastAsia="en-GB"/>
                    </w:rPr>
                  </w:pPr>
                </w:p>
              </w:tc>
              <w:tc>
                <w:tcPr>
                  <w:tcW w:w="766" w:type="pct"/>
                  <w:shd w:val="clear" w:color="auto" w:fill="D9D9D9" w:themeFill="background1" w:themeFillShade="D9"/>
                  <w:vAlign w:val="center"/>
                </w:tcPr>
                <w:p w14:paraId="5591DF40" w14:textId="77777777" w:rsidR="00FB02F3" w:rsidRPr="00FB02F3" w:rsidRDefault="00FB02F3" w:rsidP="00082C20">
                  <w:pPr>
                    <w:tabs>
                      <w:tab w:val="left" w:pos="72"/>
                    </w:tabs>
                    <w:jc w:val="center"/>
                    <w:rPr>
                      <w:rFonts w:asciiTheme="minorHAnsi" w:hAnsiTheme="minorHAnsi" w:cstheme="minorHAnsi"/>
                      <w:color w:val="000000"/>
                      <w:sz w:val="20"/>
                      <w:szCs w:val="20"/>
                      <w:lang w:val="en-GB" w:eastAsia="en-GB"/>
                    </w:rPr>
                  </w:pPr>
                </w:p>
              </w:tc>
            </w:tr>
            <w:tr w:rsidR="00FB02F3" w:rsidRPr="00FB02F3" w14:paraId="04F08617" w14:textId="77777777" w:rsidTr="00FB02F3">
              <w:tc>
                <w:tcPr>
                  <w:tcW w:w="3472" w:type="pct"/>
                </w:tcPr>
                <w:p w14:paraId="07C3F811" w14:textId="77777777" w:rsidR="00B762A4" w:rsidRPr="00B762A4" w:rsidRDefault="00B762A4" w:rsidP="00B762A4">
                  <w:pPr>
                    <w:rPr>
                      <w:rFonts w:asciiTheme="minorHAnsi" w:hAnsiTheme="minorHAnsi" w:cstheme="minorHAnsi"/>
                      <w:color w:val="000000"/>
                      <w:sz w:val="20"/>
                      <w:szCs w:val="20"/>
                    </w:rPr>
                  </w:pPr>
                  <w:bookmarkStart w:id="41" w:name="_Hlk10493549"/>
                  <w:r>
                    <w:rPr>
                      <w:rFonts w:asciiTheme="minorHAnsi" w:hAnsiTheme="minorHAnsi" w:cstheme="minorHAnsi"/>
                      <w:color w:val="000000"/>
                      <w:sz w:val="20"/>
                      <w:szCs w:val="20"/>
                    </w:rPr>
                    <w:t>Criterion D</w:t>
                  </w:r>
                  <w:r w:rsidR="00620458">
                    <w:rPr>
                      <w:rFonts w:asciiTheme="minorHAnsi" w:hAnsiTheme="minorHAnsi" w:cstheme="minorHAnsi"/>
                      <w:color w:val="000000"/>
                      <w:sz w:val="20"/>
                      <w:szCs w:val="20"/>
                    </w:rPr>
                    <w:t>*</w:t>
                  </w:r>
                </w:p>
                <w:p w14:paraId="0410637F" w14:textId="77777777" w:rsidR="00B762A4" w:rsidRPr="00B762A4" w:rsidRDefault="00B762A4" w:rsidP="00B762A4">
                  <w:pPr>
                    <w:rPr>
                      <w:rFonts w:asciiTheme="minorHAnsi" w:hAnsiTheme="minorHAnsi" w:cstheme="minorHAnsi"/>
                      <w:color w:val="000000"/>
                      <w:sz w:val="20"/>
                      <w:szCs w:val="20"/>
                    </w:rPr>
                  </w:pPr>
                  <w:r w:rsidRPr="00B762A4">
                    <w:rPr>
                      <w:rFonts w:asciiTheme="minorHAnsi" w:hAnsiTheme="minorHAnsi" w:cstheme="minorHAnsi"/>
                      <w:color w:val="000000"/>
                      <w:sz w:val="20"/>
                      <w:szCs w:val="20"/>
                    </w:rPr>
                    <w:t xml:space="preserve"> </w:t>
                  </w:r>
                </w:p>
                <w:p w14:paraId="03C59EE9" w14:textId="77777777" w:rsidR="00B762A4" w:rsidRDefault="00B762A4" w:rsidP="00B762A4">
                  <w:pPr>
                    <w:rPr>
                      <w:rFonts w:asciiTheme="minorHAnsi" w:hAnsiTheme="minorHAnsi" w:cstheme="minorHAnsi"/>
                      <w:color w:val="000000"/>
                      <w:sz w:val="20"/>
                      <w:szCs w:val="20"/>
                    </w:rPr>
                  </w:pPr>
                  <w:r w:rsidRPr="00B762A4">
                    <w:rPr>
                      <w:rFonts w:asciiTheme="minorHAnsi" w:hAnsiTheme="minorHAnsi" w:cstheme="minorHAnsi"/>
                      <w:color w:val="000000"/>
                      <w:sz w:val="20"/>
                      <w:szCs w:val="20"/>
                    </w:rPr>
                    <w:t>Bidder/s should submit a writeup* providing a detailed description of the approach proposed one/they intend to adopt for the undertaking of the tasks as per Section 4, Terms of Reference, article 4.2 (Specific Activities) The narrative should cover at least the following points (Weighting per sub-criterion in parenthesis) (mandatory):</w:t>
                  </w:r>
                </w:p>
                <w:p w14:paraId="4F6E04B8" w14:textId="77777777" w:rsidR="00B762A4" w:rsidRPr="00B762A4" w:rsidRDefault="00B762A4" w:rsidP="00B762A4">
                  <w:pPr>
                    <w:rPr>
                      <w:rFonts w:asciiTheme="minorHAnsi" w:hAnsiTheme="minorHAnsi" w:cstheme="minorHAnsi"/>
                      <w:color w:val="000000"/>
                      <w:sz w:val="20"/>
                      <w:szCs w:val="20"/>
                    </w:rPr>
                  </w:pPr>
                </w:p>
                <w:p w14:paraId="4AB7E9E6" w14:textId="77777777" w:rsidR="00B762A4" w:rsidRPr="00B762A4" w:rsidRDefault="00B762A4" w:rsidP="00B762A4">
                  <w:pPr>
                    <w:pStyle w:val="ListParagraph"/>
                    <w:numPr>
                      <w:ilvl w:val="0"/>
                      <w:numId w:val="35"/>
                    </w:numPr>
                    <w:rPr>
                      <w:rFonts w:asciiTheme="minorHAnsi" w:hAnsiTheme="minorHAnsi" w:cstheme="minorHAnsi"/>
                      <w:color w:val="000000"/>
                      <w:sz w:val="20"/>
                      <w:szCs w:val="20"/>
                    </w:rPr>
                  </w:pPr>
                  <w:r w:rsidRPr="00B762A4">
                    <w:rPr>
                      <w:rFonts w:asciiTheme="minorHAnsi" w:hAnsiTheme="minorHAnsi" w:cstheme="minorHAnsi"/>
                      <w:color w:val="000000"/>
                      <w:sz w:val="20"/>
                      <w:szCs w:val="20"/>
                    </w:rPr>
                    <w:t>Approach to be adopted in particular with regards to the drafting of the Technical Specifications. (5 marks)</w:t>
                  </w:r>
                </w:p>
                <w:p w14:paraId="0C94FB58" w14:textId="77777777" w:rsidR="00B762A4" w:rsidRPr="00B762A4" w:rsidRDefault="00B762A4" w:rsidP="00B762A4">
                  <w:pPr>
                    <w:pStyle w:val="ListParagraph"/>
                    <w:numPr>
                      <w:ilvl w:val="0"/>
                      <w:numId w:val="35"/>
                    </w:numPr>
                    <w:rPr>
                      <w:rFonts w:asciiTheme="minorHAnsi" w:hAnsiTheme="minorHAnsi" w:cstheme="minorHAnsi"/>
                      <w:color w:val="000000"/>
                      <w:sz w:val="20"/>
                      <w:szCs w:val="20"/>
                    </w:rPr>
                  </w:pPr>
                  <w:r w:rsidRPr="00B762A4">
                    <w:rPr>
                      <w:rFonts w:asciiTheme="minorHAnsi" w:hAnsiTheme="minorHAnsi" w:cstheme="minorHAnsi"/>
                      <w:color w:val="000000"/>
                      <w:sz w:val="20"/>
                      <w:szCs w:val="20"/>
                    </w:rPr>
                    <w:t>Approach to be adopted to ensure adequate supervision of works, particularly keeping in view that there will be an external Site Manager on site. (5 marks)</w:t>
                  </w:r>
                </w:p>
                <w:p w14:paraId="4A7B09D4" w14:textId="77777777" w:rsidR="00FB02F3" w:rsidRPr="00FB02F3" w:rsidRDefault="00B762A4" w:rsidP="00B762A4">
                  <w:pPr>
                    <w:pStyle w:val="m-9139987396648488266m6196398918564363607tableparagraph"/>
                    <w:spacing w:after="0" w:afterAutospacing="0" w:line="205" w:lineRule="atLeast"/>
                    <w:ind w:right="109"/>
                    <w:rPr>
                      <w:rFonts w:asciiTheme="minorHAnsi" w:hAnsiTheme="minorHAnsi" w:cstheme="minorHAnsi"/>
                      <w:color w:val="222222"/>
                      <w:sz w:val="20"/>
                      <w:szCs w:val="20"/>
                    </w:rPr>
                  </w:pPr>
                  <w:r w:rsidRPr="00B762A4">
                    <w:rPr>
                      <w:rFonts w:asciiTheme="minorHAnsi" w:hAnsiTheme="minorHAnsi" w:cstheme="minorHAnsi"/>
                      <w:color w:val="000000"/>
                      <w:sz w:val="20"/>
                      <w:szCs w:val="20"/>
                    </w:rPr>
                    <w:t>The submission will be evaluated in terms of appropriateness and relevance of the proposed approach, internal coherence, and level of detail.</w:t>
                  </w:r>
                </w:p>
              </w:tc>
              <w:tc>
                <w:tcPr>
                  <w:tcW w:w="762" w:type="pct"/>
                  <w:vAlign w:val="center"/>
                </w:tcPr>
                <w:p w14:paraId="6D34DFF5" w14:textId="77777777" w:rsidR="00FB02F3" w:rsidRPr="00FB02F3" w:rsidRDefault="00FB02F3" w:rsidP="00082C20">
                  <w:pPr>
                    <w:tabs>
                      <w:tab w:val="left" w:pos="72"/>
                    </w:tabs>
                    <w:jc w:val="center"/>
                    <w:rPr>
                      <w:rFonts w:asciiTheme="minorHAnsi" w:hAnsiTheme="minorHAnsi" w:cstheme="minorHAnsi"/>
                      <w:color w:val="000000"/>
                      <w:sz w:val="20"/>
                      <w:szCs w:val="20"/>
                      <w:lang w:val="en-GB" w:eastAsia="en-GB"/>
                    </w:rPr>
                  </w:pPr>
                  <w:r w:rsidRPr="00FB02F3">
                    <w:rPr>
                      <w:rFonts w:asciiTheme="minorHAnsi" w:hAnsiTheme="minorHAnsi" w:cstheme="minorHAnsi"/>
                      <w:color w:val="000000"/>
                      <w:sz w:val="20"/>
                      <w:szCs w:val="20"/>
                      <w:lang w:val="en-GB" w:eastAsia="en-GB"/>
                    </w:rPr>
                    <w:t>10</w:t>
                  </w:r>
                </w:p>
                <w:p w14:paraId="2080A0F5" w14:textId="77777777" w:rsidR="00FB02F3" w:rsidRPr="00FB02F3" w:rsidRDefault="00FB02F3" w:rsidP="00082C20">
                  <w:pPr>
                    <w:tabs>
                      <w:tab w:val="left" w:pos="72"/>
                    </w:tabs>
                    <w:jc w:val="center"/>
                    <w:rPr>
                      <w:rFonts w:asciiTheme="minorHAnsi" w:hAnsiTheme="minorHAnsi" w:cstheme="minorHAnsi"/>
                      <w:color w:val="000000"/>
                      <w:sz w:val="20"/>
                      <w:szCs w:val="20"/>
                      <w:lang w:val="en-GB" w:eastAsia="en-GB"/>
                    </w:rPr>
                  </w:pPr>
                </w:p>
                <w:p w14:paraId="01ABA0AA" w14:textId="77777777" w:rsidR="00FB02F3" w:rsidRPr="00FB02F3" w:rsidRDefault="00FB02F3" w:rsidP="00082C20">
                  <w:pPr>
                    <w:tabs>
                      <w:tab w:val="left" w:pos="72"/>
                    </w:tabs>
                    <w:jc w:val="center"/>
                    <w:rPr>
                      <w:rFonts w:asciiTheme="minorHAnsi" w:hAnsiTheme="minorHAnsi" w:cstheme="minorHAnsi"/>
                      <w:color w:val="000000"/>
                      <w:sz w:val="20"/>
                      <w:szCs w:val="20"/>
                      <w:lang w:val="en-GB" w:eastAsia="en-GB"/>
                    </w:rPr>
                  </w:pPr>
                  <w:r w:rsidRPr="00FB02F3">
                    <w:rPr>
                      <w:rFonts w:asciiTheme="minorHAnsi" w:hAnsiTheme="minorHAnsi" w:cstheme="minorHAnsi"/>
                      <w:color w:val="000000"/>
                      <w:sz w:val="20"/>
                      <w:szCs w:val="20"/>
                      <w:lang w:val="en-GB" w:eastAsia="en-GB"/>
                    </w:rPr>
                    <w:t>From 0% to 100%</w:t>
                  </w:r>
                </w:p>
              </w:tc>
              <w:tc>
                <w:tcPr>
                  <w:tcW w:w="766" w:type="pct"/>
                  <w:vAlign w:val="center"/>
                </w:tcPr>
                <w:p w14:paraId="303F3C14" w14:textId="77777777" w:rsidR="00FB02F3" w:rsidRPr="00FB02F3" w:rsidRDefault="00FB02F3" w:rsidP="00082C20">
                  <w:pPr>
                    <w:tabs>
                      <w:tab w:val="left" w:pos="72"/>
                    </w:tabs>
                    <w:jc w:val="center"/>
                    <w:rPr>
                      <w:rFonts w:asciiTheme="minorHAnsi" w:hAnsiTheme="minorHAnsi" w:cstheme="minorHAnsi"/>
                      <w:color w:val="000000"/>
                      <w:sz w:val="20"/>
                      <w:szCs w:val="20"/>
                      <w:lang w:val="en-GB" w:eastAsia="en-GB"/>
                    </w:rPr>
                  </w:pPr>
                </w:p>
              </w:tc>
            </w:tr>
            <w:tr w:rsidR="00FB02F3" w:rsidRPr="00FB02F3" w14:paraId="4744C0B0" w14:textId="77777777" w:rsidTr="00FB02F3">
              <w:tc>
                <w:tcPr>
                  <w:tcW w:w="3472" w:type="pct"/>
                </w:tcPr>
                <w:p w14:paraId="1A54DB07" w14:textId="77777777" w:rsidR="00B762A4" w:rsidRPr="00B762A4" w:rsidRDefault="00B762A4" w:rsidP="00B762A4">
                  <w:pPr>
                    <w:rPr>
                      <w:rFonts w:asciiTheme="minorHAnsi" w:hAnsiTheme="minorHAnsi" w:cstheme="minorHAnsi"/>
                      <w:color w:val="000000"/>
                      <w:sz w:val="20"/>
                      <w:szCs w:val="20"/>
                    </w:rPr>
                  </w:pPr>
                  <w:r>
                    <w:rPr>
                      <w:rFonts w:asciiTheme="minorHAnsi" w:hAnsiTheme="minorHAnsi" w:cstheme="minorHAnsi"/>
                      <w:color w:val="000000"/>
                      <w:sz w:val="20"/>
                      <w:szCs w:val="20"/>
                    </w:rPr>
                    <w:t>Criterion E</w:t>
                  </w:r>
                  <w:r w:rsidR="00620458">
                    <w:rPr>
                      <w:rFonts w:asciiTheme="minorHAnsi" w:hAnsiTheme="minorHAnsi" w:cstheme="minorHAnsi"/>
                      <w:color w:val="000000"/>
                      <w:sz w:val="20"/>
                      <w:szCs w:val="20"/>
                    </w:rPr>
                    <w:t>*</w:t>
                  </w:r>
                </w:p>
                <w:p w14:paraId="446357A3" w14:textId="77777777" w:rsidR="00B762A4" w:rsidRPr="00B762A4" w:rsidRDefault="00B762A4" w:rsidP="00B762A4">
                  <w:pPr>
                    <w:rPr>
                      <w:rFonts w:asciiTheme="minorHAnsi" w:hAnsiTheme="minorHAnsi" w:cstheme="minorHAnsi"/>
                      <w:color w:val="000000"/>
                      <w:sz w:val="20"/>
                      <w:szCs w:val="20"/>
                    </w:rPr>
                  </w:pPr>
                </w:p>
                <w:p w14:paraId="3225D59E" w14:textId="77777777" w:rsidR="00B762A4" w:rsidRPr="00B762A4" w:rsidRDefault="00B762A4" w:rsidP="00B762A4">
                  <w:pPr>
                    <w:rPr>
                      <w:rFonts w:asciiTheme="minorHAnsi" w:hAnsiTheme="minorHAnsi" w:cstheme="minorHAnsi"/>
                      <w:color w:val="000000"/>
                      <w:sz w:val="20"/>
                      <w:szCs w:val="20"/>
                    </w:rPr>
                  </w:pPr>
                  <w:r w:rsidRPr="00B762A4">
                    <w:rPr>
                      <w:rFonts w:asciiTheme="minorHAnsi" w:hAnsiTheme="minorHAnsi" w:cstheme="minorHAnsi"/>
                      <w:color w:val="000000"/>
                      <w:sz w:val="20"/>
                      <w:szCs w:val="20"/>
                    </w:rPr>
                    <w:t xml:space="preserve">Bidder/s should submit a writeup* providing detailed relevant information about the knowledge possessed about Sustainable Construction and Design, including on Energy Efficiency measures and Building rehabilitation and showing relevant academic proficiency (refer in particular to article 2.3, and Section 4 of the </w:t>
                  </w:r>
                  <w:proofErr w:type="spellStart"/>
                  <w:r w:rsidRPr="00B762A4">
                    <w:rPr>
                      <w:rFonts w:asciiTheme="minorHAnsi" w:hAnsiTheme="minorHAnsi" w:cstheme="minorHAnsi"/>
                      <w:color w:val="000000"/>
                      <w:sz w:val="20"/>
                      <w:szCs w:val="20"/>
                    </w:rPr>
                    <w:t>ToR</w:t>
                  </w:r>
                  <w:proofErr w:type="spellEnd"/>
                  <w:r w:rsidRPr="00B762A4">
                    <w:rPr>
                      <w:rFonts w:asciiTheme="minorHAnsi" w:hAnsiTheme="minorHAnsi" w:cstheme="minorHAnsi"/>
                      <w:color w:val="000000"/>
                      <w:sz w:val="20"/>
                      <w:szCs w:val="20"/>
                    </w:rPr>
                    <w:t>) (mandatory).</w:t>
                  </w:r>
                </w:p>
                <w:p w14:paraId="7080DA39" w14:textId="77777777" w:rsidR="00B762A4" w:rsidRPr="00B762A4" w:rsidRDefault="00B762A4" w:rsidP="00B762A4">
                  <w:pPr>
                    <w:rPr>
                      <w:rFonts w:asciiTheme="minorHAnsi" w:hAnsiTheme="minorHAnsi" w:cstheme="minorHAnsi"/>
                      <w:color w:val="000000"/>
                      <w:sz w:val="20"/>
                      <w:szCs w:val="20"/>
                    </w:rPr>
                  </w:pPr>
                </w:p>
                <w:p w14:paraId="1A40B605" w14:textId="77777777" w:rsidR="00FB02F3" w:rsidRPr="00FB02F3" w:rsidRDefault="00B762A4" w:rsidP="00B762A4">
                  <w:pPr>
                    <w:tabs>
                      <w:tab w:val="left" w:pos="72"/>
                    </w:tabs>
                    <w:jc w:val="both"/>
                    <w:rPr>
                      <w:rFonts w:asciiTheme="minorHAnsi" w:hAnsiTheme="minorHAnsi" w:cstheme="minorHAnsi"/>
                      <w:color w:val="000000"/>
                      <w:sz w:val="20"/>
                      <w:szCs w:val="20"/>
                      <w:lang w:val="en-GB" w:eastAsia="en-GB"/>
                    </w:rPr>
                  </w:pPr>
                  <w:r w:rsidRPr="00B762A4">
                    <w:rPr>
                      <w:rFonts w:asciiTheme="minorHAnsi" w:hAnsiTheme="minorHAnsi" w:cstheme="minorHAnsi"/>
                      <w:color w:val="000000"/>
                      <w:sz w:val="20"/>
                      <w:szCs w:val="20"/>
                    </w:rPr>
                    <w:t>The submission will be evaluated in terms of bidder’s command of the subject matter and the relevant policy, theoretical and technical framework including through appropriate citations as necessary as well as relevant academic proficiency. Conciseness, internal coherence, and level of detail will also be sought.</w:t>
                  </w:r>
                </w:p>
              </w:tc>
              <w:tc>
                <w:tcPr>
                  <w:tcW w:w="762" w:type="pct"/>
                  <w:vAlign w:val="center"/>
                </w:tcPr>
                <w:p w14:paraId="3F93944A" w14:textId="77777777" w:rsidR="00FB02F3" w:rsidRPr="00FB02F3" w:rsidRDefault="00FB02F3" w:rsidP="00082C20">
                  <w:pPr>
                    <w:tabs>
                      <w:tab w:val="left" w:pos="72"/>
                    </w:tabs>
                    <w:jc w:val="center"/>
                    <w:rPr>
                      <w:rFonts w:asciiTheme="minorHAnsi" w:hAnsiTheme="minorHAnsi" w:cstheme="minorHAnsi"/>
                      <w:color w:val="000000"/>
                      <w:sz w:val="20"/>
                      <w:szCs w:val="20"/>
                      <w:lang w:val="en-GB" w:eastAsia="en-GB"/>
                    </w:rPr>
                  </w:pPr>
                  <w:r w:rsidRPr="00FB02F3">
                    <w:rPr>
                      <w:rFonts w:asciiTheme="minorHAnsi" w:hAnsiTheme="minorHAnsi" w:cstheme="minorHAnsi"/>
                      <w:color w:val="000000"/>
                      <w:sz w:val="20"/>
                      <w:szCs w:val="20"/>
                      <w:lang w:val="en-GB" w:eastAsia="en-GB"/>
                    </w:rPr>
                    <w:t>10</w:t>
                  </w:r>
                </w:p>
                <w:p w14:paraId="1BACB6BF" w14:textId="77777777" w:rsidR="00FB02F3" w:rsidRPr="00FB02F3" w:rsidRDefault="00FB02F3" w:rsidP="00082C20">
                  <w:pPr>
                    <w:tabs>
                      <w:tab w:val="left" w:pos="72"/>
                    </w:tabs>
                    <w:jc w:val="center"/>
                    <w:rPr>
                      <w:rFonts w:asciiTheme="minorHAnsi" w:hAnsiTheme="minorHAnsi" w:cstheme="minorHAnsi"/>
                      <w:color w:val="000000"/>
                      <w:sz w:val="20"/>
                      <w:szCs w:val="20"/>
                      <w:lang w:val="en-GB" w:eastAsia="en-GB"/>
                    </w:rPr>
                  </w:pPr>
                </w:p>
                <w:p w14:paraId="4BEB8B63" w14:textId="77777777" w:rsidR="00FB02F3" w:rsidRPr="00FB02F3" w:rsidRDefault="00FB02F3" w:rsidP="00082C20">
                  <w:pPr>
                    <w:tabs>
                      <w:tab w:val="left" w:pos="72"/>
                    </w:tabs>
                    <w:jc w:val="center"/>
                    <w:rPr>
                      <w:rFonts w:asciiTheme="minorHAnsi" w:hAnsiTheme="minorHAnsi" w:cstheme="minorHAnsi"/>
                      <w:color w:val="000000"/>
                      <w:sz w:val="20"/>
                      <w:szCs w:val="20"/>
                      <w:lang w:val="en-GB" w:eastAsia="en-GB"/>
                    </w:rPr>
                  </w:pPr>
                  <w:r w:rsidRPr="00FB02F3">
                    <w:rPr>
                      <w:rFonts w:asciiTheme="minorHAnsi" w:hAnsiTheme="minorHAnsi" w:cstheme="minorHAnsi"/>
                      <w:color w:val="000000"/>
                      <w:sz w:val="20"/>
                      <w:szCs w:val="20"/>
                      <w:lang w:val="en-GB" w:eastAsia="en-GB"/>
                    </w:rPr>
                    <w:t>From 0% to 100%</w:t>
                  </w:r>
                </w:p>
              </w:tc>
              <w:tc>
                <w:tcPr>
                  <w:tcW w:w="766" w:type="pct"/>
                  <w:vAlign w:val="center"/>
                </w:tcPr>
                <w:p w14:paraId="264F322D" w14:textId="77777777" w:rsidR="00FB02F3" w:rsidRPr="00FB02F3" w:rsidRDefault="00FB02F3" w:rsidP="00082C20">
                  <w:pPr>
                    <w:tabs>
                      <w:tab w:val="left" w:pos="72"/>
                    </w:tabs>
                    <w:jc w:val="center"/>
                    <w:rPr>
                      <w:rFonts w:asciiTheme="minorHAnsi" w:hAnsiTheme="minorHAnsi" w:cstheme="minorHAnsi"/>
                      <w:color w:val="000000"/>
                      <w:sz w:val="20"/>
                      <w:szCs w:val="20"/>
                      <w:lang w:val="en-GB" w:eastAsia="en-GB"/>
                    </w:rPr>
                  </w:pPr>
                </w:p>
              </w:tc>
            </w:tr>
            <w:tr w:rsidR="00B762A4" w:rsidRPr="00FB02F3" w14:paraId="310DCF4F" w14:textId="77777777" w:rsidTr="00FB02F3">
              <w:tc>
                <w:tcPr>
                  <w:tcW w:w="3472" w:type="pct"/>
                </w:tcPr>
                <w:p w14:paraId="33A0FFB2" w14:textId="77777777" w:rsidR="00B762A4" w:rsidRPr="00B762A4" w:rsidRDefault="00B762A4" w:rsidP="00B762A4">
                  <w:pPr>
                    <w:rPr>
                      <w:rFonts w:ascii="Calibri" w:hAnsi="Calibri"/>
                      <w:color w:val="222222"/>
                      <w:sz w:val="20"/>
                      <w:szCs w:val="20"/>
                    </w:rPr>
                  </w:pPr>
                  <w:r w:rsidRPr="00B762A4">
                    <w:rPr>
                      <w:rFonts w:ascii="Calibri" w:hAnsi="Calibri"/>
                      <w:sz w:val="20"/>
                      <w:szCs w:val="20"/>
                    </w:rPr>
                    <w:t>Criterion F</w:t>
                  </w:r>
                  <w:r w:rsidR="00620458">
                    <w:rPr>
                      <w:rFonts w:ascii="Calibri" w:hAnsi="Calibri"/>
                      <w:sz w:val="20"/>
                      <w:szCs w:val="20"/>
                    </w:rPr>
                    <w:t>*</w:t>
                  </w:r>
                </w:p>
                <w:p w14:paraId="427E2EC0" w14:textId="77777777" w:rsidR="00B762A4" w:rsidRPr="00B762A4" w:rsidRDefault="00B762A4" w:rsidP="00B762A4">
                  <w:pPr>
                    <w:rPr>
                      <w:rFonts w:ascii="Calibri" w:hAnsi="Calibri"/>
                      <w:sz w:val="20"/>
                      <w:szCs w:val="20"/>
                      <w:lang w:val="en-GB" w:eastAsia="en-GB"/>
                    </w:rPr>
                  </w:pPr>
                </w:p>
                <w:p w14:paraId="7DD4427B" w14:textId="77777777" w:rsidR="00B762A4" w:rsidRPr="00B762A4" w:rsidRDefault="00B762A4" w:rsidP="00B762A4">
                  <w:pPr>
                    <w:rPr>
                      <w:rFonts w:ascii="Calibri" w:hAnsi="Calibri"/>
                      <w:sz w:val="20"/>
                      <w:szCs w:val="20"/>
                    </w:rPr>
                  </w:pPr>
                  <w:r w:rsidRPr="00B762A4">
                    <w:rPr>
                      <w:rFonts w:ascii="Calibri" w:hAnsi="Calibri"/>
                      <w:color w:val="222222"/>
                      <w:sz w:val="20"/>
                      <w:szCs w:val="20"/>
                    </w:rPr>
                    <w:t xml:space="preserve">Bidder/s should submit a writeup* </w:t>
                  </w:r>
                  <w:r w:rsidRPr="00B762A4">
                    <w:rPr>
                      <w:rFonts w:ascii="Calibri" w:hAnsi="Calibri"/>
                      <w:sz w:val="20"/>
                      <w:szCs w:val="20"/>
                    </w:rPr>
                    <w:t xml:space="preserve">providing detailed relevant information about the knowledge possessed about restoration and repair of reinforced concrete structures and showing relevant </w:t>
                  </w:r>
                  <w:r w:rsidRPr="00B762A4">
                    <w:rPr>
                      <w:rFonts w:ascii="Calibri" w:hAnsi="Calibri"/>
                      <w:color w:val="222222"/>
                      <w:sz w:val="20"/>
                      <w:szCs w:val="20"/>
                    </w:rPr>
                    <w:t>academic proficiency</w:t>
                  </w:r>
                  <w:r w:rsidRPr="00B762A4">
                    <w:rPr>
                      <w:rFonts w:ascii="Calibri" w:hAnsi="Calibri"/>
                      <w:sz w:val="20"/>
                      <w:szCs w:val="20"/>
                    </w:rPr>
                    <w:t xml:space="preserve"> (refer in particular to article 2.3, and Section 4 of the </w:t>
                  </w:r>
                  <w:proofErr w:type="spellStart"/>
                  <w:r w:rsidRPr="00B762A4">
                    <w:rPr>
                      <w:rFonts w:ascii="Calibri" w:hAnsi="Calibri"/>
                      <w:sz w:val="20"/>
                      <w:szCs w:val="20"/>
                    </w:rPr>
                    <w:t>ToR</w:t>
                  </w:r>
                  <w:proofErr w:type="spellEnd"/>
                  <w:r w:rsidRPr="00B762A4">
                    <w:rPr>
                      <w:rFonts w:ascii="Calibri" w:hAnsi="Calibri"/>
                      <w:sz w:val="20"/>
                      <w:szCs w:val="20"/>
                    </w:rPr>
                    <w:t>)(mandatory).</w:t>
                  </w:r>
                </w:p>
                <w:p w14:paraId="53075481" w14:textId="77777777" w:rsidR="00B762A4" w:rsidRPr="00B762A4" w:rsidRDefault="00B762A4" w:rsidP="00B762A4">
                  <w:pPr>
                    <w:rPr>
                      <w:rFonts w:ascii="Calibri" w:hAnsi="Calibri"/>
                      <w:sz w:val="20"/>
                      <w:szCs w:val="20"/>
                    </w:rPr>
                  </w:pPr>
                </w:p>
                <w:p w14:paraId="5B41C163" w14:textId="77777777" w:rsidR="00B762A4" w:rsidRPr="00B762A4" w:rsidRDefault="00B762A4" w:rsidP="00B762A4">
                  <w:pPr>
                    <w:jc w:val="both"/>
                    <w:rPr>
                      <w:rFonts w:ascii="Calibri" w:hAnsi="Calibri"/>
                      <w:sz w:val="20"/>
                      <w:szCs w:val="20"/>
                    </w:rPr>
                  </w:pPr>
                  <w:r w:rsidRPr="00B762A4">
                    <w:rPr>
                      <w:rFonts w:ascii="Calibri" w:hAnsi="Calibri"/>
                      <w:color w:val="222222"/>
                      <w:spacing w:val="-6"/>
                      <w:sz w:val="20"/>
                      <w:szCs w:val="20"/>
                    </w:rPr>
                    <w:t xml:space="preserve">The submission will be evaluated in terms of bidder’s command of the subject matter and the relevant policy, theoretical and technical framework including through appropriate citations as necessary as well as </w:t>
                  </w:r>
                  <w:r w:rsidRPr="00B762A4">
                    <w:rPr>
                      <w:rFonts w:ascii="Calibri" w:hAnsi="Calibri"/>
                      <w:sz w:val="20"/>
                      <w:szCs w:val="20"/>
                    </w:rPr>
                    <w:t xml:space="preserve">relevant </w:t>
                  </w:r>
                  <w:r w:rsidRPr="00B762A4">
                    <w:rPr>
                      <w:rFonts w:ascii="Calibri" w:hAnsi="Calibri"/>
                      <w:color w:val="222222"/>
                      <w:sz w:val="20"/>
                      <w:szCs w:val="20"/>
                    </w:rPr>
                    <w:t>academic proficiency.</w:t>
                  </w:r>
                  <w:r w:rsidRPr="00B762A4">
                    <w:rPr>
                      <w:rFonts w:ascii="Calibri" w:hAnsi="Calibri"/>
                      <w:color w:val="222222"/>
                      <w:spacing w:val="-6"/>
                      <w:sz w:val="20"/>
                      <w:szCs w:val="20"/>
                    </w:rPr>
                    <w:t xml:space="preserve"> Conciseness, internal coherence, and level of detail will also be sought.</w:t>
                  </w:r>
                </w:p>
              </w:tc>
              <w:tc>
                <w:tcPr>
                  <w:tcW w:w="762" w:type="pct"/>
                  <w:vAlign w:val="center"/>
                </w:tcPr>
                <w:p w14:paraId="04A4DBB8" w14:textId="77777777" w:rsidR="00B762A4" w:rsidRPr="00FB02F3" w:rsidRDefault="00B762A4" w:rsidP="00B762A4">
                  <w:pPr>
                    <w:tabs>
                      <w:tab w:val="left" w:pos="72"/>
                    </w:tabs>
                    <w:jc w:val="center"/>
                    <w:rPr>
                      <w:rFonts w:asciiTheme="minorHAnsi" w:hAnsiTheme="minorHAnsi" w:cstheme="minorHAnsi"/>
                      <w:color w:val="000000"/>
                      <w:sz w:val="20"/>
                      <w:szCs w:val="20"/>
                      <w:lang w:val="en-GB" w:eastAsia="en-GB"/>
                    </w:rPr>
                  </w:pPr>
                  <w:r w:rsidRPr="00FB02F3">
                    <w:rPr>
                      <w:rFonts w:asciiTheme="minorHAnsi" w:hAnsiTheme="minorHAnsi" w:cstheme="minorHAnsi"/>
                      <w:color w:val="000000"/>
                      <w:sz w:val="20"/>
                      <w:szCs w:val="20"/>
                      <w:lang w:val="en-GB" w:eastAsia="en-GB"/>
                    </w:rPr>
                    <w:t>10</w:t>
                  </w:r>
                </w:p>
                <w:p w14:paraId="438DD2C6" w14:textId="77777777" w:rsidR="00B762A4" w:rsidRPr="00FB02F3" w:rsidRDefault="00B762A4" w:rsidP="00B762A4">
                  <w:pPr>
                    <w:tabs>
                      <w:tab w:val="left" w:pos="72"/>
                    </w:tabs>
                    <w:jc w:val="center"/>
                    <w:rPr>
                      <w:rFonts w:asciiTheme="minorHAnsi" w:hAnsiTheme="minorHAnsi" w:cstheme="minorHAnsi"/>
                      <w:color w:val="000000"/>
                      <w:sz w:val="20"/>
                      <w:szCs w:val="20"/>
                      <w:lang w:val="en-GB" w:eastAsia="en-GB"/>
                    </w:rPr>
                  </w:pPr>
                </w:p>
                <w:p w14:paraId="32DBC0DC" w14:textId="77777777" w:rsidR="00B762A4" w:rsidRPr="00FB02F3" w:rsidRDefault="00B762A4" w:rsidP="00B762A4">
                  <w:pPr>
                    <w:tabs>
                      <w:tab w:val="left" w:pos="72"/>
                    </w:tabs>
                    <w:jc w:val="center"/>
                    <w:rPr>
                      <w:rFonts w:asciiTheme="minorHAnsi" w:hAnsiTheme="minorHAnsi" w:cstheme="minorHAnsi"/>
                      <w:color w:val="000000"/>
                      <w:sz w:val="20"/>
                      <w:szCs w:val="20"/>
                      <w:lang w:val="en-GB" w:eastAsia="en-GB"/>
                    </w:rPr>
                  </w:pPr>
                  <w:r w:rsidRPr="00FB02F3">
                    <w:rPr>
                      <w:rFonts w:asciiTheme="minorHAnsi" w:hAnsiTheme="minorHAnsi" w:cstheme="minorHAnsi"/>
                      <w:color w:val="000000"/>
                      <w:sz w:val="20"/>
                      <w:szCs w:val="20"/>
                      <w:lang w:val="en-GB" w:eastAsia="en-GB"/>
                    </w:rPr>
                    <w:t>From 0% to 100%</w:t>
                  </w:r>
                </w:p>
              </w:tc>
              <w:tc>
                <w:tcPr>
                  <w:tcW w:w="766" w:type="pct"/>
                  <w:vAlign w:val="center"/>
                </w:tcPr>
                <w:p w14:paraId="338283FA" w14:textId="77777777" w:rsidR="00B762A4" w:rsidRPr="00FB02F3" w:rsidRDefault="00B762A4" w:rsidP="00B762A4">
                  <w:pPr>
                    <w:tabs>
                      <w:tab w:val="left" w:pos="72"/>
                    </w:tabs>
                    <w:jc w:val="center"/>
                    <w:rPr>
                      <w:rFonts w:asciiTheme="minorHAnsi" w:hAnsiTheme="minorHAnsi" w:cstheme="minorHAnsi"/>
                      <w:color w:val="000000"/>
                      <w:sz w:val="20"/>
                      <w:szCs w:val="20"/>
                      <w:lang w:val="en-GB" w:eastAsia="en-GB"/>
                    </w:rPr>
                  </w:pPr>
                </w:p>
              </w:tc>
            </w:tr>
            <w:tr w:rsidR="00B762A4" w:rsidRPr="00FB02F3" w14:paraId="4F51E2BA" w14:textId="77777777" w:rsidTr="00FB02F3">
              <w:tc>
                <w:tcPr>
                  <w:tcW w:w="3472" w:type="pct"/>
                </w:tcPr>
                <w:p w14:paraId="79D6DA18" w14:textId="77777777" w:rsidR="00B762A4" w:rsidRPr="00B762A4" w:rsidRDefault="00B762A4" w:rsidP="00B762A4">
                  <w:pPr>
                    <w:rPr>
                      <w:rFonts w:ascii="Calibri" w:hAnsi="Calibri"/>
                      <w:color w:val="222222"/>
                      <w:sz w:val="20"/>
                      <w:szCs w:val="20"/>
                    </w:rPr>
                  </w:pPr>
                  <w:r w:rsidRPr="00B762A4">
                    <w:rPr>
                      <w:rFonts w:ascii="Calibri" w:hAnsi="Calibri"/>
                      <w:sz w:val="20"/>
                      <w:szCs w:val="20"/>
                    </w:rPr>
                    <w:t>Criterion G</w:t>
                  </w:r>
                  <w:r w:rsidR="00620458">
                    <w:rPr>
                      <w:rFonts w:ascii="Calibri" w:hAnsi="Calibri"/>
                      <w:sz w:val="20"/>
                      <w:szCs w:val="20"/>
                    </w:rPr>
                    <w:t>*</w:t>
                  </w:r>
                </w:p>
                <w:p w14:paraId="4279C71A" w14:textId="77777777" w:rsidR="00B762A4" w:rsidRPr="00B762A4" w:rsidRDefault="00B762A4" w:rsidP="00B762A4">
                  <w:pPr>
                    <w:rPr>
                      <w:rFonts w:ascii="Calibri" w:hAnsi="Calibri"/>
                      <w:sz w:val="20"/>
                      <w:szCs w:val="20"/>
                      <w:lang w:val="en-GB" w:eastAsia="en-GB"/>
                    </w:rPr>
                  </w:pPr>
                </w:p>
                <w:p w14:paraId="54D7F800" w14:textId="77777777" w:rsidR="00B762A4" w:rsidRPr="00B762A4" w:rsidRDefault="00B762A4" w:rsidP="00B762A4">
                  <w:pPr>
                    <w:rPr>
                      <w:rFonts w:ascii="Calibri" w:hAnsi="Calibri"/>
                      <w:sz w:val="20"/>
                      <w:szCs w:val="20"/>
                    </w:rPr>
                  </w:pPr>
                  <w:r w:rsidRPr="00B762A4">
                    <w:rPr>
                      <w:rFonts w:ascii="Calibri" w:hAnsi="Calibri"/>
                      <w:color w:val="222222"/>
                      <w:sz w:val="20"/>
                      <w:szCs w:val="20"/>
                    </w:rPr>
                    <w:t xml:space="preserve">Bidder/s should submit a writeup* </w:t>
                  </w:r>
                  <w:r w:rsidRPr="00B762A4">
                    <w:rPr>
                      <w:rFonts w:ascii="Calibri" w:hAnsi="Calibri"/>
                      <w:sz w:val="20"/>
                      <w:szCs w:val="20"/>
                    </w:rPr>
                    <w:t xml:space="preserve">providing detailed relevant information about the knowledge possessed about Sensor systems in Buildings, smart buildings and structures and showing relevant </w:t>
                  </w:r>
                  <w:r w:rsidRPr="00B762A4">
                    <w:rPr>
                      <w:rFonts w:ascii="Calibri" w:hAnsi="Calibri"/>
                      <w:color w:val="222222"/>
                      <w:sz w:val="20"/>
                      <w:szCs w:val="20"/>
                    </w:rPr>
                    <w:t>academic proficiency</w:t>
                  </w:r>
                  <w:r w:rsidRPr="00B762A4">
                    <w:rPr>
                      <w:rFonts w:ascii="Calibri" w:hAnsi="Calibri"/>
                      <w:sz w:val="20"/>
                      <w:szCs w:val="20"/>
                    </w:rPr>
                    <w:t xml:space="preserve"> (refer in particular to article 2.3, and Section 4 of the </w:t>
                  </w:r>
                  <w:proofErr w:type="spellStart"/>
                  <w:r w:rsidRPr="00B762A4">
                    <w:rPr>
                      <w:rFonts w:ascii="Calibri" w:hAnsi="Calibri"/>
                      <w:sz w:val="20"/>
                      <w:szCs w:val="20"/>
                    </w:rPr>
                    <w:t>ToR</w:t>
                  </w:r>
                  <w:proofErr w:type="spellEnd"/>
                  <w:r w:rsidRPr="00B762A4">
                    <w:rPr>
                      <w:rFonts w:ascii="Calibri" w:hAnsi="Calibri"/>
                      <w:sz w:val="20"/>
                      <w:szCs w:val="20"/>
                    </w:rPr>
                    <w:t>) (mandatory).</w:t>
                  </w:r>
                </w:p>
                <w:p w14:paraId="7C5203BE" w14:textId="77777777" w:rsidR="00B762A4" w:rsidRPr="00B762A4" w:rsidRDefault="00B762A4" w:rsidP="00B762A4">
                  <w:pPr>
                    <w:rPr>
                      <w:rFonts w:ascii="Calibri" w:hAnsi="Calibri"/>
                      <w:sz w:val="20"/>
                      <w:szCs w:val="20"/>
                    </w:rPr>
                  </w:pPr>
                </w:p>
                <w:p w14:paraId="716697DE" w14:textId="77777777" w:rsidR="00B762A4" w:rsidRPr="00B762A4" w:rsidRDefault="00B762A4" w:rsidP="00B762A4">
                  <w:pPr>
                    <w:jc w:val="both"/>
                    <w:rPr>
                      <w:rFonts w:ascii="Calibri" w:hAnsi="Calibri"/>
                      <w:sz w:val="20"/>
                      <w:szCs w:val="20"/>
                      <w:lang w:val="en-GB"/>
                    </w:rPr>
                  </w:pPr>
                  <w:r w:rsidRPr="00B762A4">
                    <w:rPr>
                      <w:rFonts w:ascii="Calibri" w:hAnsi="Calibri"/>
                      <w:color w:val="222222"/>
                      <w:spacing w:val="-6"/>
                      <w:sz w:val="20"/>
                      <w:szCs w:val="20"/>
                    </w:rPr>
                    <w:t xml:space="preserve">The submission will be evaluated in terms of bidder’s command of the subject matter and the relevant policy, theoretical and technical framework including through appropriate citations as necessary as well as </w:t>
                  </w:r>
                  <w:r w:rsidRPr="00B762A4">
                    <w:rPr>
                      <w:rFonts w:ascii="Calibri" w:hAnsi="Calibri"/>
                      <w:sz w:val="20"/>
                      <w:szCs w:val="20"/>
                    </w:rPr>
                    <w:t xml:space="preserve">relevant </w:t>
                  </w:r>
                  <w:r w:rsidRPr="00B762A4">
                    <w:rPr>
                      <w:rFonts w:ascii="Calibri" w:hAnsi="Calibri"/>
                      <w:color w:val="222222"/>
                      <w:sz w:val="20"/>
                      <w:szCs w:val="20"/>
                    </w:rPr>
                    <w:t>academic proficiency.</w:t>
                  </w:r>
                  <w:r w:rsidRPr="00B762A4">
                    <w:rPr>
                      <w:rFonts w:ascii="Calibri" w:hAnsi="Calibri"/>
                      <w:color w:val="222222"/>
                      <w:spacing w:val="-6"/>
                      <w:sz w:val="20"/>
                      <w:szCs w:val="20"/>
                    </w:rPr>
                    <w:t xml:space="preserve"> Conciseness, internal coherence, and level of detail will also be sought.</w:t>
                  </w:r>
                </w:p>
              </w:tc>
              <w:tc>
                <w:tcPr>
                  <w:tcW w:w="762" w:type="pct"/>
                  <w:vAlign w:val="center"/>
                </w:tcPr>
                <w:p w14:paraId="07DD05A1" w14:textId="77777777" w:rsidR="00B762A4" w:rsidRPr="00FB02F3" w:rsidRDefault="00B762A4" w:rsidP="00B762A4">
                  <w:pPr>
                    <w:tabs>
                      <w:tab w:val="left" w:pos="72"/>
                    </w:tabs>
                    <w:jc w:val="center"/>
                    <w:rPr>
                      <w:rFonts w:asciiTheme="minorHAnsi" w:hAnsiTheme="minorHAnsi" w:cstheme="minorHAnsi"/>
                      <w:color w:val="000000"/>
                      <w:sz w:val="20"/>
                      <w:szCs w:val="20"/>
                      <w:lang w:val="en-GB" w:eastAsia="en-GB"/>
                    </w:rPr>
                  </w:pPr>
                  <w:r w:rsidRPr="00FB02F3">
                    <w:rPr>
                      <w:rFonts w:asciiTheme="minorHAnsi" w:hAnsiTheme="minorHAnsi" w:cstheme="minorHAnsi"/>
                      <w:color w:val="000000"/>
                      <w:sz w:val="20"/>
                      <w:szCs w:val="20"/>
                      <w:lang w:val="en-GB" w:eastAsia="en-GB"/>
                    </w:rPr>
                    <w:t>10</w:t>
                  </w:r>
                </w:p>
                <w:p w14:paraId="452DAD35" w14:textId="77777777" w:rsidR="00B762A4" w:rsidRPr="00FB02F3" w:rsidRDefault="00B762A4" w:rsidP="00B762A4">
                  <w:pPr>
                    <w:tabs>
                      <w:tab w:val="left" w:pos="72"/>
                    </w:tabs>
                    <w:jc w:val="center"/>
                    <w:rPr>
                      <w:rFonts w:asciiTheme="minorHAnsi" w:hAnsiTheme="minorHAnsi" w:cstheme="minorHAnsi"/>
                      <w:color w:val="000000"/>
                      <w:sz w:val="20"/>
                      <w:szCs w:val="20"/>
                      <w:lang w:val="en-GB" w:eastAsia="en-GB"/>
                    </w:rPr>
                  </w:pPr>
                </w:p>
                <w:p w14:paraId="045A9B2E" w14:textId="77777777" w:rsidR="00B762A4" w:rsidRPr="00FB02F3" w:rsidRDefault="00B762A4" w:rsidP="00B762A4">
                  <w:pPr>
                    <w:tabs>
                      <w:tab w:val="left" w:pos="72"/>
                    </w:tabs>
                    <w:jc w:val="center"/>
                    <w:rPr>
                      <w:rFonts w:asciiTheme="minorHAnsi" w:hAnsiTheme="minorHAnsi" w:cstheme="minorHAnsi"/>
                      <w:color w:val="000000"/>
                      <w:sz w:val="20"/>
                      <w:szCs w:val="20"/>
                      <w:lang w:val="en-GB" w:eastAsia="en-GB"/>
                    </w:rPr>
                  </w:pPr>
                  <w:r w:rsidRPr="00FB02F3">
                    <w:rPr>
                      <w:rFonts w:asciiTheme="minorHAnsi" w:hAnsiTheme="minorHAnsi" w:cstheme="minorHAnsi"/>
                      <w:color w:val="000000"/>
                      <w:sz w:val="20"/>
                      <w:szCs w:val="20"/>
                      <w:lang w:val="en-GB" w:eastAsia="en-GB"/>
                    </w:rPr>
                    <w:t>From 0% to 100%</w:t>
                  </w:r>
                </w:p>
              </w:tc>
              <w:tc>
                <w:tcPr>
                  <w:tcW w:w="766" w:type="pct"/>
                  <w:vAlign w:val="center"/>
                </w:tcPr>
                <w:p w14:paraId="22FFEDC8" w14:textId="77777777" w:rsidR="00B762A4" w:rsidRPr="00FB02F3" w:rsidRDefault="00B762A4" w:rsidP="00B762A4">
                  <w:pPr>
                    <w:tabs>
                      <w:tab w:val="left" w:pos="72"/>
                    </w:tabs>
                    <w:jc w:val="center"/>
                    <w:rPr>
                      <w:rFonts w:asciiTheme="minorHAnsi" w:hAnsiTheme="minorHAnsi" w:cstheme="minorHAnsi"/>
                      <w:color w:val="000000"/>
                      <w:sz w:val="20"/>
                      <w:szCs w:val="20"/>
                      <w:lang w:val="en-GB" w:eastAsia="en-GB"/>
                    </w:rPr>
                  </w:pPr>
                </w:p>
              </w:tc>
            </w:tr>
            <w:tr w:rsidR="00B762A4" w:rsidRPr="00FB02F3" w14:paraId="6A834705" w14:textId="77777777" w:rsidTr="00FB02F3">
              <w:tc>
                <w:tcPr>
                  <w:tcW w:w="3472" w:type="pct"/>
                </w:tcPr>
                <w:p w14:paraId="1373E7F1" w14:textId="77777777" w:rsidR="00B762A4" w:rsidRPr="00B762A4" w:rsidRDefault="00B762A4" w:rsidP="00B762A4">
                  <w:pPr>
                    <w:rPr>
                      <w:rFonts w:ascii="Calibri" w:hAnsi="Calibri"/>
                      <w:color w:val="222222"/>
                      <w:sz w:val="20"/>
                      <w:szCs w:val="20"/>
                    </w:rPr>
                  </w:pPr>
                  <w:r w:rsidRPr="00B762A4">
                    <w:rPr>
                      <w:rFonts w:ascii="Calibri" w:hAnsi="Calibri"/>
                      <w:sz w:val="20"/>
                      <w:szCs w:val="20"/>
                    </w:rPr>
                    <w:lastRenderedPageBreak/>
                    <w:t>Criterion H</w:t>
                  </w:r>
                  <w:r w:rsidRPr="00B762A4">
                    <w:rPr>
                      <w:rFonts w:ascii="Calibri" w:hAnsi="Calibri"/>
                      <w:color w:val="222222"/>
                      <w:sz w:val="20"/>
                      <w:szCs w:val="20"/>
                    </w:rPr>
                    <w:t>*</w:t>
                  </w:r>
                </w:p>
                <w:p w14:paraId="6095D161" w14:textId="77777777" w:rsidR="00B762A4" w:rsidRPr="00B762A4" w:rsidRDefault="00B762A4" w:rsidP="00B762A4">
                  <w:pPr>
                    <w:rPr>
                      <w:rFonts w:ascii="Calibri" w:hAnsi="Calibri"/>
                      <w:sz w:val="20"/>
                      <w:szCs w:val="20"/>
                      <w:lang w:val="en-GB" w:eastAsia="en-GB"/>
                    </w:rPr>
                  </w:pPr>
                </w:p>
                <w:p w14:paraId="6E8E655B" w14:textId="77777777" w:rsidR="00B762A4" w:rsidRPr="00B762A4" w:rsidRDefault="00B762A4" w:rsidP="00B762A4">
                  <w:pPr>
                    <w:rPr>
                      <w:rFonts w:ascii="Calibri" w:hAnsi="Calibri"/>
                      <w:sz w:val="20"/>
                      <w:szCs w:val="20"/>
                    </w:rPr>
                  </w:pPr>
                  <w:r w:rsidRPr="00B762A4">
                    <w:rPr>
                      <w:rFonts w:ascii="Calibri" w:hAnsi="Calibri"/>
                      <w:color w:val="222222"/>
                      <w:sz w:val="20"/>
                      <w:szCs w:val="20"/>
                    </w:rPr>
                    <w:t xml:space="preserve">Bidder/s should submit a writeup* </w:t>
                  </w:r>
                  <w:r w:rsidRPr="00B762A4">
                    <w:rPr>
                      <w:rFonts w:ascii="Calibri" w:hAnsi="Calibri"/>
                      <w:sz w:val="20"/>
                      <w:szCs w:val="20"/>
                    </w:rPr>
                    <w:t xml:space="preserve">providing relevant information about the knowledge possessed about Materials Engineering and structural properties of materials and showing relevant </w:t>
                  </w:r>
                  <w:r w:rsidRPr="00B762A4">
                    <w:rPr>
                      <w:rFonts w:ascii="Calibri" w:hAnsi="Calibri"/>
                      <w:color w:val="222222"/>
                      <w:sz w:val="20"/>
                      <w:szCs w:val="20"/>
                    </w:rPr>
                    <w:t>academic proficiency</w:t>
                  </w:r>
                  <w:r w:rsidRPr="00B762A4">
                    <w:rPr>
                      <w:rFonts w:ascii="Calibri" w:hAnsi="Calibri"/>
                      <w:sz w:val="20"/>
                      <w:szCs w:val="20"/>
                    </w:rPr>
                    <w:t xml:space="preserve"> (refer in particular to article 2.3, and Section 4 of the </w:t>
                  </w:r>
                  <w:proofErr w:type="spellStart"/>
                  <w:r w:rsidRPr="00B762A4">
                    <w:rPr>
                      <w:rFonts w:ascii="Calibri" w:hAnsi="Calibri"/>
                      <w:sz w:val="20"/>
                      <w:szCs w:val="20"/>
                    </w:rPr>
                    <w:t>ToR</w:t>
                  </w:r>
                  <w:proofErr w:type="spellEnd"/>
                  <w:r w:rsidRPr="00B762A4">
                    <w:rPr>
                      <w:rFonts w:ascii="Calibri" w:hAnsi="Calibri"/>
                      <w:sz w:val="20"/>
                      <w:szCs w:val="20"/>
                    </w:rPr>
                    <w:t>)(mandatory).</w:t>
                  </w:r>
                </w:p>
                <w:p w14:paraId="67D33C35" w14:textId="77777777" w:rsidR="00B762A4" w:rsidRPr="00B762A4" w:rsidRDefault="00B762A4" w:rsidP="00B762A4">
                  <w:pPr>
                    <w:rPr>
                      <w:rFonts w:ascii="Calibri" w:hAnsi="Calibri"/>
                      <w:sz w:val="20"/>
                      <w:szCs w:val="20"/>
                    </w:rPr>
                  </w:pPr>
                </w:p>
                <w:p w14:paraId="2DB9A9AD" w14:textId="77777777" w:rsidR="00B762A4" w:rsidRPr="00B762A4" w:rsidRDefault="00B762A4" w:rsidP="00B762A4">
                  <w:pPr>
                    <w:jc w:val="both"/>
                    <w:rPr>
                      <w:rFonts w:ascii="Calibri" w:hAnsi="Calibri"/>
                      <w:sz w:val="20"/>
                      <w:szCs w:val="20"/>
                      <w:lang w:val="en-GB"/>
                    </w:rPr>
                  </w:pPr>
                  <w:r w:rsidRPr="00B762A4">
                    <w:rPr>
                      <w:rFonts w:ascii="Calibri" w:hAnsi="Calibri"/>
                      <w:color w:val="222222"/>
                      <w:spacing w:val="-6"/>
                      <w:sz w:val="20"/>
                      <w:szCs w:val="20"/>
                    </w:rPr>
                    <w:t xml:space="preserve">The submission will be evaluated in terms of bidder’s command of the subject matter and the relevant policy, theoretical and technical framework including through appropriate citations as necessary as well as </w:t>
                  </w:r>
                  <w:r w:rsidRPr="00B762A4">
                    <w:rPr>
                      <w:rFonts w:ascii="Calibri" w:hAnsi="Calibri"/>
                      <w:sz w:val="20"/>
                      <w:szCs w:val="20"/>
                    </w:rPr>
                    <w:t xml:space="preserve">relevant </w:t>
                  </w:r>
                  <w:r w:rsidRPr="00B762A4">
                    <w:rPr>
                      <w:rFonts w:ascii="Calibri" w:hAnsi="Calibri"/>
                      <w:color w:val="222222"/>
                      <w:sz w:val="20"/>
                      <w:szCs w:val="20"/>
                    </w:rPr>
                    <w:t>academic proficiency.</w:t>
                  </w:r>
                  <w:r w:rsidRPr="00B762A4">
                    <w:rPr>
                      <w:rFonts w:ascii="Calibri" w:hAnsi="Calibri"/>
                      <w:color w:val="222222"/>
                      <w:spacing w:val="-6"/>
                      <w:sz w:val="20"/>
                      <w:szCs w:val="20"/>
                    </w:rPr>
                    <w:t xml:space="preserve"> Conciseness, internal coherence, and level of detail will also be sought.</w:t>
                  </w:r>
                </w:p>
              </w:tc>
              <w:tc>
                <w:tcPr>
                  <w:tcW w:w="762" w:type="pct"/>
                  <w:vAlign w:val="center"/>
                </w:tcPr>
                <w:p w14:paraId="46AF2551" w14:textId="77777777" w:rsidR="00B762A4" w:rsidRPr="00FB02F3" w:rsidRDefault="00B762A4" w:rsidP="00B762A4">
                  <w:pPr>
                    <w:tabs>
                      <w:tab w:val="left" w:pos="72"/>
                    </w:tabs>
                    <w:jc w:val="center"/>
                    <w:rPr>
                      <w:rFonts w:asciiTheme="minorHAnsi" w:hAnsiTheme="minorHAnsi" w:cstheme="minorHAnsi"/>
                      <w:color w:val="000000"/>
                      <w:sz w:val="20"/>
                      <w:szCs w:val="20"/>
                      <w:lang w:val="en-GB" w:eastAsia="en-GB"/>
                    </w:rPr>
                  </w:pPr>
                  <w:r w:rsidRPr="00FB02F3">
                    <w:rPr>
                      <w:rFonts w:asciiTheme="minorHAnsi" w:hAnsiTheme="minorHAnsi" w:cstheme="minorHAnsi"/>
                      <w:color w:val="000000"/>
                      <w:sz w:val="20"/>
                      <w:szCs w:val="20"/>
                      <w:lang w:val="en-GB" w:eastAsia="en-GB"/>
                    </w:rPr>
                    <w:t>10</w:t>
                  </w:r>
                </w:p>
                <w:p w14:paraId="48377B9A" w14:textId="77777777" w:rsidR="00B762A4" w:rsidRPr="00FB02F3" w:rsidRDefault="00B762A4" w:rsidP="00B762A4">
                  <w:pPr>
                    <w:tabs>
                      <w:tab w:val="left" w:pos="72"/>
                    </w:tabs>
                    <w:jc w:val="center"/>
                    <w:rPr>
                      <w:rFonts w:asciiTheme="minorHAnsi" w:hAnsiTheme="minorHAnsi" w:cstheme="minorHAnsi"/>
                      <w:color w:val="000000"/>
                      <w:sz w:val="20"/>
                      <w:szCs w:val="20"/>
                      <w:lang w:val="en-GB" w:eastAsia="en-GB"/>
                    </w:rPr>
                  </w:pPr>
                </w:p>
                <w:p w14:paraId="138DA15C" w14:textId="77777777" w:rsidR="00B762A4" w:rsidRPr="00FB02F3" w:rsidRDefault="00B762A4" w:rsidP="00B762A4">
                  <w:pPr>
                    <w:tabs>
                      <w:tab w:val="left" w:pos="72"/>
                    </w:tabs>
                    <w:jc w:val="center"/>
                    <w:rPr>
                      <w:rFonts w:asciiTheme="minorHAnsi" w:hAnsiTheme="minorHAnsi" w:cstheme="minorHAnsi"/>
                      <w:color w:val="000000"/>
                      <w:sz w:val="20"/>
                      <w:szCs w:val="20"/>
                      <w:lang w:val="en-GB" w:eastAsia="en-GB"/>
                    </w:rPr>
                  </w:pPr>
                  <w:r w:rsidRPr="00FB02F3">
                    <w:rPr>
                      <w:rFonts w:asciiTheme="minorHAnsi" w:hAnsiTheme="minorHAnsi" w:cstheme="minorHAnsi"/>
                      <w:color w:val="000000"/>
                      <w:sz w:val="20"/>
                      <w:szCs w:val="20"/>
                      <w:lang w:val="en-GB" w:eastAsia="en-GB"/>
                    </w:rPr>
                    <w:t>From 0% to 100%</w:t>
                  </w:r>
                </w:p>
              </w:tc>
              <w:tc>
                <w:tcPr>
                  <w:tcW w:w="766" w:type="pct"/>
                  <w:vAlign w:val="center"/>
                </w:tcPr>
                <w:p w14:paraId="3B73F4CE" w14:textId="77777777" w:rsidR="00B762A4" w:rsidRPr="00FB02F3" w:rsidRDefault="00B762A4" w:rsidP="00B762A4">
                  <w:pPr>
                    <w:tabs>
                      <w:tab w:val="left" w:pos="72"/>
                    </w:tabs>
                    <w:jc w:val="center"/>
                    <w:rPr>
                      <w:rFonts w:asciiTheme="minorHAnsi" w:hAnsiTheme="minorHAnsi" w:cstheme="minorHAnsi"/>
                      <w:color w:val="000000"/>
                      <w:sz w:val="20"/>
                      <w:szCs w:val="20"/>
                      <w:lang w:val="en-GB" w:eastAsia="en-GB"/>
                    </w:rPr>
                  </w:pPr>
                </w:p>
              </w:tc>
            </w:tr>
            <w:tr w:rsidR="00B762A4" w:rsidRPr="00FB02F3" w14:paraId="2954AA1F" w14:textId="77777777" w:rsidTr="00FB02F3">
              <w:tc>
                <w:tcPr>
                  <w:tcW w:w="3472" w:type="pct"/>
                </w:tcPr>
                <w:p w14:paraId="49486FE5" w14:textId="77777777" w:rsidR="00B762A4" w:rsidRPr="00B762A4" w:rsidRDefault="00B762A4" w:rsidP="00B762A4">
                  <w:pPr>
                    <w:rPr>
                      <w:rFonts w:ascii="Calibri" w:hAnsi="Calibri"/>
                      <w:color w:val="222222"/>
                      <w:sz w:val="20"/>
                      <w:szCs w:val="20"/>
                    </w:rPr>
                  </w:pPr>
                  <w:r w:rsidRPr="00B762A4">
                    <w:rPr>
                      <w:rFonts w:ascii="Calibri" w:hAnsi="Calibri"/>
                      <w:sz w:val="20"/>
                      <w:szCs w:val="20"/>
                    </w:rPr>
                    <w:t>Criterion I</w:t>
                  </w:r>
                  <w:r w:rsidRPr="00B762A4">
                    <w:rPr>
                      <w:rFonts w:ascii="Calibri" w:hAnsi="Calibri"/>
                      <w:color w:val="222222"/>
                      <w:sz w:val="20"/>
                      <w:szCs w:val="20"/>
                    </w:rPr>
                    <w:t>*</w:t>
                  </w:r>
                </w:p>
                <w:p w14:paraId="7AF97F4D" w14:textId="77777777" w:rsidR="00B762A4" w:rsidRPr="00B762A4" w:rsidRDefault="00B762A4" w:rsidP="00B762A4">
                  <w:pPr>
                    <w:rPr>
                      <w:rFonts w:ascii="Calibri" w:hAnsi="Calibri"/>
                      <w:sz w:val="20"/>
                      <w:szCs w:val="20"/>
                      <w:lang w:val="en-GB" w:eastAsia="en-GB"/>
                    </w:rPr>
                  </w:pPr>
                </w:p>
                <w:p w14:paraId="5095A861" w14:textId="77777777" w:rsidR="00B762A4" w:rsidRPr="00B762A4" w:rsidRDefault="00B762A4" w:rsidP="00B762A4">
                  <w:pPr>
                    <w:rPr>
                      <w:rFonts w:ascii="Calibri" w:hAnsi="Calibri"/>
                      <w:sz w:val="20"/>
                      <w:szCs w:val="20"/>
                    </w:rPr>
                  </w:pPr>
                  <w:r w:rsidRPr="00B762A4">
                    <w:rPr>
                      <w:rFonts w:ascii="Calibri" w:hAnsi="Calibri"/>
                      <w:color w:val="222222"/>
                      <w:sz w:val="20"/>
                      <w:szCs w:val="20"/>
                    </w:rPr>
                    <w:t xml:space="preserve">Bidder/s should submit a writeup* </w:t>
                  </w:r>
                  <w:r w:rsidRPr="00B762A4">
                    <w:rPr>
                      <w:rFonts w:ascii="Calibri" w:hAnsi="Calibri"/>
                      <w:sz w:val="20"/>
                      <w:szCs w:val="20"/>
                    </w:rPr>
                    <w:t xml:space="preserve">providing relevant information about the knowledge possessed about quality management and quality assurance and showing relevant </w:t>
                  </w:r>
                  <w:r w:rsidRPr="00B762A4">
                    <w:rPr>
                      <w:rFonts w:ascii="Calibri" w:hAnsi="Calibri"/>
                      <w:color w:val="222222"/>
                      <w:sz w:val="20"/>
                      <w:szCs w:val="20"/>
                    </w:rPr>
                    <w:t>academic proficiency</w:t>
                  </w:r>
                  <w:r w:rsidRPr="00B762A4">
                    <w:rPr>
                      <w:rFonts w:ascii="Calibri" w:hAnsi="Calibri"/>
                      <w:sz w:val="20"/>
                      <w:szCs w:val="20"/>
                    </w:rPr>
                    <w:t xml:space="preserve"> (refer in particular to article 2.3, and Section 4 of the </w:t>
                  </w:r>
                  <w:proofErr w:type="spellStart"/>
                  <w:r w:rsidRPr="00B762A4">
                    <w:rPr>
                      <w:rFonts w:ascii="Calibri" w:hAnsi="Calibri"/>
                      <w:sz w:val="20"/>
                      <w:szCs w:val="20"/>
                    </w:rPr>
                    <w:t>ToR</w:t>
                  </w:r>
                  <w:proofErr w:type="spellEnd"/>
                  <w:r w:rsidRPr="00B762A4">
                    <w:rPr>
                      <w:rFonts w:ascii="Calibri" w:hAnsi="Calibri"/>
                      <w:sz w:val="20"/>
                      <w:szCs w:val="20"/>
                    </w:rPr>
                    <w:t>)(mandatory).</w:t>
                  </w:r>
                </w:p>
                <w:p w14:paraId="18697160" w14:textId="77777777" w:rsidR="00B762A4" w:rsidRPr="00B762A4" w:rsidRDefault="00B762A4" w:rsidP="00B762A4">
                  <w:pPr>
                    <w:rPr>
                      <w:rFonts w:ascii="Calibri" w:hAnsi="Calibri"/>
                      <w:sz w:val="20"/>
                      <w:szCs w:val="20"/>
                    </w:rPr>
                  </w:pPr>
                </w:p>
                <w:p w14:paraId="202F2514" w14:textId="77777777" w:rsidR="00B762A4" w:rsidRPr="00B762A4" w:rsidRDefault="00B762A4" w:rsidP="00B762A4">
                  <w:pPr>
                    <w:jc w:val="both"/>
                    <w:rPr>
                      <w:rFonts w:ascii="Calibri" w:hAnsi="Calibri"/>
                      <w:sz w:val="20"/>
                      <w:szCs w:val="20"/>
                      <w:lang w:val="en-GB"/>
                    </w:rPr>
                  </w:pPr>
                  <w:r w:rsidRPr="00B762A4">
                    <w:rPr>
                      <w:rFonts w:ascii="Calibri" w:hAnsi="Calibri"/>
                      <w:color w:val="222222"/>
                      <w:spacing w:val="-6"/>
                      <w:sz w:val="20"/>
                      <w:szCs w:val="20"/>
                    </w:rPr>
                    <w:t xml:space="preserve">The submission will be evaluated in terms of bidder’s command of the subject matter and the relevant policy, theoretical and technical framework including through appropriate citations as necessary as well as </w:t>
                  </w:r>
                  <w:r w:rsidRPr="00B762A4">
                    <w:rPr>
                      <w:rFonts w:ascii="Calibri" w:hAnsi="Calibri"/>
                      <w:sz w:val="20"/>
                      <w:szCs w:val="20"/>
                    </w:rPr>
                    <w:t xml:space="preserve">relevant </w:t>
                  </w:r>
                  <w:r w:rsidRPr="00B762A4">
                    <w:rPr>
                      <w:rFonts w:ascii="Calibri" w:hAnsi="Calibri"/>
                      <w:color w:val="222222"/>
                      <w:sz w:val="20"/>
                      <w:szCs w:val="20"/>
                    </w:rPr>
                    <w:t>academic proficiency</w:t>
                  </w:r>
                  <w:r w:rsidRPr="00B762A4">
                    <w:rPr>
                      <w:rFonts w:ascii="Calibri" w:hAnsi="Calibri"/>
                      <w:color w:val="222222"/>
                      <w:spacing w:val="-6"/>
                      <w:sz w:val="20"/>
                      <w:szCs w:val="20"/>
                    </w:rPr>
                    <w:t>. Conciseness, internal coherence, and level of detail will also be sought.</w:t>
                  </w:r>
                </w:p>
              </w:tc>
              <w:tc>
                <w:tcPr>
                  <w:tcW w:w="762" w:type="pct"/>
                  <w:vAlign w:val="center"/>
                </w:tcPr>
                <w:p w14:paraId="4BAE2264" w14:textId="77777777" w:rsidR="00B762A4" w:rsidRPr="00FB02F3" w:rsidRDefault="00B762A4" w:rsidP="00B762A4">
                  <w:pPr>
                    <w:tabs>
                      <w:tab w:val="left" w:pos="72"/>
                    </w:tabs>
                    <w:jc w:val="center"/>
                    <w:rPr>
                      <w:rFonts w:asciiTheme="minorHAnsi" w:hAnsiTheme="minorHAnsi" w:cstheme="minorHAnsi"/>
                      <w:color w:val="000000"/>
                      <w:sz w:val="20"/>
                      <w:szCs w:val="20"/>
                      <w:lang w:val="en-GB" w:eastAsia="en-GB"/>
                    </w:rPr>
                  </w:pPr>
                  <w:r w:rsidRPr="00FB02F3">
                    <w:rPr>
                      <w:rFonts w:asciiTheme="minorHAnsi" w:hAnsiTheme="minorHAnsi" w:cstheme="minorHAnsi"/>
                      <w:color w:val="000000"/>
                      <w:sz w:val="20"/>
                      <w:szCs w:val="20"/>
                      <w:lang w:val="en-GB" w:eastAsia="en-GB"/>
                    </w:rPr>
                    <w:t>10</w:t>
                  </w:r>
                </w:p>
                <w:p w14:paraId="726A4405" w14:textId="77777777" w:rsidR="00B762A4" w:rsidRPr="00FB02F3" w:rsidRDefault="00B762A4" w:rsidP="00B762A4">
                  <w:pPr>
                    <w:tabs>
                      <w:tab w:val="left" w:pos="72"/>
                    </w:tabs>
                    <w:jc w:val="center"/>
                    <w:rPr>
                      <w:rFonts w:asciiTheme="minorHAnsi" w:hAnsiTheme="minorHAnsi" w:cstheme="minorHAnsi"/>
                      <w:color w:val="000000"/>
                      <w:sz w:val="20"/>
                      <w:szCs w:val="20"/>
                      <w:lang w:val="en-GB" w:eastAsia="en-GB"/>
                    </w:rPr>
                  </w:pPr>
                </w:p>
                <w:p w14:paraId="71C07105" w14:textId="77777777" w:rsidR="00B762A4" w:rsidRPr="00FB02F3" w:rsidRDefault="00B762A4" w:rsidP="00B762A4">
                  <w:pPr>
                    <w:tabs>
                      <w:tab w:val="left" w:pos="72"/>
                    </w:tabs>
                    <w:jc w:val="center"/>
                    <w:rPr>
                      <w:rFonts w:asciiTheme="minorHAnsi" w:hAnsiTheme="minorHAnsi" w:cstheme="minorHAnsi"/>
                      <w:color w:val="000000"/>
                      <w:sz w:val="20"/>
                      <w:szCs w:val="20"/>
                      <w:lang w:val="en-GB" w:eastAsia="en-GB"/>
                    </w:rPr>
                  </w:pPr>
                  <w:r w:rsidRPr="00FB02F3">
                    <w:rPr>
                      <w:rFonts w:asciiTheme="minorHAnsi" w:hAnsiTheme="minorHAnsi" w:cstheme="minorHAnsi"/>
                      <w:color w:val="000000"/>
                      <w:sz w:val="20"/>
                      <w:szCs w:val="20"/>
                      <w:lang w:val="en-GB" w:eastAsia="en-GB"/>
                    </w:rPr>
                    <w:t>From 0% to 100%</w:t>
                  </w:r>
                </w:p>
              </w:tc>
              <w:tc>
                <w:tcPr>
                  <w:tcW w:w="766" w:type="pct"/>
                  <w:vAlign w:val="center"/>
                </w:tcPr>
                <w:p w14:paraId="7EBCBABC" w14:textId="77777777" w:rsidR="00B762A4" w:rsidRPr="00FB02F3" w:rsidRDefault="00B762A4" w:rsidP="00B762A4">
                  <w:pPr>
                    <w:tabs>
                      <w:tab w:val="left" w:pos="72"/>
                    </w:tabs>
                    <w:jc w:val="center"/>
                    <w:rPr>
                      <w:rFonts w:asciiTheme="minorHAnsi" w:hAnsiTheme="minorHAnsi" w:cstheme="minorHAnsi"/>
                      <w:color w:val="000000"/>
                      <w:sz w:val="20"/>
                      <w:szCs w:val="20"/>
                      <w:lang w:val="en-GB" w:eastAsia="en-GB"/>
                    </w:rPr>
                  </w:pPr>
                </w:p>
              </w:tc>
            </w:tr>
            <w:bookmarkEnd w:id="41"/>
            <w:tr w:rsidR="00FB02F3" w:rsidRPr="00FB02F3" w14:paraId="7F90D108" w14:textId="77777777" w:rsidTr="00FB02F3">
              <w:tc>
                <w:tcPr>
                  <w:tcW w:w="3472" w:type="pct"/>
                  <w:shd w:val="clear" w:color="auto" w:fill="D9D9D9" w:themeFill="background1" w:themeFillShade="D9"/>
                </w:tcPr>
                <w:p w14:paraId="300F296D" w14:textId="77777777" w:rsidR="00FB02F3" w:rsidRPr="00FB02F3" w:rsidRDefault="00FB02F3" w:rsidP="00082C20">
                  <w:pPr>
                    <w:rPr>
                      <w:rFonts w:asciiTheme="minorHAnsi" w:hAnsiTheme="minorHAnsi" w:cstheme="minorHAnsi"/>
                      <w:color w:val="000000"/>
                      <w:sz w:val="20"/>
                      <w:szCs w:val="20"/>
                    </w:rPr>
                  </w:pPr>
                  <w:r w:rsidRPr="00FB02F3">
                    <w:rPr>
                      <w:rFonts w:asciiTheme="minorHAnsi" w:hAnsiTheme="minorHAnsi" w:cstheme="minorHAnsi"/>
                      <w:color w:val="222222"/>
                      <w:sz w:val="20"/>
                      <w:szCs w:val="20"/>
                    </w:rPr>
                    <w:t>TIMETABLE OF ACTIVITIES</w:t>
                  </w:r>
                </w:p>
              </w:tc>
              <w:tc>
                <w:tcPr>
                  <w:tcW w:w="762" w:type="pct"/>
                  <w:shd w:val="clear" w:color="auto" w:fill="D9D9D9" w:themeFill="background1" w:themeFillShade="D9"/>
                  <w:vAlign w:val="center"/>
                </w:tcPr>
                <w:p w14:paraId="50B4FCFC" w14:textId="77777777" w:rsidR="00FB02F3" w:rsidRPr="00FB02F3" w:rsidRDefault="00FB02F3" w:rsidP="00082C20">
                  <w:pPr>
                    <w:tabs>
                      <w:tab w:val="left" w:pos="72"/>
                    </w:tabs>
                    <w:jc w:val="center"/>
                    <w:rPr>
                      <w:rFonts w:asciiTheme="minorHAnsi" w:hAnsiTheme="minorHAnsi" w:cstheme="minorHAnsi"/>
                      <w:color w:val="000000"/>
                      <w:sz w:val="20"/>
                      <w:szCs w:val="20"/>
                      <w:lang w:val="en-GB" w:eastAsia="en-GB"/>
                    </w:rPr>
                  </w:pPr>
                </w:p>
              </w:tc>
              <w:tc>
                <w:tcPr>
                  <w:tcW w:w="766" w:type="pct"/>
                  <w:shd w:val="clear" w:color="auto" w:fill="D9D9D9" w:themeFill="background1" w:themeFillShade="D9"/>
                  <w:vAlign w:val="center"/>
                </w:tcPr>
                <w:p w14:paraId="4A5A26D7" w14:textId="77777777" w:rsidR="00FB02F3" w:rsidRPr="00FB02F3" w:rsidRDefault="00FB02F3" w:rsidP="00082C20">
                  <w:pPr>
                    <w:tabs>
                      <w:tab w:val="left" w:pos="72"/>
                    </w:tabs>
                    <w:jc w:val="center"/>
                    <w:rPr>
                      <w:rFonts w:asciiTheme="minorHAnsi" w:hAnsiTheme="minorHAnsi" w:cstheme="minorHAnsi"/>
                      <w:color w:val="000000"/>
                      <w:sz w:val="20"/>
                      <w:szCs w:val="20"/>
                      <w:lang w:val="en-GB" w:eastAsia="en-GB"/>
                    </w:rPr>
                  </w:pPr>
                </w:p>
              </w:tc>
            </w:tr>
            <w:tr w:rsidR="00B762A4" w:rsidRPr="00FB02F3" w14:paraId="448F8C32" w14:textId="77777777" w:rsidTr="00FB02F3">
              <w:tc>
                <w:tcPr>
                  <w:tcW w:w="3472" w:type="pct"/>
                </w:tcPr>
                <w:p w14:paraId="71B01252" w14:textId="77777777" w:rsidR="00B762A4" w:rsidRPr="00B762A4" w:rsidRDefault="00B762A4" w:rsidP="00B762A4">
                  <w:pPr>
                    <w:rPr>
                      <w:rFonts w:ascii="Calibri" w:hAnsi="Calibri"/>
                      <w:color w:val="222222"/>
                      <w:sz w:val="20"/>
                      <w:szCs w:val="20"/>
                    </w:rPr>
                  </w:pPr>
                  <w:bookmarkStart w:id="42" w:name="_Hlk10493688"/>
                  <w:r w:rsidRPr="00B762A4">
                    <w:rPr>
                      <w:rFonts w:ascii="Calibri" w:hAnsi="Calibri"/>
                      <w:sz w:val="20"/>
                      <w:szCs w:val="20"/>
                    </w:rPr>
                    <w:t>Criterion J</w:t>
                  </w:r>
                  <w:r w:rsidRPr="00B762A4">
                    <w:rPr>
                      <w:rFonts w:ascii="Calibri" w:hAnsi="Calibri"/>
                      <w:color w:val="222222"/>
                      <w:sz w:val="20"/>
                      <w:szCs w:val="20"/>
                    </w:rPr>
                    <w:t>*</w:t>
                  </w:r>
                </w:p>
                <w:p w14:paraId="0ABBBBB8" w14:textId="77777777" w:rsidR="00B762A4" w:rsidRPr="00B762A4" w:rsidRDefault="00B762A4" w:rsidP="00B762A4">
                  <w:pPr>
                    <w:rPr>
                      <w:rFonts w:ascii="Calibri" w:hAnsi="Calibri"/>
                      <w:color w:val="222222"/>
                      <w:sz w:val="20"/>
                      <w:szCs w:val="20"/>
                      <w:lang w:val="en-GB"/>
                    </w:rPr>
                  </w:pPr>
                </w:p>
                <w:p w14:paraId="5F1D32EC" w14:textId="77777777" w:rsidR="00B762A4" w:rsidRPr="00B762A4" w:rsidRDefault="00B762A4" w:rsidP="00B762A4">
                  <w:pPr>
                    <w:pStyle w:val="BodyText"/>
                    <w:ind w:right="280"/>
                    <w:rPr>
                      <w:rFonts w:ascii="Calibri" w:hAnsi="Calibri"/>
                      <w:color w:val="222222"/>
                      <w:sz w:val="20"/>
                      <w:szCs w:val="20"/>
                    </w:rPr>
                  </w:pPr>
                  <w:r w:rsidRPr="00B762A4">
                    <w:rPr>
                      <w:rFonts w:ascii="Calibri" w:hAnsi="Calibri"/>
                      <w:color w:val="222222"/>
                      <w:sz w:val="20"/>
                      <w:szCs w:val="20"/>
                    </w:rPr>
                    <w:t>The Bidder should provide a Gantt chart showing the timely execution of the contract activities, keeping in view that the works should be completed within a period of circa 12 to 18 months. The Bidder’s Gantt chart should cover at least the following points (Weighting per sub-criterion in parenthesis)</w:t>
                  </w:r>
                  <w:r w:rsidRPr="00B762A4">
                    <w:rPr>
                      <w:rFonts w:ascii="Calibri" w:hAnsi="Calibri"/>
                      <w:i/>
                      <w:iCs/>
                      <w:color w:val="222222"/>
                      <w:sz w:val="20"/>
                      <w:szCs w:val="20"/>
                    </w:rPr>
                    <w:t> (mandatory)</w:t>
                  </w:r>
                  <w:r w:rsidRPr="00B762A4">
                    <w:rPr>
                      <w:rFonts w:ascii="Calibri" w:hAnsi="Calibri"/>
                      <w:color w:val="222222"/>
                      <w:sz w:val="20"/>
                      <w:szCs w:val="20"/>
                    </w:rPr>
                    <w:t>:</w:t>
                  </w:r>
                </w:p>
                <w:p w14:paraId="7E376099" w14:textId="77777777" w:rsidR="00B762A4" w:rsidRPr="00B762A4" w:rsidRDefault="00B762A4" w:rsidP="00B762A4">
                  <w:pPr>
                    <w:numPr>
                      <w:ilvl w:val="0"/>
                      <w:numId w:val="34"/>
                    </w:numPr>
                    <w:rPr>
                      <w:rFonts w:ascii="Calibri" w:hAnsi="Calibri"/>
                      <w:color w:val="222222"/>
                      <w:sz w:val="20"/>
                      <w:szCs w:val="20"/>
                    </w:rPr>
                  </w:pPr>
                  <w:r w:rsidRPr="00B762A4">
                    <w:rPr>
                      <w:rFonts w:ascii="Calibri" w:hAnsi="Calibri"/>
                      <w:color w:val="222222"/>
                      <w:sz w:val="20"/>
                      <w:szCs w:val="20"/>
                    </w:rPr>
                    <w:t>The timing, sequence and duration of the proposed activities, taking into account the given timeframes (5 marks)</w:t>
                  </w:r>
                </w:p>
                <w:p w14:paraId="2D81B7C2" w14:textId="77777777" w:rsidR="00B762A4" w:rsidRPr="00B762A4" w:rsidRDefault="00B762A4" w:rsidP="00B762A4">
                  <w:pPr>
                    <w:numPr>
                      <w:ilvl w:val="0"/>
                      <w:numId w:val="34"/>
                    </w:numPr>
                    <w:rPr>
                      <w:rFonts w:ascii="Calibri" w:hAnsi="Calibri"/>
                      <w:color w:val="222222"/>
                      <w:sz w:val="20"/>
                      <w:szCs w:val="20"/>
                    </w:rPr>
                  </w:pPr>
                  <w:r w:rsidRPr="00B762A4">
                    <w:rPr>
                      <w:rFonts w:ascii="Calibri" w:hAnsi="Calibri"/>
                      <w:color w:val="222222"/>
                      <w:sz w:val="20"/>
                      <w:szCs w:val="20"/>
                    </w:rPr>
                    <w:t>The identification and timing of major milestones in execution of the contract, including an indication of how the achievement of these would be reflected in any reports, particularly those stipulated in the Terms of reference (5 marks)</w:t>
                  </w:r>
                </w:p>
                <w:p w14:paraId="64734FC9" w14:textId="77777777" w:rsidR="00B762A4" w:rsidRPr="00B762A4" w:rsidRDefault="00B762A4" w:rsidP="00B762A4">
                  <w:pPr>
                    <w:rPr>
                      <w:rFonts w:ascii="Calibri" w:eastAsiaTheme="minorHAnsi" w:hAnsi="Calibri"/>
                      <w:sz w:val="20"/>
                      <w:szCs w:val="20"/>
                      <w:lang w:val="en-GB"/>
                    </w:rPr>
                  </w:pPr>
                </w:p>
                <w:p w14:paraId="36C8C8B5" w14:textId="77777777" w:rsidR="00B762A4" w:rsidRPr="00B762A4" w:rsidRDefault="00B762A4" w:rsidP="00B762A4">
                  <w:pPr>
                    <w:jc w:val="both"/>
                    <w:rPr>
                      <w:rFonts w:ascii="Calibri" w:hAnsi="Calibri"/>
                      <w:color w:val="222222"/>
                      <w:spacing w:val="-6"/>
                      <w:sz w:val="20"/>
                      <w:szCs w:val="20"/>
                    </w:rPr>
                  </w:pPr>
                  <w:r w:rsidRPr="00B762A4">
                    <w:rPr>
                      <w:rFonts w:ascii="Calibri" w:hAnsi="Calibri"/>
                      <w:color w:val="222222"/>
                      <w:spacing w:val="-6"/>
                      <w:sz w:val="20"/>
                      <w:szCs w:val="20"/>
                    </w:rPr>
                    <w:t>The submission will be evaluated in terms of aptness of the allocated timeframes, ability of such timeframes to enable completion of project within indicated timeframes, visibility of reporting requirements.</w:t>
                  </w:r>
                </w:p>
                <w:p w14:paraId="4FC896CD" w14:textId="77777777" w:rsidR="00B762A4" w:rsidRPr="00B762A4" w:rsidRDefault="00B762A4" w:rsidP="00B762A4">
                  <w:pPr>
                    <w:rPr>
                      <w:rFonts w:ascii="Calibri" w:hAnsi="Calibri"/>
                      <w:sz w:val="20"/>
                      <w:szCs w:val="20"/>
                    </w:rPr>
                  </w:pPr>
                </w:p>
              </w:tc>
              <w:tc>
                <w:tcPr>
                  <w:tcW w:w="762" w:type="pct"/>
                  <w:vAlign w:val="center"/>
                </w:tcPr>
                <w:p w14:paraId="5D4E2883" w14:textId="77777777" w:rsidR="00B762A4" w:rsidRPr="00FB02F3" w:rsidRDefault="00B762A4" w:rsidP="00B762A4">
                  <w:pPr>
                    <w:tabs>
                      <w:tab w:val="left" w:pos="72"/>
                    </w:tabs>
                    <w:jc w:val="center"/>
                    <w:rPr>
                      <w:rFonts w:asciiTheme="minorHAnsi" w:hAnsiTheme="minorHAnsi" w:cstheme="minorHAnsi"/>
                      <w:color w:val="000000"/>
                      <w:sz w:val="20"/>
                      <w:szCs w:val="20"/>
                      <w:lang w:val="en-GB" w:eastAsia="en-GB"/>
                    </w:rPr>
                  </w:pPr>
                  <w:r w:rsidRPr="00FB02F3">
                    <w:rPr>
                      <w:rFonts w:asciiTheme="minorHAnsi" w:hAnsiTheme="minorHAnsi" w:cstheme="minorHAnsi"/>
                      <w:color w:val="000000"/>
                      <w:sz w:val="20"/>
                      <w:szCs w:val="20"/>
                      <w:lang w:val="en-GB" w:eastAsia="en-GB"/>
                    </w:rPr>
                    <w:t>10</w:t>
                  </w:r>
                </w:p>
                <w:p w14:paraId="1A7514F7" w14:textId="77777777" w:rsidR="00B762A4" w:rsidRPr="00FB02F3" w:rsidRDefault="00B762A4" w:rsidP="00B762A4">
                  <w:pPr>
                    <w:tabs>
                      <w:tab w:val="left" w:pos="72"/>
                    </w:tabs>
                    <w:jc w:val="center"/>
                    <w:rPr>
                      <w:rFonts w:asciiTheme="minorHAnsi" w:hAnsiTheme="minorHAnsi" w:cstheme="minorHAnsi"/>
                      <w:color w:val="000000"/>
                      <w:sz w:val="20"/>
                      <w:szCs w:val="20"/>
                      <w:lang w:val="en-GB" w:eastAsia="en-GB"/>
                    </w:rPr>
                  </w:pPr>
                </w:p>
                <w:p w14:paraId="18B20660" w14:textId="77777777" w:rsidR="00B762A4" w:rsidRPr="00FB02F3" w:rsidRDefault="00B762A4" w:rsidP="00B762A4">
                  <w:pPr>
                    <w:tabs>
                      <w:tab w:val="left" w:pos="72"/>
                    </w:tabs>
                    <w:jc w:val="center"/>
                    <w:rPr>
                      <w:rFonts w:asciiTheme="minorHAnsi" w:hAnsiTheme="minorHAnsi" w:cstheme="minorHAnsi"/>
                      <w:color w:val="000000"/>
                      <w:sz w:val="20"/>
                      <w:szCs w:val="20"/>
                      <w:lang w:val="en-GB" w:eastAsia="en-GB"/>
                    </w:rPr>
                  </w:pPr>
                  <w:r w:rsidRPr="00FB02F3">
                    <w:rPr>
                      <w:rFonts w:asciiTheme="minorHAnsi" w:hAnsiTheme="minorHAnsi" w:cstheme="minorHAnsi"/>
                      <w:color w:val="000000"/>
                      <w:sz w:val="20"/>
                      <w:szCs w:val="20"/>
                      <w:lang w:val="en-GB" w:eastAsia="en-GB"/>
                    </w:rPr>
                    <w:t>From 0% to 100%</w:t>
                  </w:r>
                </w:p>
              </w:tc>
              <w:tc>
                <w:tcPr>
                  <w:tcW w:w="766" w:type="pct"/>
                  <w:vAlign w:val="center"/>
                </w:tcPr>
                <w:p w14:paraId="00AB3EA9" w14:textId="77777777" w:rsidR="00B762A4" w:rsidRPr="00FB02F3" w:rsidRDefault="00B762A4" w:rsidP="00B762A4">
                  <w:pPr>
                    <w:tabs>
                      <w:tab w:val="left" w:pos="72"/>
                    </w:tabs>
                    <w:jc w:val="center"/>
                    <w:rPr>
                      <w:rFonts w:asciiTheme="minorHAnsi" w:hAnsiTheme="minorHAnsi" w:cstheme="minorHAnsi"/>
                      <w:color w:val="000000"/>
                      <w:sz w:val="20"/>
                      <w:szCs w:val="20"/>
                      <w:lang w:val="en-GB" w:eastAsia="en-GB"/>
                    </w:rPr>
                  </w:pPr>
                </w:p>
              </w:tc>
            </w:tr>
            <w:tr w:rsidR="00B762A4" w:rsidRPr="00FB02F3" w14:paraId="1F4E6B47" w14:textId="77777777" w:rsidTr="00FB02F3">
              <w:tc>
                <w:tcPr>
                  <w:tcW w:w="3472" w:type="pct"/>
                </w:tcPr>
                <w:p w14:paraId="520239D9" w14:textId="77777777" w:rsidR="00B762A4" w:rsidRPr="00B762A4" w:rsidRDefault="00B762A4" w:rsidP="00B762A4">
                  <w:pPr>
                    <w:rPr>
                      <w:rFonts w:ascii="Calibri" w:hAnsi="Calibri"/>
                      <w:color w:val="222222"/>
                      <w:sz w:val="20"/>
                      <w:szCs w:val="20"/>
                    </w:rPr>
                  </w:pPr>
                  <w:r w:rsidRPr="00B762A4">
                    <w:rPr>
                      <w:rFonts w:ascii="Calibri" w:hAnsi="Calibri"/>
                      <w:color w:val="222222"/>
                      <w:sz w:val="20"/>
                      <w:szCs w:val="20"/>
                    </w:rPr>
                    <w:t>Criterion K</w:t>
                  </w:r>
                  <w:r w:rsidR="00620458">
                    <w:rPr>
                      <w:rFonts w:ascii="Calibri" w:hAnsi="Calibri"/>
                      <w:color w:val="222222"/>
                      <w:sz w:val="20"/>
                      <w:szCs w:val="20"/>
                    </w:rPr>
                    <w:t>*</w:t>
                  </w:r>
                </w:p>
                <w:p w14:paraId="3A721D6A" w14:textId="77777777" w:rsidR="00B762A4" w:rsidRPr="00B762A4" w:rsidRDefault="00B762A4" w:rsidP="00B762A4">
                  <w:pPr>
                    <w:rPr>
                      <w:rFonts w:ascii="Calibri" w:hAnsi="Calibri"/>
                      <w:color w:val="222222"/>
                      <w:sz w:val="20"/>
                      <w:szCs w:val="20"/>
                      <w:lang w:val="en-GB"/>
                    </w:rPr>
                  </w:pPr>
                </w:p>
                <w:p w14:paraId="46DF2E58" w14:textId="77777777" w:rsidR="00B762A4" w:rsidRPr="00B762A4" w:rsidRDefault="00B762A4" w:rsidP="00B762A4">
                  <w:pPr>
                    <w:rPr>
                      <w:rFonts w:ascii="Calibri" w:hAnsi="Calibri"/>
                      <w:sz w:val="20"/>
                      <w:szCs w:val="20"/>
                      <w:lang w:eastAsia="en-GB"/>
                    </w:rPr>
                  </w:pPr>
                  <w:r w:rsidRPr="00B762A4">
                    <w:rPr>
                      <w:rFonts w:ascii="Calibri" w:hAnsi="Calibri"/>
                      <w:color w:val="222222"/>
                      <w:sz w:val="20"/>
                      <w:szCs w:val="20"/>
                    </w:rPr>
                    <w:t xml:space="preserve">Bidder/s should submit a writeup* </w:t>
                  </w:r>
                  <w:r w:rsidRPr="00B762A4">
                    <w:rPr>
                      <w:rFonts w:ascii="Calibri" w:hAnsi="Calibri"/>
                      <w:sz w:val="20"/>
                      <w:szCs w:val="20"/>
                    </w:rPr>
                    <w:t xml:space="preserve">providing a reflection on the major milestones and contingencies embedded in the time plan. </w:t>
                  </w:r>
                  <w:r w:rsidRPr="00B762A4">
                    <w:rPr>
                      <w:rFonts w:ascii="Calibri" w:hAnsi="Calibri"/>
                      <w:color w:val="222222"/>
                      <w:sz w:val="20"/>
                      <w:szCs w:val="20"/>
                    </w:rPr>
                    <w:t xml:space="preserve">(5 marks) </w:t>
                  </w:r>
                  <w:r w:rsidRPr="00B762A4">
                    <w:rPr>
                      <w:rFonts w:ascii="Calibri" w:hAnsi="Calibri"/>
                      <w:sz w:val="20"/>
                      <w:szCs w:val="20"/>
                    </w:rPr>
                    <w:t>(mandatory)</w:t>
                  </w:r>
                </w:p>
                <w:p w14:paraId="7B01C0B4" w14:textId="77777777" w:rsidR="00B762A4" w:rsidRPr="00B762A4" w:rsidRDefault="00B762A4" w:rsidP="00B762A4">
                  <w:pPr>
                    <w:rPr>
                      <w:rFonts w:ascii="Calibri" w:hAnsi="Calibri"/>
                      <w:sz w:val="20"/>
                      <w:szCs w:val="20"/>
                    </w:rPr>
                  </w:pPr>
                </w:p>
                <w:p w14:paraId="0D4AB853" w14:textId="77777777" w:rsidR="00B762A4" w:rsidRPr="00B762A4" w:rsidRDefault="00B762A4" w:rsidP="00B762A4">
                  <w:pPr>
                    <w:jc w:val="both"/>
                    <w:rPr>
                      <w:rFonts w:ascii="Calibri" w:hAnsi="Calibri"/>
                      <w:color w:val="222222"/>
                      <w:spacing w:val="-6"/>
                      <w:sz w:val="20"/>
                      <w:szCs w:val="20"/>
                    </w:rPr>
                  </w:pPr>
                  <w:r w:rsidRPr="00B762A4">
                    <w:rPr>
                      <w:rFonts w:ascii="Calibri" w:hAnsi="Calibri"/>
                      <w:color w:val="222222"/>
                      <w:spacing w:val="-6"/>
                      <w:sz w:val="20"/>
                      <w:szCs w:val="20"/>
                    </w:rPr>
                    <w:t xml:space="preserve">The submission will be evaluated in terms of appropriateness and relevance of the issues identified in the reflection about the importance of the milestones and how they contribute to the overall success of the project as well as relevance of contingencies factored into the time-plan </w:t>
                  </w:r>
                  <w:r w:rsidRPr="00B762A4">
                    <w:rPr>
                      <w:rFonts w:ascii="Calibri" w:hAnsi="Calibri"/>
                      <w:color w:val="222222"/>
                      <w:spacing w:val="-6"/>
                      <w:sz w:val="20"/>
                      <w:szCs w:val="20"/>
                    </w:rPr>
                    <w:lastRenderedPageBreak/>
                    <w:t>and ability to cushion unexpected eventualities without jeopardizing the success of the project.</w:t>
                  </w:r>
                </w:p>
                <w:p w14:paraId="068DF03E" w14:textId="77777777" w:rsidR="00B762A4" w:rsidRPr="00B762A4" w:rsidRDefault="00B762A4" w:rsidP="00B762A4">
                  <w:pPr>
                    <w:rPr>
                      <w:rFonts w:ascii="Calibri" w:hAnsi="Calibri"/>
                      <w:sz w:val="20"/>
                      <w:szCs w:val="20"/>
                      <w:lang w:val="en-GB" w:eastAsia="en-GB"/>
                    </w:rPr>
                  </w:pPr>
                </w:p>
              </w:tc>
              <w:tc>
                <w:tcPr>
                  <w:tcW w:w="762" w:type="pct"/>
                  <w:vAlign w:val="center"/>
                </w:tcPr>
                <w:p w14:paraId="0E4634D2" w14:textId="77777777" w:rsidR="00B762A4" w:rsidRPr="00FB02F3" w:rsidRDefault="00B762A4" w:rsidP="00B762A4">
                  <w:pPr>
                    <w:tabs>
                      <w:tab w:val="left" w:pos="72"/>
                    </w:tabs>
                    <w:jc w:val="center"/>
                    <w:rPr>
                      <w:rFonts w:asciiTheme="minorHAnsi" w:hAnsiTheme="minorHAnsi" w:cstheme="minorHAnsi"/>
                      <w:color w:val="000000"/>
                      <w:sz w:val="20"/>
                      <w:szCs w:val="20"/>
                      <w:lang w:val="en-GB" w:eastAsia="en-GB"/>
                    </w:rPr>
                  </w:pPr>
                  <w:r w:rsidRPr="00FB02F3">
                    <w:rPr>
                      <w:rFonts w:asciiTheme="minorHAnsi" w:hAnsiTheme="minorHAnsi" w:cstheme="minorHAnsi"/>
                      <w:color w:val="000000"/>
                      <w:sz w:val="20"/>
                      <w:szCs w:val="20"/>
                      <w:lang w:val="en-GB" w:eastAsia="en-GB"/>
                    </w:rPr>
                    <w:lastRenderedPageBreak/>
                    <w:t>5</w:t>
                  </w:r>
                </w:p>
                <w:p w14:paraId="36651BE7" w14:textId="77777777" w:rsidR="00B762A4" w:rsidRPr="00FB02F3" w:rsidRDefault="00B762A4" w:rsidP="00B762A4">
                  <w:pPr>
                    <w:tabs>
                      <w:tab w:val="left" w:pos="72"/>
                    </w:tabs>
                    <w:jc w:val="center"/>
                    <w:rPr>
                      <w:rFonts w:asciiTheme="minorHAnsi" w:hAnsiTheme="minorHAnsi" w:cstheme="minorHAnsi"/>
                      <w:color w:val="000000"/>
                      <w:sz w:val="20"/>
                      <w:szCs w:val="20"/>
                      <w:lang w:val="en-GB" w:eastAsia="en-GB"/>
                    </w:rPr>
                  </w:pPr>
                </w:p>
                <w:p w14:paraId="5FEC4EEC" w14:textId="77777777" w:rsidR="00B762A4" w:rsidRPr="00FB02F3" w:rsidRDefault="00B762A4" w:rsidP="00B762A4">
                  <w:pPr>
                    <w:tabs>
                      <w:tab w:val="left" w:pos="72"/>
                    </w:tabs>
                    <w:jc w:val="center"/>
                    <w:rPr>
                      <w:rFonts w:asciiTheme="minorHAnsi" w:hAnsiTheme="minorHAnsi" w:cstheme="minorHAnsi"/>
                      <w:color w:val="000000"/>
                      <w:sz w:val="20"/>
                      <w:szCs w:val="20"/>
                      <w:lang w:val="en-GB" w:eastAsia="en-GB"/>
                    </w:rPr>
                  </w:pPr>
                  <w:r w:rsidRPr="00FB02F3">
                    <w:rPr>
                      <w:rFonts w:asciiTheme="minorHAnsi" w:hAnsiTheme="minorHAnsi" w:cstheme="minorHAnsi"/>
                      <w:color w:val="000000"/>
                      <w:sz w:val="20"/>
                      <w:szCs w:val="20"/>
                      <w:lang w:val="en-GB" w:eastAsia="en-GB"/>
                    </w:rPr>
                    <w:t>From 0% to 100%</w:t>
                  </w:r>
                </w:p>
              </w:tc>
              <w:tc>
                <w:tcPr>
                  <w:tcW w:w="766" w:type="pct"/>
                  <w:vAlign w:val="center"/>
                </w:tcPr>
                <w:p w14:paraId="079CA40E" w14:textId="77777777" w:rsidR="00B762A4" w:rsidRPr="00FB02F3" w:rsidRDefault="00B762A4" w:rsidP="00B762A4">
                  <w:pPr>
                    <w:tabs>
                      <w:tab w:val="left" w:pos="72"/>
                    </w:tabs>
                    <w:jc w:val="center"/>
                    <w:rPr>
                      <w:rFonts w:asciiTheme="minorHAnsi" w:hAnsiTheme="minorHAnsi" w:cstheme="minorHAnsi"/>
                      <w:color w:val="000000"/>
                      <w:sz w:val="20"/>
                      <w:szCs w:val="20"/>
                      <w:lang w:val="en-GB" w:eastAsia="en-GB"/>
                    </w:rPr>
                  </w:pPr>
                </w:p>
              </w:tc>
            </w:tr>
            <w:bookmarkEnd w:id="42"/>
            <w:tr w:rsidR="00FB02F3" w:rsidRPr="00FB02F3" w14:paraId="46036207" w14:textId="77777777" w:rsidTr="00FB02F3">
              <w:tc>
                <w:tcPr>
                  <w:tcW w:w="3472" w:type="pct"/>
                  <w:shd w:val="clear" w:color="auto" w:fill="000000" w:themeFill="text1"/>
                </w:tcPr>
                <w:p w14:paraId="1E76537E" w14:textId="77777777" w:rsidR="00FB02F3" w:rsidRPr="00FB02F3" w:rsidRDefault="00FB02F3" w:rsidP="00082C20">
                  <w:pPr>
                    <w:tabs>
                      <w:tab w:val="left" w:pos="72"/>
                    </w:tabs>
                    <w:jc w:val="both"/>
                    <w:rPr>
                      <w:rFonts w:asciiTheme="minorHAnsi" w:hAnsiTheme="minorHAnsi" w:cstheme="minorHAnsi"/>
                      <w:b/>
                      <w:color w:val="FFFFFF" w:themeColor="background1"/>
                      <w:sz w:val="20"/>
                      <w:szCs w:val="20"/>
                      <w:lang w:val="en-GB" w:eastAsia="en-GB"/>
                    </w:rPr>
                  </w:pPr>
                  <w:r w:rsidRPr="00FB02F3">
                    <w:rPr>
                      <w:rFonts w:asciiTheme="minorHAnsi" w:hAnsiTheme="minorHAnsi" w:cstheme="minorHAnsi"/>
                      <w:b/>
                      <w:color w:val="FFFFFF" w:themeColor="background1"/>
                      <w:sz w:val="20"/>
                      <w:szCs w:val="20"/>
                      <w:lang w:val="en-GB" w:eastAsia="en-GB"/>
                    </w:rPr>
                    <w:t>Total Criteria Weight</w:t>
                  </w:r>
                </w:p>
              </w:tc>
              <w:tc>
                <w:tcPr>
                  <w:tcW w:w="762" w:type="pct"/>
                  <w:shd w:val="clear" w:color="auto" w:fill="000000" w:themeFill="text1"/>
                  <w:vAlign w:val="center"/>
                </w:tcPr>
                <w:p w14:paraId="3C6DD44D" w14:textId="77777777" w:rsidR="00FB02F3" w:rsidRPr="00FB02F3" w:rsidRDefault="00FB02F3" w:rsidP="00082C20">
                  <w:pPr>
                    <w:tabs>
                      <w:tab w:val="left" w:pos="72"/>
                    </w:tabs>
                    <w:jc w:val="center"/>
                    <w:rPr>
                      <w:rFonts w:asciiTheme="minorHAnsi" w:hAnsiTheme="minorHAnsi" w:cstheme="minorHAnsi"/>
                      <w:b/>
                      <w:color w:val="FFFFFF" w:themeColor="background1"/>
                      <w:sz w:val="20"/>
                      <w:szCs w:val="20"/>
                      <w:lang w:val="en-GB" w:eastAsia="en-GB"/>
                    </w:rPr>
                  </w:pPr>
                  <w:r w:rsidRPr="00FB02F3">
                    <w:rPr>
                      <w:rFonts w:asciiTheme="minorHAnsi" w:hAnsiTheme="minorHAnsi" w:cstheme="minorHAnsi"/>
                      <w:b/>
                      <w:color w:val="FFFFFF" w:themeColor="background1"/>
                      <w:sz w:val="20"/>
                      <w:szCs w:val="20"/>
                      <w:lang w:val="en-GB" w:eastAsia="en-GB"/>
                    </w:rPr>
                    <w:t>100</w:t>
                  </w:r>
                </w:p>
              </w:tc>
              <w:tc>
                <w:tcPr>
                  <w:tcW w:w="766" w:type="pct"/>
                  <w:shd w:val="clear" w:color="auto" w:fill="000000" w:themeFill="text1"/>
                  <w:vAlign w:val="center"/>
                </w:tcPr>
                <w:p w14:paraId="5C766B68" w14:textId="77777777" w:rsidR="00FB02F3" w:rsidRPr="00FB02F3" w:rsidRDefault="00FB02F3" w:rsidP="00082C20">
                  <w:pPr>
                    <w:tabs>
                      <w:tab w:val="left" w:pos="72"/>
                    </w:tabs>
                    <w:jc w:val="center"/>
                    <w:rPr>
                      <w:rFonts w:asciiTheme="minorHAnsi" w:hAnsiTheme="minorHAnsi" w:cstheme="minorHAnsi"/>
                      <w:b/>
                      <w:color w:val="FFFFFF" w:themeColor="background1"/>
                      <w:sz w:val="20"/>
                      <w:szCs w:val="20"/>
                      <w:lang w:val="en-GB" w:eastAsia="en-GB"/>
                    </w:rPr>
                  </w:pPr>
                </w:p>
              </w:tc>
            </w:tr>
          </w:tbl>
          <w:p w14:paraId="0AD479F1" w14:textId="77777777" w:rsidR="00FB02F3" w:rsidRPr="00FB02F3" w:rsidRDefault="00FB02F3" w:rsidP="00FB71E7">
            <w:pPr>
              <w:tabs>
                <w:tab w:val="left" w:pos="72"/>
              </w:tabs>
              <w:ind w:left="72"/>
              <w:jc w:val="both"/>
              <w:rPr>
                <w:rFonts w:asciiTheme="minorHAnsi" w:hAnsiTheme="minorHAnsi" w:cstheme="minorHAnsi"/>
                <w:color w:val="000000"/>
                <w:sz w:val="20"/>
                <w:szCs w:val="20"/>
                <w:lang w:val="en-GB" w:eastAsia="en-GB"/>
              </w:rPr>
            </w:pPr>
          </w:p>
        </w:tc>
      </w:tr>
      <w:tr w:rsidR="00FB02F3" w:rsidRPr="00217F99" w14:paraId="44A04DC7" w14:textId="77777777" w:rsidTr="00FB02F3">
        <w:tc>
          <w:tcPr>
            <w:tcW w:w="377" w:type="pct"/>
          </w:tcPr>
          <w:p w14:paraId="60EC2138" w14:textId="77777777" w:rsidR="00FB02F3" w:rsidRPr="00217F99" w:rsidRDefault="00FB02F3" w:rsidP="00FB71E7">
            <w:pPr>
              <w:rPr>
                <w:rFonts w:asciiTheme="minorHAnsi" w:hAnsiTheme="minorHAnsi" w:cstheme="minorHAnsi"/>
                <w:sz w:val="20"/>
                <w:szCs w:val="20"/>
                <w:lang w:val="en-GB"/>
              </w:rPr>
            </w:pPr>
          </w:p>
        </w:tc>
        <w:tc>
          <w:tcPr>
            <w:tcW w:w="4623" w:type="pct"/>
            <w:gridSpan w:val="2"/>
          </w:tcPr>
          <w:p w14:paraId="5DC35C13" w14:textId="77777777" w:rsidR="00FB02F3" w:rsidRPr="00FB02F3" w:rsidRDefault="00FB02F3" w:rsidP="00FB71E7">
            <w:pPr>
              <w:tabs>
                <w:tab w:val="left" w:pos="72"/>
              </w:tabs>
              <w:ind w:left="72"/>
              <w:jc w:val="both"/>
              <w:rPr>
                <w:rFonts w:asciiTheme="minorHAnsi" w:hAnsiTheme="minorHAnsi" w:cstheme="minorHAnsi"/>
                <w:color w:val="000000"/>
                <w:sz w:val="20"/>
                <w:szCs w:val="20"/>
                <w:lang w:val="en-GB" w:eastAsia="en-GB"/>
              </w:rPr>
            </w:pPr>
          </w:p>
          <w:p w14:paraId="2AB032F9" w14:textId="77777777" w:rsidR="00FB02F3" w:rsidRPr="00FB02F3" w:rsidRDefault="00FB02F3" w:rsidP="00F53037">
            <w:pPr>
              <w:rPr>
                <w:rFonts w:asciiTheme="minorHAnsi" w:hAnsiTheme="minorHAnsi" w:cstheme="minorHAnsi"/>
                <w:color w:val="000000"/>
                <w:sz w:val="20"/>
                <w:szCs w:val="20"/>
                <w:lang w:val="en-GB" w:eastAsia="en-GB"/>
              </w:rPr>
            </w:pPr>
            <w:r w:rsidRPr="00FB02F3">
              <w:rPr>
                <w:rFonts w:asciiTheme="minorHAnsi" w:hAnsiTheme="minorHAnsi" w:cstheme="minorHAnsi"/>
                <w:color w:val="000000"/>
                <w:sz w:val="20"/>
                <w:szCs w:val="20"/>
                <w:lang w:val="en-GB" w:eastAsia="en-GB"/>
              </w:rPr>
              <w:t xml:space="preserve">* NB: It is up to the bidder to identify the most appropriate length of the write-up in respect of each criterion above, with the proviso, however, that aggregately the narrative (hence excluding Gantt Chart in Criterion I) should not be more than five pages long, with a font size not smaller than font 10. </w:t>
            </w:r>
          </w:p>
        </w:tc>
      </w:tr>
    </w:tbl>
    <w:p w14:paraId="54D4A488" w14:textId="77777777" w:rsidR="00CC6031" w:rsidRPr="00217F99" w:rsidRDefault="00CC6031">
      <w:pPr>
        <w:rPr>
          <w:rFonts w:asciiTheme="minorHAnsi" w:hAnsiTheme="minorHAnsi" w:cstheme="minorHAnsi"/>
        </w:rPr>
      </w:pPr>
    </w:p>
    <w:p w14:paraId="7CB8DC0E" w14:textId="77777777" w:rsidR="00173D2B" w:rsidRPr="00217F99" w:rsidRDefault="00AC4970" w:rsidP="00173D2B">
      <w:pPr>
        <w:pStyle w:val="Heading1"/>
        <w:rPr>
          <w:rFonts w:asciiTheme="minorHAnsi" w:hAnsiTheme="minorHAnsi" w:cstheme="minorHAnsi"/>
          <w:lang w:val="en-GB"/>
        </w:rPr>
      </w:pPr>
      <w:bookmarkStart w:id="43" w:name="_Toc255762067"/>
      <w:bookmarkStart w:id="44" w:name="_Toc256001597"/>
      <w:bookmarkStart w:id="45" w:name="_Toc256415344"/>
      <w:bookmarkStart w:id="46" w:name="_Toc256415994"/>
      <w:bookmarkStart w:id="47" w:name="_Toc256416137"/>
      <w:bookmarkStart w:id="48" w:name="_Toc302812092"/>
      <w:bookmarkStart w:id="49" w:name="_Toc385513312"/>
      <w:r w:rsidRPr="00217F99">
        <w:rPr>
          <w:rFonts w:asciiTheme="minorHAnsi" w:hAnsiTheme="minorHAnsi" w:cstheme="minorHAnsi"/>
          <w:lang w:val="en-GB"/>
        </w:rPr>
        <w:br w:type="column"/>
      </w:r>
      <w:bookmarkStart w:id="50" w:name="_Toc11661985"/>
      <w:r w:rsidR="00F345A8" w:rsidRPr="00217F99">
        <w:rPr>
          <w:rFonts w:asciiTheme="minorHAnsi" w:hAnsiTheme="minorHAnsi" w:cstheme="minorHAnsi"/>
          <w:lang w:val="en-GB"/>
        </w:rPr>
        <w:lastRenderedPageBreak/>
        <w:t>S</w:t>
      </w:r>
      <w:r w:rsidR="00173D2B" w:rsidRPr="00217F99">
        <w:rPr>
          <w:rFonts w:asciiTheme="minorHAnsi" w:hAnsiTheme="minorHAnsi" w:cstheme="minorHAnsi"/>
          <w:lang w:val="en-GB"/>
        </w:rPr>
        <w:t xml:space="preserve">ECTION 2 – EXTRACTS FROM THE </w:t>
      </w:r>
      <w:bookmarkEnd w:id="43"/>
      <w:bookmarkEnd w:id="44"/>
      <w:bookmarkEnd w:id="45"/>
      <w:bookmarkEnd w:id="46"/>
      <w:bookmarkEnd w:id="47"/>
      <w:r w:rsidR="00173D2B" w:rsidRPr="00217F99">
        <w:rPr>
          <w:rFonts w:asciiTheme="minorHAnsi" w:hAnsiTheme="minorHAnsi" w:cstheme="minorHAnsi"/>
          <w:lang w:val="en-GB"/>
        </w:rPr>
        <w:t>PUBLIC PROCUREMENT REGULATIONS</w:t>
      </w:r>
      <w:bookmarkEnd w:id="48"/>
      <w:bookmarkEnd w:id="49"/>
      <w:bookmarkEnd w:id="50"/>
    </w:p>
    <w:p w14:paraId="5ADEFF71" w14:textId="77777777" w:rsidR="001A6544" w:rsidRPr="00217F99" w:rsidRDefault="001A6544">
      <w:pPr>
        <w:rPr>
          <w:rFonts w:asciiTheme="minorHAnsi" w:hAnsiTheme="minorHAnsi" w:cstheme="minorHAnsi"/>
          <w:sz w:val="22"/>
          <w:szCs w:val="22"/>
        </w:rPr>
      </w:pPr>
      <w:bookmarkStart w:id="51" w:name="_MON_1397535286"/>
      <w:bookmarkStart w:id="52" w:name="_MON_1397535294"/>
      <w:bookmarkStart w:id="53" w:name="_MON_1397535340"/>
      <w:bookmarkStart w:id="54" w:name="_MON_1427897617"/>
      <w:bookmarkStart w:id="55" w:name="_MON_1397538119"/>
      <w:bookmarkStart w:id="56" w:name="_MON_1397538734"/>
      <w:bookmarkStart w:id="57" w:name="_MON_1428499557"/>
      <w:bookmarkStart w:id="58" w:name="_MON_1434532579"/>
      <w:bookmarkStart w:id="59" w:name="_MON_1423388138"/>
      <w:bookmarkStart w:id="60" w:name="_MON_1423393451"/>
      <w:bookmarkStart w:id="61" w:name="_MON_1397535202"/>
      <w:bookmarkStart w:id="62" w:name="_MON_1427897638"/>
      <w:bookmarkStart w:id="63" w:name="_MON_1472446337"/>
      <w:bookmarkStart w:id="64" w:name="_MON_1397535341"/>
      <w:bookmarkStart w:id="65" w:name="_MON_1428499576"/>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14:paraId="37FA83B8" w14:textId="77777777" w:rsidR="001738AB" w:rsidRPr="00217F99" w:rsidRDefault="00BB6018">
      <w:pPr>
        <w:rPr>
          <w:rFonts w:asciiTheme="minorHAnsi" w:hAnsiTheme="minorHAnsi" w:cstheme="minorHAnsi"/>
          <w:sz w:val="22"/>
          <w:szCs w:val="22"/>
        </w:rPr>
      </w:pPr>
      <w:r w:rsidRPr="00217F99">
        <w:rPr>
          <w:rFonts w:asciiTheme="minorHAnsi" w:hAnsiTheme="minorHAnsi" w:cstheme="minorHAnsi"/>
          <w:sz w:val="22"/>
          <w:szCs w:val="22"/>
        </w:rPr>
        <w:t>Part</w:t>
      </w:r>
      <w:r w:rsidRPr="00217F99">
        <w:rPr>
          <w:rFonts w:asciiTheme="minorHAnsi" w:hAnsiTheme="minorHAnsi" w:cstheme="minorHAnsi"/>
          <w:b/>
          <w:sz w:val="22"/>
          <w:szCs w:val="22"/>
        </w:rPr>
        <w:t xml:space="preserve"> X</w:t>
      </w:r>
      <w:r w:rsidR="001738AB" w:rsidRPr="00217F99">
        <w:rPr>
          <w:rFonts w:asciiTheme="minorHAnsi" w:hAnsiTheme="minorHAnsi" w:cstheme="minorHAnsi"/>
          <w:sz w:val="22"/>
          <w:szCs w:val="22"/>
        </w:rPr>
        <w:t xml:space="preserve"> </w:t>
      </w:r>
      <w:r w:rsidRPr="00217F99">
        <w:rPr>
          <w:rFonts w:asciiTheme="minorHAnsi" w:hAnsiTheme="minorHAnsi" w:cstheme="minorHAnsi"/>
          <w:sz w:val="22"/>
          <w:szCs w:val="22"/>
        </w:rPr>
        <w:t>of the Public Procurement Regulations</w:t>
      </w:r>
    </w:p>
    <w:p w14:paraId="209BF260" w14:textId="77777777" w:rsidR="001738AB" w:rsidRPr="00217F99" w:rsidRDefault="001738AB">
      <w:pPr>
        <w:rPr>
          <w:rFonts w:asciiTheme="minorHAnsi" w:hAnsiTheme="minorHAnsi" w:cstheme="minorHAnsi"/>
        </w:rPr>
      </w:pPr>
    </w:p>
    <w:p w14:paraId="19AE201F" w14:textId="77777777" w:rsidR="00275CC1" w:rsidRPr="00217F99" w:rsidRDefault="00BB6018">
      <w:pPr>
        <w:jc w:val="both"/>
        <w:rPr>
          <w:rFonts w:asciiTheme="minorHAnsi" w:hAnsiTheme="minorHAnsi" w:cstheme="minorHAnsi"/>
          <w:spacing w:val="2"/>
          <w:sz w:val="22"/>
          <w:szCs w:val="22"/>
        </w:rPr>
      </w:pPr>
      <w:r w:rsidRPr="00217F99">
        <w:rPr>
          <w:rFonts w:asciiTheme="minorHAnsi" w:hAnsiTheme="minorHAnsi" w:cstheme="minorHAnsi"/>
          <w:sz w:val="22"/>
          <w:szCs w:val="22"/>
        </w:rPr>
        <w:t xml:space="preserve">270. </w:t>
      </w:r>
      <w:r w:rsidRPr="00217F99">
        <w:rPr>
          <w:rFonts w:asciiTheme="minorHAnsi" w:hAnsiTheme="minorHAnsi" w:cstheme="minorHAnsi"/>
          <w:spacing w:val="2"/>
          <w:sz w:val="22"/>
          <w:szCs w:val="22"/>
        </w:rPr>
        <w:t>Any tenderer or candidate concerned, or any person, having or having had an interest or who has been harmed or risks being harmed by an alleged infringement or by any decision taken including a proposed award in obtaining a contract, a rejection of a tender or a cancellation of a call for tender after the lapse of the publication period, may file an appeal by means of an objection before the Review Board, which shall contain in a very clear manner the reasons for their complaints.</w:t>
      </w:r>
    </w:p>
    <w:p w14:paraId="48131788" w14:textId="77777777" w:rsidR="00275CC1" w:rsidRPr="00217F99" w:rsidRDefault="00275CC1">
      <w:pPr>
        <w:jc w:val="both"/>
        <w:rPr>
          <w:rFonts w:asciiTheme="minorHAnsi" w:hAnsiTheme="minorHAnsi" w:cstheme="minorHAnsi"/>
          <w:spacing w:val="2"/>
          <w:sz w:val="22"/>
          <w:szCs w:val="22"/>
        </w:rPr>
      </w:pPr>
    </w:p>
    <w:p w14:paraId="1F7AA72E" w14:textId="77777777" w:rsidR="00275CC1" w:rsidRPr="00217F99" w:rsidRDefault="00BB6018">
      <w:pPr>
        <w:jc w:val="both"/>
        <w:rPr>
          <w:rFonts w:asciiTheme="minorHAnsi" w:hAnsiTheme="minorHAnsi" w:cstheme="minorHAnsi"/>
          <w:spacing w:val="2"/>
          <w:sz w:val="22"/>
          <w:szCs w:val="22"/>
        </w:rPr>
      </w:pPr>
      <w:r w:rsidRPr="00217F99">
        <w:rPr>
          <w:rFonts w:asciiTheme="minorHAnsi" w:hAnsiTheme="minorHAnsi" w:cstheme="minorHAnsi"/>
          <w:sz w:val="22"/>
          <w:szCs w:val="22"/>
        </w:rPr>
        <w:t xml:space="preserve">271. </w:t>
      </w:r>
      <w:r w:rsidRPr="00217F99">
        <w:rPr>
          <w:rFonts w:asciiTheme="minorHAnsi" w:hAnsiTheme="minorHAnsi" w:cstheme="minorHAnsi"/>
          <w:spacing w:val="2"/>
          <w:sz w:val="22"/>
          <w:szCs w:val="22"/>
        </w:rPr>
        <w:t xml:space="preserve">The objection shall be filed within ten calendar days following the date on which the </w:t>
      </w:r>
      <w:r w:rsidR="00892FA6" w:rsidRPr="00217F99">
        <w:rPr>
          <w:rFonts w:asciiTheme="minorHAnsi" w:hAnsiTheme="minorHAnsi" w:cstheme="minorHAnsi"/>
          <w:spacing w:val="2"/>
          <w:sz w:val="22"/>
          <w:szCs w:val="22"/>
        </w:rPr>
        <w:t>NGO</w:t>
      </w:r>
      <w:r w:rsidRPr="00217F99">
        <w:rPr>
          <w:rFonts w:asciiTheme="minorHAnsi" w:hAnsiTheme="minorHAnsi" w:cstheme="minorHAnsi"/>
          <w:spacing w:val="2"/>
          <w:sz w:val="22"/>
          <w:szCs w:val="22"/>
        </w:rPr>
        <w:t xml:space="preserve"> has by fax or other electronic means sent its proposed award decision or the rejection of a tender or the cancellation of the call for tenders after the lapse of the publication period.</w:t>
      </w:r>
    </w:p>
    <w:p w14:paraId="3F6C6355" w14:textId="77777777" w:rsidR="00275CC1" w:rsidRPr="00217F99" w:rsidRDefault="00275CC1">
      <w:pPr>
        <w:jc w:val="both"/>
        <w:rPr>
          <w:rFonts w:asciiTheme="minorHAnsi" w:hAnsiTheme="minorHAnsi" w:cstheme="minorHAnsi"/>
          <w:spacing w:val="2"/>
          <w:sz w:val="22"/>
          <w:szCs w:val="22"/>
        </w:rPr>
      </w:pPr>
    </w:p>
    <w:p w14:paraId="3C2B82A1" w14:textId="77777777" w:rsidR="00275CC1" w:rsidRPr="00217F99" w:rsidRDefault="00BB6018">
      <w:pPr>
        <w:jc w:val="both"/>
        <w:rPr>
          <w:rFonts w:asciiTheme="minorHAnsi" w:hAnsiTheme="minorHAnsi" w:cstheme="minorHAnsi"/>
          <w:spacing w:val="2"/>
          <w:sz w:val="22"/>
          <w:szCs w:val="22"/>
        </w:rPr>
      </w:pPr>
      <w:r w:rsidRPr="00217F99">
        <w:rPr>
          <w:rFonts w:asciiTheme="minorHAnsi" w:hAnsiTheme="minorHAnsi" w:cstheme="minorHAnsi"/>
          <w:spacing w:val="2"/>
          <w:sz w:val="22"/>
          <w:szCs w:val="22"/>
        </w:rPr>
        <w:t>272. The communication to each tenderer or candidate concerned of the proposed award or of the cancellation of the call for tenders shall be accompanied by a summary of the relevant reasons relating to the rejection of the tender as set out in regulation 242 or the reasons why the call for tenders is being cancelled after the lapse of the publication period, and by a precise statement of the exact standstill period.</w:t>
      </w:r>
    </w:p>
    <w:p w14:paraId="6C3F30A7" w14:textId="77777777" w:rsidR="00275CC1" w:rsidRPr="00217F99" w:rsidRDefault="00275CC1">
      <w:pPr>
        <w:jc w:val="both"/>
        <w:rPr>
          <w:rFonts w:asciiTheme="minorHAnsi" w:hAnsiTheme="minorHAnsi" w:cstheme="minorHAnsi"/>
          <w:spacing w:val="2"/>
          <w:sz w:val="22"/>
          <w:szCs w:val="22"/>
        </w:rPr>
      </w:pPr>
    </w:p>
    <w:p w14:paraId="4F3A7286" w14:textId="77777777" w:rsidR="00275CC1" w:rsidRPr="00217F99" w:rsidRDefault="00BB6018">
      <w:pPr>
        <w:jc w:val="both"/>
        <w:rPr>
          <w:rFonts w:asciiTheme="minorHAnsi" w:hAnsiTheme="minorHAnsi" w:cstheme="minorHAnsi"/>
          <w:spacing w:val="2"/>
          <w:sz w:val="22"/>
          <w:szCs w:val="22"/>
        </w:rPr>
      </w:pPr>
      <w:r w:rsidRPr="00217F99">
        <w:rPr>
          <w:rFonts w:asciiTheme="minorHAnsi" w:hAnsiTheme="minorHAnsi" w:cstheme="minorHAnsi"/>
          <w:spacing w:val="2"/>
          <w:sz w:val="22"/>
          <w:szCs w:val="22"/>
        </w:rPr>
        <w:t xml:space="preserve">273. The objection shall only be valid if accompanied by a deposit equivalent to 0.50 per cent of the estimated value set by the </w:t>
      </w:r>
      <w:r w:rsidR="00892FA6" w:rsidRPr="00217F99">
        <w:rPr>
          <w:rFonts w:asciiTheme="minorHAnsi" w:hAnsiTheme="minorHAnsi" w:cstheme="minorHAnsi"/>
          <w:spacing w:val="2"/>
          <w:sz w:val="22"/>
          <w:szCs w:val="22"/>
        </w:rPr>
        <w:t>NGO</w:t>
      </w:r>
      <w:r w:rsidRPr="00217F99">
        <w:rPr>
          <w:rFonts w:asciiTheme="minorHAnsi" w:hAnsiTheme="minorHAnsi" w:cstheme="minorHAnsi"/>
          <w:spacing w:val="2"/>
          <w:sz w:val="22"/>
          <w:szCs w:val="22"/>
        </w:rPr>
        <w:t xml:space="preserve"> of the whole tender or if the tender is divided into lots according to the estimated value of the tender set by the </w:t>
      </w:r>
      <w:r w:rsidR="00892FA6" w:rsidRPr="00217F99">
        <w:rPr>
          <w:rFonts w:asciiTheme="minorHAnsi" w:hAnsiTheme="minorHAnsi" w:cstheme="minorHAnsi"/>
          <w:spacing w:val="2"/>
          <w:sz w:val="22"/>
          <w:szCs w:val="22"/>
        </w:rPr>
        <w:t>NGO</w:t>
      </w:r>
      <w:r w:rsidRPr="00217F99">
        <w:rPr>
          <w:rFonts w:asciiTheme="minorHAnsi" w:hAnsiTheme="minorHAnsi" w:cstheme="minorHAnsi"/>
          <w:spacing w:val="2"/>
          <w:sz w:val="22"/>
          <w:szCs w:val="22"/>
        </w:rPr>
        <w:t xml:space="preserve"> for each lot submitted by the tenderer, provided that in no case shall the deposit be less than four hundred euro (€400) or more than fifty thousand euro (€50,000) which may be refunded as the Public Contracts Review Board may decide in its decision.</w:t>
      </w:r>
    </w:p>
    <w:p w14:paraId="10486243" w14:textId="77777777" w:rsidR="00275CC1" w:rsidRPr="00217F99" w:rsidRDefault="00275CC1">
      <w:pPr>
        <w:jc w:val="both"/>
        <w:rPr>
          <w:rFonts w:asciiTheme="minorHAnsi" w:hAnsiTheme="minorHAnsi" w:cstheme="minorHAnsi"/>
          <w:spacing w:val="2"/>
          <w:sz w:val="22"/>
          <w:szCs w:val="22"/>
        </w:rPr>
      </w:pPr>
    </w:p>
    <w:p w14:paraId="43EE672D" w14:textId="77777777" w:rsidR="00275CC1" w:rsidRPr="00217F99" w:rsidRDefault="00BB6018">
      <w:pPr>
        <w:jc w:val="both"/>
        <w:rPr>
          <w:rFonts w:asciiTheme="minorHAnsi" w:hAnsiTheme="minorHAnsi" w:cstheme="minorHAnsi"/>
          <w:spacing w:val="2"/>
          <w:sz w:val="22"/>
          <w:szCs w:val="22"/>
        </w:rPr>
      </w:pPr>
      <w:r w:rsidRPr="00217F99">
        <w:rPr>
          <w:rFonts w:asciiTheme="minorHAnsi" w:hAnsiTheme="minorHAnsi" w:cstheme="minorHAnsi"/>
          <w:spacing w:val="2"/>
          <w:sz w:val="22"/>
          <w:szCs w:val="22"/>
        </w:rPr>
        <w:t xml:space="preserve">274. The Secretary of the Review Board shall immediately notify the Director and/or the </w:t>
      </w:r>
      <w:r w:rsidR="00892FA6" w:rsidRPr="00217F99">
        <w:rPr>
          <w:rFonts w:asciiTheme="minorHAnsi" w:hAnsiTheme="minorHAnsi" w:cstheme="minorHAnsi"/>
          <w:spacing w:val="2"/>
          <w:sz w:val="22"/>
          <w:szCs w:val="22"/>
        </w:rPr>
        <w:t>NGO</w:t>
      </w:r>
      <w:r w:rsidRPr="00217F99">
        <w:rPr>
          <w:rFonts w:asciiTheme="minorHAnsi" w:hAnsiTheme="minorHAnsi" w:cstheme="minorHAnsi"/>
          <w:spacing w:val="2"/>
          <w:sz w:val="22"/>
          <w:szCs w:val="22"/>
        </w:rPr>
        <w:t xml:space="preserve"> as the case maybe that an objection had been filed with his authority thereby immediately suspending the award procedure.</w:t>
      </w:r>
    </w:p>
    <w:p w14:paraId="2BF90416" w14:textId="77777777" w:rsidR="00275CC1" w:rsidRPr="00217F99" w:rsidRDefault="00275CC1">
      <w:pPr>
        <w:jc w:val="both"/>
        <w:rPr>
          <w:rFonts w:asciiTheme="minorHAnsi" w:hAnsiTheme="minorHAnsi" w:cstheme="minorHAnsi"/>
          <w:spacing w:val="2"/>
          <w:sz w:val="22"/>
          <w:szCs w:val="22"/>
        </w:rPr>
      </w:pPr>
    </w:p>
    <w:p w14:paraId="0B1E9890" w14:textId="77777777" w:rsidR="00275CC1" w:rsidRPr="00217F99" w:rsidRDefault="00BB6018">
      <w:pPr>
        <w:jc w:val="both"/>
        <w:rPr>
          <w:rFonts w:asciiTheme="minorHAnsi" w:hAnsiTheme="minorHAnsi" w:cstheme="minorHAnsi"/>
          <w:spacing w:val="2"/>
          <w:sz w:val="22"/>
          <w:szCs w:val="22"/>
        </w:rPr>
      </w:pPr>
      <w:r w:rsidRPr="00217F99">
        <w:rPr>
          <w:rFonts w:asciiTheme="minorHAnsi" w:hAnsiTheme="minorHAnsi" w:cstheme="minorHAnsi"/>
          <w:sz w:val="22"/>
          <w:szCs w:val="22"/>
        </w:rPr>
        <w:t xml:space="preserve">275. </w:t>
      </w:r>
      <w:r w:rsidRPr="00217F99">
        <w:rPr>
          <w:rFonts w:asciiTheme="minorHAnsi" w:hAnsiTheme="minorHAnsi" w:cstheme="minorHAnsi"/>
          <w:spacing w:val="2"/>
          <w:sz w:val="22"/>
          <w:szCs w:val="22"/>
        </w:rPr>
        <w:t xml:space="preserve">The </w:t>
      </w:r>
      <w:r w:rsidR="003C3C65" w:rsidRPr="00217F99">
        <w:rPr>
          <w:rFonts w:asciiTheme="minorHAnsi" w:hAnsiTheme="minorHAnsi" w:cstheme="minorHAnsi"/>
          <w:spacing w:val="2"/>
          <w:sz w:val="22"/>
          <w:szCs w:val="22"/>
        </w:rPr>
        <w:t>NGO</w:t>
      </w:r>
      <w:r w:rsidRPr="00217F99">
        <w:rPr>
          <w:rFonts w:asciiTheme="minorHAnsi" w:hAnsiTheme="minorHAnsi" w:cstheme="minorHAnsi"/>
          <w:spacing w:val="2"/>
          <w:sz w:val="22"/>
          <w:szCs w:val="22"/>
        </w:rPr>
        <w:t xml:space="preserve"> involved, as the case may be, shall be precluded from concluding the contract during the period of ten calendar days allowed for the submission of appeals. The award process shall be completely suspended if an appeal is eventually submitted.</w:t>
      </w:r>
    </w:p>
    <w:p w14:paraId="2FCF7440" w14:textId="77777777" w:rsidR="00275CC1" w:rsidRPr="00217F99" w:rsidRDefault="00275CC1">
      <w:pPr>
        <w:jc w:val="both"/>
        <w:rPr>
          <w:rFonts w:asciiTheme="minorHAnsi" w:hAnsiTheme="minorHAnsi" w:cstheme="minorHAnsi"/>
          <w:spacing w:val="2"/>
          <w:sz w:val="22"/>
          <w:szCs w:val="22"/>
        </w:rPr>
      </w:pPr>
    </w:p>
    <w:p w14:paraId="44AB8DF9" w14:textId="77777777" w:rsidR="00275CC1" w:rsidRPr="00217F99" w:rsidRDefault="00BB6018">
      <w:pPr>
        <w:jc w:val="both"/>
        <w:rPr>
          <w:rFonts w:asciiTheme="minorHAnsi" w:hAnsiTheme="minorHAnsi" w:cstheme="minorHAnsi"/>
          <w:spacing w:val="2"/>
          <w:sz w:val="22"/>
          <w:szCs w:val="22"/>
        </w:rPr>
      </w:pPr>
      <w:r w:rsidRPr="00217F99">
        <w:rPr>
          <w:rFonts w:asciiTheme="minorHAnsi" w:hAnsiTheme="minorHAnsi" w:cstheme="minorHAnsi"/>
          <w:spacing w:val="2"/>
          <w:sz w:val="22"/>
          <w:szCs w:val="22"/>
        </w:rPr>
        <w:t>276. The procedure to be followed in submitting and determining appeals as well as the conditions under which such appeals may be filed shall be the following:</w:t>
      </w:r>
    </w:p>
    <w:p w14:paraId="04725151" w14:textId="77777777" w:rsidR="00275CC1" w:rsidRPr="00217F99" w:rsidRDefault="00275CC1">
      <w:pPr>
        <w:jc w:val="both"/>
        <w:rPr>
          <w:rFonts w:asciiTheme="minorHAnsi" w:hAnsiTheme="minorHAnsi" w:cstheme="minorHAnsi"/>
          <w:spacing w:val="2"/>
          <w:sz w:val="22"/>
          <w:szCs w:val="22"/>
        </w:rPr>
      </w:pPr>
    </w:p>
    <w:p w14:paraId="30A64B52" w14:textId="77777777" w:rsidR="000A25E4" w:rsidRPr="00217F99" w:rsidRDefault="00BB6018">
      <w:pPr>
        <w:pStyle w:val="ListParagraph"/>
        <w:numPr>
          <w:ilvl w:val="0"/>
          <w:numId w:val="12"/>
        </w:numPr>
        <w:jc w:val="both"/>
        <w:rPr>
          <w:rFonts w:asciiTheme="minorHAnsi" w:hAnsiTheme="minorHAnsi" w:cstheme="minorHAnsi"/>
          <w:spacing w:val="2"/>
          <w:sz w:val="22"/>
          <w:szCs w:val="22"/>
        </w:rPr>
      </w:pPr>
      <w:r w:rsidRPr="00217F99">
        <w:rPr>
          <w:rFonts w:asciiTheme="minorHAnsi" w:hAnsiTheme="minorHAnsi" w:cstheme="minorHAnsi"/>
          <w:spacing w:val="2"/>
          <w:sz w:val="22"/>
          <w:szCs w:val="22"/>
        </w:rPr>
        <w:t xml:space="preserve">any decision by the General Contracts Committee or the Special Contracts Committee or by the </w:t>
      </w:r>
      <w:r w:rsidR="00892FA6" w:rsidRPr="00217F99">
        <w:rPr>
          <w:rFonts w:asciiTheme="minorHAnsi" w:hAnsiTheme="minorHAnsi" w:cstheme="minorHAnsi"/>
          <w:spacing w:val="2"/>
          <w:sz w:val="22"/>
          <w:szCs w:val="22"/>
        </w:rPr>
        <w:t>NGO</w:t>
      </w:r>
      <w:r w:rsidRPr="00217F99">
        <w:rPr>
          <w:rFonts w:asciiTheme="minorHAnsi" w:hAnsiTheme="minorHAnsi" w:cstheme="minorHAnsi"/>
          <w:spacing w:val="2"/>
          <w:sz w:val="22"/>
          <w:szCs w:val="22"/>
        </w:rPr>
        <w:t xml:space="preserve"> shall be made public by affixing it to the notice-board of the </w:t>
      </w:r>
      <w:r w:rsidR="00892FA6" w:rsidRPr="00217F99">
        <w:rPr>
          <w:rFonts w:asciiTheme="minorHAnsi" w:hAnsiTheme="minorHAnsi" w:cstheme="minorHAnsi"/>
          <w:spacing w:val="2"/>
          <w:sz w:val="22"/>
          <w:szCs w:val="22"/>
        </w:rPr>
        <w:t>same NGO</w:t>
      </w:r>
      <w:r w:rsidRPr="00217F99">
        <w:rPr>
          <w:rFonts w:asciiTheme="minorHAnsi" w:hAnsiTheme="minorHAnsi" w:cstheme="minorHAnsi"/>
          <w:spacing w:val="2"/>
          <w:sz w:val="22"/>
          <w:szCs w:val="22"/>
        </w:rPr>
        <w:t xml:space="preserve"> as the case may be or by uploading it on Government’s e-procurement platform prior to the award of the contract if the call for tenders is administered by the </w:t>
      </w:r>
      <w:r w:rsidR="00892FA6" w:rsidRPr="00217F99">
        <w:rPr>
          <w:rFonts w:asciiTheme="minorHAnsi" w:hAnsiTheme="minorHAnsi" w:cstheme="minorHAnsi"/>
          <w:spacing w:val="2"/>
          <w:sz w:val="22"/>
          <w:szCs w:val="22"/>
        </w:rPr>
        <w:t>NGO</w:t>
      </w:r>
      <w:r w:rsidRPr="00217F99">
        <w:rPr>
          <w:rFonts w:asciiTheme="minorHAnsi" w:hAnsiTheme="minorHAnsi" w:cstheme="minorHAnsi"/>
          <w:spacing w:val="2"/>
          <w:sz w:val="22"/>
          <w:szCs w:val="22"/>
        </w:rPr>
        <w:t>;</w:t>
      </w:r>
    </w:p>
    <w:p w14:paraId="76A459C9" w14:textId="77777777" w:rsidR="000A25E4" w:rsidRPr="00217F99" w:rsidRDefault="00BB6018">
      <w:pPr>
        <w:pStyle w:val="ListParagraph"/>
        <w:numPr>
          <w:ilvl w:val="0"/>
          <w:numId w:val="12"/>
        </w:numPr>
        <w:jc w:val="both"/>
        <w:rPr>
          <w:rFonts w:asciiTheme="minorHAnsi" w:hAnsiTheme="minorHAnsi" w:cstheme="minorHAnsi"/>
          <w:spacing w:val="2"/>
          <w:sz w:val="22"/>
          <w:szCs w:val="22"/>
        </w:rPr>
      </w:pPr>
      <w:r w:rsidRPr="00217F99">
        <w:rPr>
          <w:rFonts w:asciiTheme="minorHAnsi" w:hAnsiTheme="minorHAnsi" w:cstheme="minorHAnsi"/>
          <w:spacing w:val="2"/>
          <w:sz w:val="22"/>
          <w:szCs w:val="22"/>
        </w:rPr>
        <w:t>the appeal of the complainant shall also be affixed to the notice-board of the Review Board and shall be communicated by fax or by other electronic means to all participating tenderers;</w:t>
      </w:r>
    </w:p>
    <w:p w14:paraId="1A155B6C" w14:textId="77777777" w:rsidR="000A25E4" w:rsidRPr="00217F99" w:rsidRDefault="000A25E4">
      <w:pPr>
        <w:pStyle w:val="ListParagraph"/>
        <w:rPr>
          <w:rFonts w:asciiTheme="minorHAnsi" w:hAnsiTheme="minorHAnsi" w:cstheme="minorHAnsi"/>
          <w:spacing w:val="2"/>
          <w:sz w:val="22"/>
          <w:szCs w:val="22"/>
        </w:rPr>
      </w:pPr>
    </w:p>
    <w:p w14:paraId="40610B30" w14:textId="77777777" w:rsidR="000A25E4" w:rsidRPr="00217F99" w:rsidRDefault="00BB6018">
      <w:pPr>
        <w:pStyle w:val="ListParagraph"/>
        <w:numPr>
          <w:ilvl w:val="0"/>
          <w:numId w:val="12"/>
        </w:numPr>
        <w:jc w:val="both"/>
        <w:rPr>
          <w:rFonts w:asciiTheme="minorHAnsi" w:hAnsiTheme="minorHAnsi" w:cstheme="minorHAnsi"/>
          <w:spacing w:val="2"/>
          <w:sz w:val="22"/>
          <w:szCs w:val="22"/>
        </w:rPr>
      </w:pPr>
      <w:r w:rsidRPr="00217F99">
        <w:rPr>
          <w:rFonts w:asciiTheme="minorHAnsi" w:hAnsiTheme="minorHAnsi" w:cstheme="minorHAnsi"/>
          <w:spacing w:val="2"/>
          <w:sz w:val="22"/>
          <w:szCs w:val="22"/>
        </w:rPr>
        <w:t xml:space="preserve">the </w:t>
      </w:r>
      <w:r w:rsidR="00892FA6" w:rsidRPr="00217F99">
        <w:rPr>
          <w:rFonts w:asciiTheme="minorHAnsi" w:hAnsiTheme="minorHAnsi" w:cstheme="minorHAnsi"/>
          <w:spacing w:val="2"/>
          <w:sz w:val="22"/>
          <w:szCs w:val="22"/>
        </w:rPr>
        <w:t>NGO</w:t>
      </w:r>
      <w:r w:rsidRPr="00217F99">
        <w:rPr>
          <w:rFonts w:asciiTheme="minorHAnsi" w:hAnsiTheme="minorHAnsi" w:cstheme="minorHAnsi"/>
          <w:spacing w:val="2"/>
          <w:sz w:val="22"/>
          <w:szCs w:val="22"/>
        </w:rPr>
        <w:t xml:space="preserve"> and any interested party may, within ten calendar days from the day on which the appeal is affixed to the notice-board of the </w:t>
      </w:r>
      <w:r w:rsidR="00892FA6" w:rsidRPr="00217F99">
        <w:rPr>
          <w:rFonts w:asciiTheme="minorHAnsi" w:hAnsiTheme="minorHAnsi" w:cstheme="minorHAnsi"/>
          <w:spacing w:val="2"/>
          <w:sz w:val="22"/>
          <w:szCs w:val="22"/>
        </w:rPr>
        <w:t xml:space="preserve">NGO </w:t>
      </w:r>
      <w:r w:rsidRPr="00217F99">
        <w:rPr>
          <w:rFonts w:asciiTheme="minorHAnsi" w:hAnsiTheme="minorHAnsi" w:cstheme="minorHAnsi"/>
          <w:spacing w:val="2"/>
          <w:sz w:val="22"/>
          <w:szCs w:val="22"/>
        </w:rPr>
        <w:t xml:space="preserve"> and uploaded where applicable on the Government’s e-procurement platform, file a written reply to the appeal. These replies shall also be affixed to the notice-board of the Review Board and where applicable it shall also be uploaded on the Government’s e-procurement platform;</w:t>
      </w:r>
    </w:p>
    <w:p w14:paraId="65F6F8D1" w14:textId="77777777" w:rsidR="005753A0" w:rsidRPr="00217F99" w:rsidRDefault="005753A0" w:rsidP="008D1C5B">
      <w:pPr>
        <w:pStyle w:val="ListParagraph"/>
        <w:rPr>
          <w:rFonts w:asciiTheme="minorHAnsi" w:hAnsiTheme="minorHAnsi" w:cstheme="minorHAnsi"/>
          <w:spacing w:val="2"/>
          <w:sz w:val="22"/>
          <w:szCs w:val="22"/>
        </w:rPr>
      </w:pPr>
    </w:p>
    <w:p w14:paraId="4EB45599" w14:textId="77777777" w:rsidR="000A25E4" w:rsidRPr="00217F99" w:rsidRDefault="00BB6018">
      <w:pPr>
        <w:pStyle w:val="ListParagraph"/>
        <w:numPr>
          <w:ilvl w:val="0"/>
          <w:numId w:val="12"/>
        </w:numPr>
        <w:jc w:val="both"/>
        <w:rPr>
          <w:rFonts w:asciiTheme="minorHAnsi" w:hAnsiTheme="minorHAnsi" w:cstheme="minorHAnsi"/>
          <w:spacing w:val="2"/>
          <w:sz w:val="22"/>
          <w:szCs w:val="22"/>
        </w:rPr>
      </w:pPr>
      <w:r w:rsidRPr="00217F99">
        <w:rPr>
          <w:rFonts w:asciiTheme="minorHAnsi" w:hAnsiTheme="minorHAnsi" w:cstheme="minorHAnsi"/>
          <w:spacing w:val="2"/>
          <w:sz w:val="22"/>
          <w:szCs w:val="22"/>
        </w:rPr>
        <w:t xml:space="preserve">within three working days of the publication of the replies, the Secretary of the Review Board shall prepare a report (the Analysis Report) </w:t>
      </w:r>
      <w:proofErr w:type="spellStart"/>
      <w:r w:rsidRPr="00217F99">
        <w:rPr>
          <w:rFonts w:asciiTheme="minorHAnsi" w:hAnsiTheme="minorHAnsi" w:cstheme="minorHAnsi"/>
          <w:spacing w:val="2"/>
          <w:sz w:val="22"/>
          <w:szCs w:val="22"/>
        </w:rPr>
        <w:t>analysing</w:t>
      </w:r>
      <w:proofErr w:type="spellEnd"/>
      <w:r w:rsidRPr="00217F99">
        <w:rPr>
          <w:rFonts w:asciiTheme="minorHAnsi" w:hAnsiTheme="minorHAnsi" w:cstheme="minorHAnsi"/>
          <w:spacing w:val="2"/>
          <w:sz w:val="22"/>
          <w:szCs w:val="22"/>
        </w:rPr>
        <w:t xml:space="preserve"> the appeal and any reply to it. This report shall be circulated to the persons who file an appeal and to all parties who submitted a reply to the appeal;</w:t>
      </w:r>
    </w:p>
    <w:p w14:paraId="7744A918" w14:textId="77777777" w:rsidR="00707846" w:rsidRPr="00217F99" w:rsidRDefault="00707846">
      <w:pPr>
        <w:jc w:val="both"/>
        <w:rPr>
          <w:rFonts w:asciiTheme="minorHAnsi" w:hAnsiTheme="minorHAnsi" w:cstheme="minorHAnsi"/>
          <w:spacing w:val="2"/>
          <w:sz w:val="22"/>
          <w:szCs w:val="22"/>
        </w:rPr>
      </w:pPr>
    </w:p>
    <w:p w14:paraId="2017E7BF" w14:textId="77777777" w:rsidR="000A25E4" w:rsidRPr="00217F99" w:rsidRDefault="00BB6018">
      <w:pPr>
        <w:pStyle w:val="ListParagraph"/>
        <w:numPr>
          <w:ilvl w:val="0"/>
          <w:numId w:val="12"/>
        </w:numPr>
        <w:jc w:val="both"/>
        <w:rPr>
          <w:rFonts w:asciiTheme="minorHAnsi" w:hAnsiTheme="minorHAnsi" w:cstheme="minorHAnsi"/>
          <w:spacing w:val="2"/>
          <w:sz w:val="22"/>
          <w:szCs w:val="22"/>
        </w:rPr>
      </w:pPr>
      <w:r w:rsidRPr="00217F99">
        <w:rPr>
          <w:rFonts w:asciiTheme="minorHAnsi" w:hAnsiTheme="minorHAnsi" w:cstheme="minorHAnsi"/>
          <w:spacing w:val="2"/>
          <w:sz w:val="22"/>
          <w:szCs w:val="22"/>
        </w:rPr>
        <w:t xml:space="preserve">after the preparatory process is duly completed, the Director or the Head of the </w:t>
      </w:r>
      <w:r w:rsidR="00892FA6" w:rsidRPr="00217F99">
        <w:rPr>
          <w:rFonts w:asciiTheme="minorHAnsi" w:hAnsiTheme="minorHAnsi" w:cstheme="minorHAnsi"/>
          <w:spacing w:val="2"/>
          <w:sz w:val="22"/>
          <w:szCs w:val="22"/>
        </w:rPr>
        <w:t>NGO</w:t>
      </w:r>
      <w:r w:rsidRPr="00217F99">
        <w:rPr>
          <w:rFonts w:asciiTheme="minorHAnsi" w:hAnsiTheme="minorHAnsi" w:cstheme="minorHAnsi"/>
          <w:spacing w:val="2"/>
          <w:sz w:val="22"/>
          <w:szCs w:val="22"/>
        </w:rPr>
        <w:t xml:space="preserve"> shall forward to the Chairman of the Review Board all documentation pertaining to the call for tenders in question including files, tenders submitted, copies of deposit receipts and any motivated letter;</w:t>
      </w:r>
    </w:p>
    <w:p w14:paraId="50223EC3" w14:textId="77777777" w:rsidR="00707846" w:rsidRPr="00217F99" w:rsidRDefault="00707846">
      <w:pPr>
        <w:jc w:val="both"/>
        <w:rPr>
          <w:rFonts w:asciiTheme="minorHAnsi" w:hAnsiTheme="minorHAnsi" w:cstheme="minorHAnsi"/>
          <w:spacing w:val="2"/>
          <w:sz w:val="22"/>
          <w:szCs w:val="22"/>
        </w:rPr>
      </w:pPr>
    </w:p>
    <w:p w14:paraId="4CCE9768" w14:textId="77777777" w:rsidR="000A25E4" w:rsidRPr="00217F99" w:rsidRDefault="00BB6018">
      <w:pPr>
        <w:pStyle w:val="ListParagraph"/>
        <w:numPr>
          <w:ilvl w:val="0"/>
          <w:numId w:val="12"/>
        </w:numPr>
        <w:jc w:val="both"/>
        <w:rPr>
          <w:rFonts w:asciiTheme="minorHAnsi" w:hAnsiTheme="minorHAnsi" w:cstheme="minorHAnsi"/>
          <w:spacing w:val="2"/>
          <w:sz w:val="22"/>
          <w:szCs w:val="22"/>
        </w:rPr>
      </w:pPr>
      <w:r w:rsidRPr="00217F99">
        <w:rPr>
          <w:rFonts w:asciiTheme="minorHAnsi" w:hAnsiTheme="minorHAnsi" w:cstheme="minorHAnsi"/>
          <w:spacing w:val="2"/>
          <w:sz w:val="22"/>
          <w:szCs w:val="22"/>
        </w:rPr>
        <w:t xml:space="preserve">The secretary of the board shall inform all the participants of the call for tenders, the </w:t>
      </w:r>
      <w:r w:rsidR="00892FA6" w:rsidRPr="00217F99">
        <w:rPr>
          <w:rFonts w:asciiTheme="minorHAnsi" w:hAnsiTheme="minorHAnsi" w:cstheme="minorHAnsi"/>
          <w:spacing w:val="2"/>
          <w:sz w:val="22"/>
          <w:szCs w:val="22"/>
        </w:rPr>
        <w:t>NGO</w:t>
      </w:r>
      <w:r w:rsidRPr="00217F99">
        <w:rPr>
          <w:rFonts w:asciiTheme="minorHAnsi" w:hAnsiTheme="minorHAnsi" w:cstheme="minorHAnsi"/>
          <w:spacing w:val="2"/>
          <w:sz w:val="22"/>
          <w:szCs w:val="22"/>
        </w:rPr>
        <w:t xml:space="preserve"> of the date or dates as the case maybe when the appeal will be heard;</w:t>
      </w:r>
    </w:p>
    <w:p w14:paraId="2C933F15" w14:textId="77777777" w:rsidR="00707846" w:rsidRPr="00217F99" w:rsidRDefault="00707846">
      <w:pPr>
        <w:jc w:val="both"/>
        <w:rPr>
          <w:rFonts w:asciiTheme="minorHAnsi" w:hAnsiTheme="minorHAnsi" w:cstheme="minorHAnsi"/>
          <w:spacing w:val="2"/>
          <w:sz w:val="22"/>
          <w:szCs w:val="22"/>
        </w:rPr>
      </w:pPr>
    </w:p>
    <w:p w14:paraId="27E7DB5A" w14:textId="77777777" w:rsidR="00707846" w:rsidRPr="00217F99" w:rsidRDefault="00BB6018">
      <w:pPr>
        <w:jc w:val="both"/>
        <w:rPr>
          <w:rFonts w:asciiTheme="minorHAnsi" w:hAnsiTheme="minorHAnsi" w:cstheme="minorHAnsi"/>
          <w:spacing w:val="2"/>
          <w:sz w:val="22"/>
          <w:szCs w:val="22"/>
        </w:rPr>
      </w:pPr>
      <w:r w:rsidRPr="00217F99">
        <w:rPr>
          <w:rFonts w:asciiTheme="minorHAnsi" w:hAnsiTheme="minorHAnsi" w:cstheme="minorHAnsi"/>
          <w:spacing w:val="2"/>
          <w:sz w:val="22"/>
          <w:szCs w:val="22"/>
        </w:rPr>
        <w:t xml:space="preserve">(g) When the oral hearing is concluded, the Public Contracts Review Board, if it does not deliver the decision on the same day, shall reserve decision for the earliest possible date to be fixed for the purpose, but not later than </w:t>
      </w:r>
      <w:r w:rsidRPr="00217F99">
        <w:rPr>
          <w:rFonts w:asciiTheme="minorHAnsi" w:hAnsiTheme="minorHAnsi" w:cstheme="minorHAnsi"/>
          <w:color w:val="000000"/>
          <w:sz w:val="22"/>
          <w:szCs w:val="22"/>
        </w:rPr>
        <w:t>six weeks from the day of the oral hearing</w:t>
      </w:r>
      <w:r w:rsidRPr="00217F99">
        <w:rPr>
          <w:rFonts w:asciiTheme="minorHAnsi" w:hAnsiTheme="minorHAnsi" w:cstheme="minorHAnsi"/>
          <w:spacing w:val="2"/>
          <w:sz w:val="22"/>
          <w:szCs w:val="22"/>
        </w:rPr>
        <w:t>:</w:t>
      </w:r>
    </w:p>
    <w:p w14:paraId="04D6D38E" w14:textId="77777777" w:rsidR="00275CC1" w:rsidRPr="00217F99" w:rsidRDefault="00BB6018">
      <w:pPr>
        <w:jc w:val="both"/>
        <w:rPr>
          <w:rFonts w:asciiTheme="minorHAnsi" w:hAnsiTheme="minorHAnsi" w:cstheme="minorHAnsi"/>
          <w:spacing w:val="2"/>
          <w:sz w:val="22"/>
          <w:szCs w:val="22"/>
        </w:rPr>
      </w:pPr>
      <w:r w:rsidRPr="00217F99">
        <w:rPr>
          <w:rFonts w:asciiTheme="minorHAnsi" w:hAnsiTheme="minorHAnsi" w:cstheme="minorHAnsi"/>
          <w:spacing w:val="2"/>
          <w:sz w:val="22"/>
          <w:szCs w:val="22"/>
        </w:rPr>
        <w:t>Provided that for serious and justified reasons expressed in writing by means of an order notified to all the parties, the Public Contracts Review board may postpone the judgment for a later period.</w:t>
      </w:r>
    </w:p>
    <w:p w14:paraId="407EA97B" w14:textId="77777777" w:rsidR="00BC39F9" w:rsidRPr="00217F99" w:rsidRDefault="00BC39F9">
      <w:pPr>
        <w:jc w:val="both"/>
        <w:rPr>
          <w:rFonts w:asciiTheme="minorHAnsi" w:hAnsiTheme="minorHAnsi" w:cstheme="minorHAnsi"/>
          <w:spacing w:val="2"/>
          <w:sz w:val="22"/>
          <w:szCs w:val="22"/>
        </w:rPr>
      </w:pPr>
    </w:p>
    <w:p w14:paraId="5638A4AE" w14:textId="77777777" w:rsidR="00275CC1" w:rsidRPr="00217F99" w:rsidRDefault="00BB6018">
      <w:pPr>
        <w:jc w:val="both"/>
        <w:rPr>
          <w:rFonts w:asciiTheme="minorHAnsi" w:hAnsiTheme="minorHAnsi" w:cstheme="minorHAnsi"/>
          <w:color w:val="000000"/>
          <w:sz w:val="22"/>
          <w:szCs w:val="22"/>
        </w:rPr>
      </w:pPr>
      <w:r w:rsidRPr="00217F99">
        <w:rPr>
          <w:rFonts w:asciiTheme="minorHAnsi" w:hAnsiTheme="minorHAnsi" w:cstheme="minorHAnsi"/>
          <w:spacing w:val="2"/>
          <w:sz w:val="22"/>
          <w:szCs w:val="22"/>
        </w:rPr>
        <w:t xml:space="preserve">(h) </w:t>
      </w:r>
      <w:r w:rsidRPr="00217F99">
        <w:rPr>
          <w:rFonts w:asciiTheme="minorHAnsi" w:hAnsiTheme="minorHAnsi" w:cstheme="minorHAnsi"/>
          <w:color w:val="000000"/>
          <w:sz w:val="22"/>
          <w:szCs w:val="22"/>
        </w:rPr>
        <w:t>The secretary of the board shall keep a record of the grounds of each adjournment and of everything done in each sitting;</w:t>
      </w:r>
    </w:p>
    <w:p w14:paraId="56128E9C" w14:textId="77777777" w:rsidR="00BC39F9" w:rsidRPr="00217F99" w:rsidRDefault="00BC39F9">
      <w:pPr>
        <w:jc w:val="both"/>
        <w:rPr>
          <w:rFonts w:asciiTheme="minorHAnsi" w:hAnsiTheme="minorHAnsi" w:cstheme="minorHAnsi"/>
          <w:color w:val="000000"/>
          <w:sz w:val="22"/>
          <w:szCs w:val="22"/>
        </w:rPr>
      </w:pPr>
    </w:p>
    <w:p w14:paraId="20F5E9FD" w14:textId="77777777" w:rsidR="00275CC1" w:rsidRPr="00217F99" w:rsidRDefault="00BB6018">
      <w:pPr>
        <w:jc w:val="both"/>
        <w:rPr>
          <w:rFonts w:asciiTheme="minorHAnsi" w:hAnsiTheme="minorHAnsi" w:cstheme="minorHAnsi"/>
          <w:spacing w:val="2"/>
          <w:sz w:val="22"/>
          <w:szCs w:val="22"/>
        </w:rPr>
      </w:pPr>
      <w:r w:rsidRPr="00217F99">
        <w:rPr>
          <w:rFonts w:asciiTheme="minorHAnsi" w:hAnsiTheme="minorHAnsi" w:cstheme="minorHAnsi"/>
          <w:color w:val="000000"/>
          <w:sz w:val="22"/>
          <w:szCs w:val="22"/>
        </w:rPr>
        <w:t>(</w:t>
      </w:r>
      <w:proofErr w:type="spellStart"/>
      <w:r w:rsidRPr="00217F99">
        <w:rPr>
          <w:rFonts w:asciiTheme="minorHAnsi" w:hAnsiTheme="minorHAnsi" w:cstheme="minorHAnsi"/>
          <w:color w:val="000000"/>
          <w:sz w:val="22"/>
          <w:szCs w:val="22"/>
        </w:rPr>
        <w:t>i</w:t>
      </w:r>
      <w:proofErr w:type="spellEnd"/>
      <w:r w:rsidRPr="00217F99">
        <w:rPr>
          <w:rFonts w:asciiTheme="minorHAnsi" w:hAnsiTheme="minorHAnsi" w:cstheme="minorHAnsi"/>
          <w:color w:val="000000"/>
          <w:sz w:val="22"/>
          <w:szCs w:val="22"/>
        </w:rPr>
        <w:t>) After evaluating all the evidence and after considering all submissions put forward by the parties, the Review Board shall decide whether to accede or reject the appeal.</w:t>
      </w:r>
    </w:p>
    <w:p w14:paraId="151E574B" w14:textId="77777777" w:rsidR="00275CC1" w:rsidRPr="00217F99" w:rsidRDefault="00275CC1">
      <w:pPr>
        <w:jc w:val="both"/>
        <w:rPr>
          <w:rFonts w:asciiTheme="minorHAnsi" w:hAnsiTheme="minorHAnsi" w:cstheme="minorHAnsi"/>
          <w:spacing w:val="2"/>
          <w:sz w:val="22"/>
          <w:szCs w:val="22"/>
        </w:rPr>
      </w:pPr>
    </w:p>
    <w:p w14:paraId="48079D8E" w14:textId="77777777" w:rsidR="00275CC1" w:rsidRPr="00217F99" w:rsidRDefault="00275CC1">
      <w:pPr>
        <w:jc w:val="both"/>
        <w:rPr>
          <w:rFonts w:asciiTheme="minorHAnsi" w:hAnsiTheme="minorHAnsi" w:cstheme="minorHAnsi"/>
          <w:sz w:val="22"/>
          <w:szCs w:val="22"/>
        </w:rPr>
      </w:pPr>
    </w:p>
    <w:p w14:paraId="67342B19" w14:textId="77777777" w:rsidR="00275CC1" w:rsidRPr="00217F99" w:rsidRDefault="00BB6018">
      <w:pPr>
        <w:spacing w:after="200" w:line="276" w:lineRule="auto"/>
        <w:jc w:val="both"/>
        <w:rPr>
          <w:rFonts w:asciiTheme="minorHAnsi" w:hAnsiTheme="minorHAnsi" w:cstheme="minorHAnsi"/>
          <w:b/>
          <w:bCs/>
          <w:kern w:val="32"/>
          <w:sz w:val="22"/>
          <w:szCs w:val="22"/>
          <w:lang w:val="en-GB"/>
        </w:rPr>
      </w:pPr>
      <w:bookmarkStart w:id="66" w:name="_Toc256415350"/>
      <w:bookmarkStart w:id="67" w:name="_Toc256415999"/>
      <w:bookmarkStart w:id="68" w:name="_Toc256416143"/>
      <w:bookmarkStart w:id="69" w:name="_Toc302812107"/>
      <w:bookmarkStart w:id="70" w:name="_Toc385513313"/>
      <w:r w:rsidRPr="00217F99">
        <w:rPr>
          <w:rFonts w:asciiTheme="minorHAnsi" w:hAnsiTheme="minorHAnsi" w:cstheme="minorHAnsi"/>
          <w:sz w:val="22"/>
          <w:szCs w:val="22"/>
          <w:lang w:val="en-GB"/>
        </w:rPr>
        <w:br w:type="page"/>
      </w:r>
    </w:p>
    <w:p w14:paraId="5766481B" w14:textId="77777777" w:rsidR="00173D2B" w:rsidRPr="00217F99" w:rsidRDefault="00173D2B" w:rsidP="00173D2B">
      <w:pPr>
        <w:pStyle w:val="StyleHeading1TrebuchetMS14ptCenteredBefore5ptAft"/>
        <w:rPr>
          <w:rFonts w:asciiTheme="minorHAnsi" w:hAnsiTheme="minorHAnsi" w:cstheme="minorHAnsi"/>
          <w:lang w:val="en-GB"/>
        </w:rPr>
      </w:pPr>
      <w:bookmarkStart w:id="71" w:name="_Toc11661986"/>
      <w:r w:rsidRPr="00217F99">
        <w:rPr>
          <w:rFonts w:asciiTheme="minorHAnsi" w:hAnsiTheme="minorHAnsi" w:cstheme="minorHAnsi"/>
          <w:lang w:val="en-GB"/>
        </w:rPr>
        <w:lastRenderedPageBreak/>
        <w:t>SECTION 3 – SPECIAL CONDITIONS</w:t>
      </w:r>
      <w:bookmarkEnd w:id="66"/>
      <w:bookmarkEnd w:id="67"/>
      <w:bookmarkEnd w:id="68"/>
      <w:bookmarkEnd w:id="69"/>
      <w:bookmarkEnd w:id="70"/>
      <w:bookmarkEnd w:id="71"/>
    </w:p>
    <w:tbl>
      <w:tblPr>
        <w:tblW w:w="0" w:type="auto"/>
        <w:jc w:val="center"/>
        <w:tblLook w:val="01E0" w:firstRow="1" w:lastRow="1" w:firstColumn="1" w:lastColumn="1" w:noHBand="0" w:noVBand="0"/>
      </w:tblPr>
      <w:tblGrid>
        <w:gridCol w:w="996"/>
        <w:gridCol w:w="8642"/>
      </w:tblGrid>
      <w:tr w:rsidR="00AC4970" w:rsidRPr="00217F99" w14:paraId="27CE7F28" w14:textId="77777777" w:rsidTr="008D268C">
        <w:trPr>
          <w:jc w:val="center"/>
        </w:trPr>
        <w:tc>
          <w:tcPr>
            <w:tcW w:w="1008" w:type="dxa"/>
          </w:tcPr>
          <w:p w14:paraId="09E90E7A" w14:textId="77777777" w:rsidR="00AC4970" w:rsidRPr="00217F99" w:rsidRDefault="00AC4970" w:rsidP="008D268C">
            <w:pPr>
              <w:rPr>
                <w:rFonts w:asciiTheme="minorHAnsi" w:hAnsiTheme="minorHAnsi" w:cstheme="minorHAnsi"/>
                <w:b/>
                <w:sz w:val="20"/>
                <w:szCs w:val="20"/>
              </w:rPr>
            </w:pPr>
            <w:bookmarkStart w:id="72" w:name="_Toc385513314"/>
          </w:p>
        </w:tc>
        <w:tc>
          <w:tcPr>
            <w:tcW w:w="8820" w:type="dxa"/>
          </w:tcPr>
          <w:p w14:paraId="4CDD098E" w14:textId="77777777" w:rsidR="00AC4970" w:rsidRPr="00217F99" w:rsidRDefault="00AC4970" w:rsidP="008D268C">
            <w:pPr>
              <w:jc w:val="both"/>
              <w:rPr>
                <w:rFonts w:asciiTheme="minorHAnsi" w:hAnsiTheme="minorHAnsi" w:cstheme="minorHAnsi"/>
                <w:b/>
                <w:sz w:val="20"/>
                <w:szCs w:val="20"/>
                <w:lang w:val="en-GB"/>
              </w:rPr>
            </w:pPr>
            <w:r w:rsidRPr="00217F99">
              <w:rPr>
                <w:rFonts w:asciiTheme="minorHAnsi" w:hAnsiTheme="minorHAnsi" w:cstheme="minorHAnsi"/>
                <w:b/>
                <w:sz w:val="20"/>
                <w:szCs w:val="20"/>
                <w:lang w:val="en-GB"/>
              </w:rPr>
              <w:t>These conditions amplify and supplement, if necessary, the General Conditions governing the contract. Unless the Special Conditions provide otherwise, those General Conditions remain fully applicable. The numbering of the Articles of the Special Conditions is not consecutive but follows the numbering of the Articles of the General Conditions. Other Special Conditions should be indicated afterwards.</w:t>
            </w:r>
          </w:p>
          <w:p w14:paraId="56C45F02" w14:textId="77777777" w:rsidR="00AC4970" w:rsidRPr="00217F99" w:rsidRDefault="00AC4970" w:rsidP="008D268C">
            <w:pPr>
              <w:jc w:val="both"/>
              <w:rPr>
                <w:rFonts w:asciiTheme="minorHAnsi" w:hAnsiTheme="minorHAnsi" w:cstheme="minorHAnsi"/>
                <w:b/>
                <w:sz w:val="20"/>
                <w:szCs w:val="20"/>
                <w:lang w:val="en-GB"/>
              </w:rPr>
            </w:pPr>
          </w:p>
          <w:p w14:paraId="467DA213" w14:textId="77777777" w:rsidR="00DE1F3A" w:rsidRPr="00217F99" w:rsidRDefault="00AC4970" w:rsidP="008D268C">
            <w:pPr>
              <w:jc w:val="both"/>
              <w:rPr>
                <w:rFonts w:asciiTheme="minorHAnsi" w:hAnsiTheme="minorHAnsi" w:cstheme="minorHAnsi"/>
                <w:b/>
                <w:sz w:val="20"/>
                <w:szCs w:val="20"/>
                <w:lang w:val="en-GB"/>
              </w:rPr>
            </w:pPr>
            <w:r w:rsidRPr="00217F99">
              <w:rPr>
                <w:rFonts w:asciiTheme="minorHAnsi" w:hAnsiTheme="minorHAnsi" w:cstheme="minorHAnsi"/>
                <w:b/>
                <w:sz w:val="20"/>
                <w:szCs w:val="20"/>
                <w:lang w:val="en-GB"/>
              </w:rPr>
              <w:t xml:space="preserve">For the purposes of contracts issued by NGOs, the term ‘approval from the Central Government Authority’ shall be substituted by the term ‘approval by the Head responsible for that NGO’; Furthermore, any references to the </w:t>
            </w:r>
          </w:p>
          <w:p w14:paraId="5CBF7E47" w14:textId="77777777" w:rsidR="00DE1F3A" w:rsidRPr="00217F99" w:rsidRDefault="00DE1F3A" w:rsidP="008D268C">
            <w:pPr>
              <w:jc w:val="both"/>
              <w:rPr>
                <w:rFonts w:asciiTheme="minorHAnsi" w:hAnsiTheme="minorHAnsi" w:cstheme="minorHAnsi"/>
                <w:b/>
                <w:sz w:val="20"/>
                <w:szCs w:val="20"/>
                <w:lang w:val="en-GB"/>
              </w:rPr>
            </w:pPr>
          </w:p>
          <w:p w14:paraId="395C5FA8" w14:textId="77777777" w:rsidR="00AC4970" w:rsidRPr="00217F99" w:rsidRDefault="00AC4970" w:rsidP="008D268C">
            <w:pPr>
              <w:jc w:val="both"/>
              <w:rPr>
                <w:rFonts w:asciiTheme="minorHAnsi" w:hAnsiTheme="minorHAnsi" w:cstheme="minorHAnsi"/>
                <w:sz w:val="20"/>
                <w:szCs w:val="20"/>
                <w:lang w:val="en-GB"/>
              </w:rPr>
            </w:pPr>
            <w:r w:rsidRPr="00217F99">
              <w:rPr>
                <w:rFonts w:asciiTheme="minorHAnsi" w:hAnsiTheme="minorHAnsi" w:cstheme="minorHAnsi"/>
                <w:b/>
                <w:sz w:val="20"/>
                <w:szCs w:val="20"/>
                <w:lang w:val="en-GB"/>
              </w:rPr>
              <w:t>Contracting Authority throughout the General Conditions shall be deemed to be referring to the NGO responsible for that procurement.</w:t>
            </w:r>
          </w:p>
        </w:tc>
      </w:tr>
      <w:tr w:rsidR="00AC4970" w:rsidRPr="00217F99" w14:paraId="381857F6" w14:textId="77777777" w:rsidTr="008D268C">
        <w:trPr>
          <w:jc w:val="center"/>
        </w:trPr>
        <w:tc>
          <w:tcPr>
            <w:tcW w:w="1008" w:type="dxa"/>
          </w:tcPr>
          <w:p w14:paraId="37F0F42E" w14:textId="77777777" w:rsidR="00AC4970" w:rsidRPr="00217F99" w:rsidRDefault="00AC4970" w:rsidP="008D268C">
            <w:pPr>
              <w:rPr>
                <w:rFonts w:asciiTheme="minorHAnsi" w:hAnsiTheme="minorHAnsi" w:cstheme="minorHAnsi"/>
                <w:b/>
                <w:sz w:val="20"/>
                <w:szCs w:val="20"/>
              </w:rPr>
            </w:pPr>
          </w:p>
        </w:tc>
        <w:tc>
          <w:tcPr>
            <w:tcW w:w="8820" w:type="dxa"/>
          </w:tcPr>
          <w:p w14:paraId="31D4499A" w14:textId="77777777" w:rsidR="00AC4970" w:rsidRPr="00217F99" w:rsidRDefault="00AC4970" w:rsidP="008D268C">
            <w:pPr>
              <w:jc w:val="both"/>
              <w:rPr>
                <w:rFonts w:asciiTheme="minorHAnsi" w:hAnsiTheme="minorHAnsi" w:cstheme="minorHAnsi"/>
                <w:sz w:val="20"/>
                <w:szCs w:val="20"/>
              </w:rPr>
            </w:pPr>
          </w:p>
        </w:tc>
      </w:tr>
      <w:tr w:rsidR="00AC4970" w:rsidRPr="00217F99" w14:paraId="734758EF" w14:textId="77777777" w:rsidTr="008D268C">
        <w:trPr>
          <w:jc w:val="center"/>
        </w:trPr>
        <w:tc>
          <w:tcPr>
            <w:tcW w:w="1008" w:type="dxa"/>
          </w:tcPr>
          <w:p w14:paraId="18F348FE" w14:textId="77777777" w:rsidR="00AC4970" w:rsidRPr="00217F99" w:rsidRDefault="00AC4970" w:rsidP="008D268C">
            <w:pPr>
              <w:spacing w:line="276" w:lineRule="auto"/>
              <w:rPr>
                <w:rFonts w:asciiTheme="minorHAnsi" w:hAnsiTheme="minorHAnsi" w:cstheme="minorHAnsi"/>
                <w:b/>
                <w:sz w:val="20"/>
                <w:szCs w:val="20"/>
              </w:rPr>
            </w:pPr>
          </w:p>
        </w:tc>
        <w:tc>
          <w:tcPr>
            <w:tcW w:w="8820" w:type="dxa"/>
          </w:tcPr>
          <w:p w14:paraId="4843FCD5" w14:textId="77777777" w:rsidR="00AC4970" w:rsidRPr="00217F99" w:rsidRDefault="00AC4970" w:rsidP="008D268C">
            <w:pPr>
              <w:pStyle w:val="Heading3"/>
              <w:spacing w:line="276" w:lineRule="auto"/>
              <w:jc w:val="both"/>
              <w:rPr>
                <w:rFonts w:asciiTheme="minorHAnsi" w:hAnsiTheme="minorHAnsi" w:cstheme="minorHAnsi"/>
                <w:szCs w:val="20"/>
              </w:rPr>
            </w:pPr>
            <w:bookmarkStart w:id="73" w:name="_Toc256416000"/>
            <w:bookmarkStart w:id="74" w:name="_Toc256416144"/>
            <w:bookmarkStart w:id="75" w:name="_Toc257114954"/>
            <w:bookmarkStart w:id="76" w:name="_Toc302812220"/>
            <w:bookmarkStart w:id="77" w:name="_Toc11661987"/>
            <w:r w:rsidRPr="00217F99">
              <w:rPr>
                <w:rFonts w:asciiTheme="minorHAnsi" w:hAnsiTheme="minorHAnsi" w:cstheme="minorHAnsi"/>
                <w:szCs w:val="20"/>
              </w:rPr>
              <w:t xml:space="preserve">Article 2: </w:t>
            </w:r>
            <w:bookmarkEnd w:id="73"/>
            <w:bookmarkEnd w:id="74"/>
            <w:r w:rsidRPr="00217F99">
              <w:rPr>
                <w:rFonts w:asciiTheme="minorHAnsi" w:hAnsiTheme="minorHAnsi" w:cstheme="minorHAnsi"/>
                <w:szCs w:val="20"/>
                <w:lang w:val="en-GB"/>
              </w:rPr>
              <w:t>Notices and Written Communications</w:t>
            </w:r>
            <w:bookmarkEnd w:id="75"/>
            <w:bookmarkEnd w:id="76"/>
            <w:bookmarkEnd w:id="77"/>
          </w:p>
        </w:tc>
      </w:tr>
      <w:tr w:rsidR="00AC4970" w:rsidRPr="00217F99" w14:paraId="32E4B673" w14:textId="77777777" w:rsidTr="008D268C">
        <w:trPr>
          <w:jc w:val="center"/>
        </w:trPr>
        <w:tc>
          <w:tcPr>
            <w:tcW w:w="1008" w:type="dxa"/>
          </w:tcPr>
          <w:p w14:paraId="132BB5B3" w14:textId="77777777" w:rsidR="00AC4970" w:rsidRPr="00217F99" w:rsidRDefault="00AC4970" w:rsidP="008D268C">
            <w:pPr>
              <w:spacing w:line="276" w:lineRule="auto"/>
              <w:rPr>
                <w:rFonts w:asciiTheme="minorHAnsi" w:hAnsiTheme="minorHAnsi" w:cstheme="minorHAnsi"/>
                <w:b/>
                <w:sz w:val="20"/>
                <w:szCs w:val="20"/>
              </w:rPr>
            </w:pPr>
          </w:p>
        </w:tc>
        <w:tc>
          <w:tcPr>
            <w:tcW w:w="8820" w:type="dxa"/>
          </w:tcPr>
          <w:p w14:paraId="0EE644A9" w14:textId="77777777" w:rsidR="00AC4970" w:rsidRPr="00217F99" w:rsidRDefault="00AC4970" w:rsidP="008D268C">
            <w:pPr>
              <w:spacing w:line="276" w:lineRule="auto"/>
              <w:jc w:val="both"/>
              <w:rPr>
                <w:rFonts w:asciiTheme="minorHAnsi" w:hAnsiTheme="minorHAnsi" w:cstheme="minorHAnsi"/>
                <w:sz w:val="20"/>
                <w:szCs w:val="20"/>
              </w:rPr>
            </w:pPr>
          </w:p>
        </w:tc>
      </w:tr>
      <w:tr w:rsidR="00AC4970" w:rsidRPr="00217F99" w14:paraId="68EEDB83" w14:textId="77777777" w:rsidTr="008D268C">
        <w:trPr>
          <w:jc w:val="center"/>
        </w:trPr>
        <w:tc>
          <w:tcPr>
            <w:tcW w:w="1008" w:type="dxa"/>
          </w:tcPr>
          <w:p w14:paraId="0B383651" w14:textId="77777777" w:rsidR="00AC4970" w:rsidRPr="00217F99" w:rsidRDefault="00AC4970" w:rsidP="008D268C">
            <w:pPr>
              <w:spacing w:line="276" w:lineRule="auto"/>
              <w:rPr>
                <w:rFonts w:asciiTheme="minorHAnsi" w:hAnsiTheme="minorHAnsi" w:cstheme="minorHAnsi"/>
                <w:b/>
                <w:sz w:val="20"/>
                <w:szCs w:val="20"/>
              </w:rPr>
            </w:pPr>
            <w:r w:rsidRPr="00217F99">
              <w:rPr>
                <w:rFonts w:asciiTheme="minorHAnsi" w:hAnsiTheme="minorHAnsi" w:cstheme="minorHAnsi"/>
                <w:b/>
                <w:sz w:val="20"/>
                <w:szCs w:val="20"/>
              </w:rPr>
              <w:t>2.4</w:t>
            </w:r>
          </w:p>
        </w:tc>
        <w:tc>
          <w:tcPr>
            <w:tcW w:w="8820" w:type="dxa"/>
            <w:shd w:val="clear" w:color="auto" w:fill="FFFF99"/>
          </w:tcPr>
          <w:p w14:paraId="0688816B" w14:textId="77777777" w:rsidR="00AC4970" w:rsidRPr="00217F99" w:rsidRDefault="00AC4970" w:rsidP="00AC4970">
            <w:pPr>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Any communication shall be carried out with:</w:t>
            </w:r>
          </w:p>
          <w:p w14:paraId="3DD99DFE" w14:textId="77777777" w:rsidR="00AC4970" w:rsidRPr="00217F99" w:rsidRDefault="00AC4970" w:rsidP="00AC4970">
            <w:pPr>
              <w:jc w:val="both"/>
              <w:rPr>
                <w:rFonts w:asciiTheme="minorHAnsi" w:hAnsiTheme="minorHAnsi" w:cstheme="minorHAnsi"/>
                <w:sz w:val="20"/>
                <w:szCs w:val="20"/>
                <w:lang w:val="en-GB"/>
              </w:rPr>
            </w:pPr>
          </w:p>
          <w:p w14:paraId="608EF4FC" w14:textId="77777777" w:rsidR="00AC4970" w:rsidRPr="00217F99" w:rsidRDefault="00AC4970" w:rsidP="006836D6">
            <w:pPr>
              <w:tabs>
                <w:tab w:val="left" w:pos="7700"/>
              </w:tabs>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 xml:space="preserve">Nature Trust Malta, </w:t>
            </w:r>
          </w:p>
          <w:p w14:paraId="67594DF9" w14:textId="77777777" w:rsidR="00AC4970" w:rsidRPr="00217F99" w:rsidRDefault="00AC4970" w:rsidP="00AC4970">
            <w:pPr>
              <w:jc w:val="both"/>
              <w:rPr>
                <w:rFonts w:asciiTheme="minorHAnsi" w:hAnsiTheme="minorHAnsi" w:cstheme="minorHAnsi"/>
                <w:sz w:val="20"/>
                <w:szCs w:val="20"/>
                <w:lang w:val="en-GB"/>
              </w:rPr>
            </w:pPr>
            <w:proofErr w:type="spellStart"/>
            <w:r w:rsidRPr="00217F99">
              <w:rPr>
                <w:rFonts w:asciiTheme="minorHAnsi" w:hAnsiTheme="minorHAnsi" w:cstheme="minorHAnsi"/>
                <w:sz w:val="20"/>
                <w:szCs w:val="20"/>
                <w:lang w:val="en-GB"/>
              </w:rPr>
              <w:t>Wied</w:t>
            </w:r>
            <w:proofErr w:type="spellEnd"/>
            <w:r w:rsidRPr="00217F99">
              <w:rPr>
                <w:rFonts w:asciiTheme="minorHAnsi" w:hAnsiTheme="minorHAnsi" w:cstheme="minorHAnsi"/>
                <w:sz w:val="20"/>
                <w:szCs w:val="20"/>
                <w:lang w:val="en-GB"/>
              </w:rPr>
              <w:t xml:space="preserve"> </w:t>
            </w:r>
            <w:proofErr w:type="spellStart"/>
            <w:r w:rsidRPr="00217F99">
              <w:rPr>
                <w:rFonts w:asciiTheme="minorHAnsi" w:hAnsiTheme="minorHAnsi" w:cstheme="minorHAnsi"/>
                <w:sz w:val="20"/>
                <w:szCs w:val="20"/>
                <w:lang w:val="en-GB"/>
              </w:rPr>
              <w:t>G</w:t>
            </w:r>
            <w:r w:rsidR="00C10AF4" w:rsidRPr="00217F99">
              <w:rPr>
                <w:rFonts w:asciiTheme="minorHAnsi" w:hAnsiTheme="minorHAnsi" w:cstheme="minorHAnsi"/>
                <w:sz w:val="20"/>
                <w:szCs w:val="20"/>
                <w:lang w:val="en-GB"/>
              </w:rPr>
              <w:t>ħ</w:t>
            </w:r>
            <w:r w:rsidRPr="00217F99">
              <w:rPr>
                <w:rFonts w:asciiTheme="minorHAnsi" w:hAnsiTheme="minorHAnsi" w:cstheme="minorHAnsi"/>
                <w:sz w:val="20"/>
                <w:szCs w:val="20"/>
                <w:lang w:val="en-GB"/>
              </w:rPr>
              <w:t>ollieqa</w:t>
            </w:r>
            <w:proofErr w:type="spellEnd"/>
            <w:r w:rsidRPr="00217F99">
              <w:rPr>
                <w:rFonts w:asciiTheme="minorHAnsi" w:hAnsiTheme="minorHAnsi" w:cstheme="minorHAnsi"/>
                <w:sz w:val="20"/>
                <w:szCs w:val="20"/>
                <w:lang w:val="en-GB"/>
              </w:rPr>
              <w:t xml:space="preserve"> Environment Centre,</w:t>
            </w:r>
          </w:p>
          <w:p w14:paraId="68112EE8" w14:textId="77777777" w:rsidR="00AC4970" w:rsidRPr="00217F99" w:rsidRDefault="00AC4970" w:rsidP="00AC4970">
            <w:pPr>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Lower Level, Car Park 1,</w:t>
            </w:r>
          </w:p>
          <w:p w14:paraId="7641783C" w14:textId="77777777" w:rsidR="00AC4970" w:rsidRPr="00217F99" w:rsidRDefault="00AC4970" w:rsidP="00AC4970">
            <w:pPr>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 xml:space="preserve">University of Malta, </w:t>
            </w:r>
            <w:proofErr w:type="spellStart"/>
            <w:r w:rsidRPr="00217F99">
              <w:rPr>
                <w:rFonts w:asciiTheme="minorHAnsi" w:hAnsiTheme="minorHAnsi" w:cstheme="minorHAnsi"/>
                <w:sz w:val="20"/>
                <w:szCs w:val="20"/>
                <w:lang w:val="en-GB"/>
              </w:rPr>
              <w:t>Msida</w:t>
            </w:r>
            <w:proofErr w:type="spellEnd"/>
            <w:r w:rsidRPr="00217F99">
              <w:rPr>
                <w:rFonts w:asciiTheme="minorHAnsi" w:hAnsiTheme="minorHAnsi" w:cstheme="minorHAnsi"/>
                <w:sz w:val="20"/>
                <w:szCs w:val="20"/>
                <w:lang w:val="en-GB"/>
              </w:rPr>
              <w:t>.</w:t>
            </w:r>
          </w:p>
          <w:p w14:paraId="48AE7C99" w14:textId="77777777" w:rsidR="00AC4970" w:rsidRPr="00217F99" w:rsidRDefault="00AC4970" w:rsidP="000D05A9">
            <w:pPr>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E</w:t>
            </w:r>
            <w:r w:rsidR="000D05A9" w:rsidRPr="00217F99">
              <w:rPr>
                <w:rFonts w:asciiTheme="minorHAnsi" w:hAnsiTheme="minorHAnsi" w:cstheme="minorHAnsi"/>
                <w:sz w:val="20"/>
                <w:szCs w:val="20"/>
                <w:lang w:val="en-GB"/>
              </w:rPr>
              <w:t>mail: info@naturetrustmalta.org</w:t>
            </w:r>
          </w:p>
        </w:tc>
      </w:tr>
      <w:tr w:rsidR="00AC4970" w:rsidRPr="00217F99" w14:paraId="2E39929C" w14:textId="77777777" w:rsidTr="008D268C">
        <w:trPr>
          <w:jc w:val="center"/>
        </w:trPr>
        <w:tc>
          <w:tcPr>
            <w:tcW w:w="1008" w:type="dxa"/>
          </w:tcPr>
          <w:p w14:paraId="2E6819F1" w14:textId="77777777" w:rsidR="00AC4970" w:rsidRPr="00217F99" w:rsidRDefault="00AC4970" w:rsidP="008D268C">
            <w:pPr>
              <w:spacing w:line="276" w:lineRule="auto"/>
              <w:rPr>
                <w:rFonts w:asciiTheme="minorHAnsi" w:hAnsiTheme="minorHAnsi" w:cstheme="minorHAnsi"/>
                <w:b/>
                <w:sz w:val="20"/>
                <w:szCs w:val="20"/>
              </w:rPr>
            </w:pPr>
          </w:p>
        </w:tc>
        <w:tc>
          <w:tcPr>
            <w:tcW w:w="8820" w:type="dxa"/>
          </w:tcPr>
          <w:p w14:paraId="6AB7F4DC" w14:textId="77777777" w:rsidR="00AC4970" w:rsidRPr="00217F99" w:rsidRDefault="00AC4970" w:rsidP="008D268C">
            <w:pPr>
              <w:spacing w:line="276" w:lineRule="auto"/>
              <w:jc w:val="both"/>
              <w:rPr>
                <w:rFonts w:asciiTheme="minorHAnsi" w:hAnsiTheme="minorHAnsi" w:cstheme="minorHAnsi"/>
                <w:sz w:val="20"/>
                <w:szCs w:val="20"/>
              </w:rPr>
            </w:pPr>
          </w:p>
        </w:tc>
      </w:tr>
      <w:tr w:rsidR="00AC4970" w:rsidRPr="00217F99" w14:paraId="4ACA7EA0" w14:textId="77777777" w:rsidTr="008D268C">
        <w:trPr>
          <w:jc w:val="center"/>
        </w:trPr>
        <w:tc>
          <w:tcPr>
            <w:tcW w:w="1008" w:type="dxa"/>
          </w:tcPr>
          <w:p w14:paraId="71BA39B8" w14:textId="77777777" w:rsidR="00AC4970" w:rsidRPr="00217F99" w:rsidRDefault="00AC4970" w:rsidP="008D268C">
            <w:pPr>
              <w:spacing w:line="276" w:lineRule="auto"/>
              <w:rPr>
                <w:rFonts w:asciiTheme="minorHAnsi" w:hAnsiTheme="minorHAnsi" w:cstheme="minorHAnsi"/>
                <w:b/>
                <w:sz w:val="20"/>
                <w:szCs w:val="20"/>
              </w:rPr>
            </w:pPr>
          </w:p>
        </w:tc>
        <w:tc>
          <w:tcPr>
            <w:tcW w:w="8820" w:type="dxa"/>
          </w:tcPr>
          <w:p w14:paraId="104539E3" w14:textId="77777777" w:rsidR="00AC4970" w:rsidRPr="00217F99" w:rsidRDefault="00AC4970" w:rsidP="008D268C">
            <w:pPr>
              <w:pStyle w:val="Heading3"/>
              <w:spacing w:line="276" w:lineRule="auto"/>
              <w:jc w:val="both"/>
              <w:rPr>
                <w:rFonts w:asciiTheme="minorHAnsi" w:hAnsiTheme="minorHAnsi" w:cstheme="minorHAnsi"/>
                <w:szCs w:val="20"/>
              </w:rPr>
            </w:pPr>
            <w:bookmarkStart w:id="78" w:name="_Toc257114955"/>
            <w:bookmarkStart w:id="79" w:name="_Toc302812221"/>
            <w:bookmarkStart w:id="80" w:name="_Toc11661988"/>
            <w:r w:rsidRPr="00217F99">
              <w:rPr>
                <w:rFonts w:asciiTheme="minorHAnsi" w:hAnsiTheme="minorHAnsi" w:cstheme="minorHAnsi"/>
                <w:szCs w:val="20"/>
              </w:rPr>
              <w:t>Article 5: Supply of Information</w:t>
            </w:r>
            <w:bookmarkEnd w:id="78"/>
            <w:bookmarkEnd w:id="79"/>
            <w:bookmarkEnd w:id="80"/>
          </w:p>
        </w:tc>
      </w:tr>
      <w:tr w:rsidR="00AC4970" w:rsidRPr="00217F99" w14:paraId="123A942A" w14:textId="77777777" w:rsidTr="008D268C">
        <w:trPr>
          <w:jc w:val="center"/>
        </w:trPr>
        <w:tc>
          <w:tcPr>
            <w:tcW w:w="1008" w:type="dxa"/>
          </w:tcPr>
          <w:p w14:paraId="55688CB3" w14:textId="77777777" w:rsidR="00AC4970" w:rsidRPr="00217F99" w:rsidRDefault="00AC4970" w:rsidP="008D268C">
            <w:pPr>
              <w:spacing w:line="276" w:lineRule="auto"/>
              <w:rPr>
                <w:rFonts w:asciiTheme="minorHAnsi" w:hAnsiTheme="minorHAnsi" w:cstheme="minorHAnsi"/>
                <w:b/>
                <w:sz w:val="20"/>
                <w:szCs w:val="20"/>
              </w:rPr>
            </w:pPr>
          </w:p>
        </w:tc>
        <w:tc>
          <w:tcPr>
            <w:tcW w:w="8820" w:type="dxa"/>
          </w:tcPr>
          <w:p w14:paraId="26EAA14B" w14:textId="77777777" w:rsidR="00AC4970" w:rsidRPr="00217F99" w:rsidRDefault="00AC4970" w:rsidP="008D268C">
            <w:pPr>
              <w:spacing w:line="276" w:lineRule="auto"/>
              <w:jc w:val="both"/>
              <w:rPr>
                <w:rFonts w:asciiTheme="minorHAnsi" w:hAnsiTheme="minorHAnsi" w:cstheme="minorHAnsi"/>
                <w:sz w:val="20"/>
                <w:szCs w:val="20"/>
              </w:rPr>
            </w:pPr>
          </w:p>
        </w:tc>
      </w:tr>
      <w:tr w:rsidR="00AC4970" w:rsidRPr="00217F99" w14:paraId="0E71A063" w14:textId="77777777" w:rsidTr="008D268C">
        <w:trPr>
          <w:jc w:val="center"/>
        </w:trPr>
        <w:tc>
          <w:tcPr>
            <w:tcW w:w="1008" w:type="dxa"/>
          </w:tcPr>
          <w:p w14:paraId="6C52C188" w14:textId="77777777" w:rsidR="00AC4970" w:rsidRPr="00217F99" w:rsidRDefault="00AC4970" w:rsidP="008D268C">
            <w:pPr>
              <w:spacing w:line="276" w:lineRule="auto"/>
              <w:rPr>
                <w:rFonts w:asciiTheme="minorHAnsi" w:hAnsiTheme="minorHAnsi" w:cstheme="minorHAnsi"/>
                <w:b/>
                <w:sz w:val="20"/>
                <w:szCs w:val="20"/>
              </w:rPr>
            </w:pPr>
            <w:r w:rsidRPr="00217F99">
              <w:rPr>
                <w:rFonts w:asciiTheme="minorHAnsi" w:hAnsiTheme="minorHAnsi" w:cstheme="minorHAnsi"/>
                <w:b/>
                <w:sz w:val="20"/>
                <w:szCs w:val="20"/>
              </w:rPr>
              <w:t>5.1</w:t>
            </w:r>
          </w:p>
        </w:tc>
        <w:tc>
          <w:tcPr>
            <w:tcW w:w="8820" w:type="dxa"/>
            <w:shd w:val="clear" w:color="auto" w:fill="FFFF99"/>
          </w:tcPr>
          <w:p w14:paraId="3DD77A0A" w14:textId="77777777" w:rsidR="00AC4970" w:rsidRPr="00217F99" w:rsidRDefault="00AC4970" w:rsidP="008D268C">
            <w:pPr>
              <w:spacing w:line="276" w:lineRule="auto"/>
              <w:jc w:val="both"/>
              <w:rPr>
                <w:rFonts w:asciiTheme="minorHAnsi" w:hAnsiTheme="minorHAnsi" w:cstheme="minorHAnsi"/>
                <w:sz w:val="20"/>
                <w:szCs w:val="20"/>
              </w:rPr>
            </w:pPr>
            <w:r w:rsidRPr="00217F99">
              <w:rPr>
                <w:rFonts w:asciiTheme="minorHAnsi" w:hAnsiTheme="minorHAnsi" w:cstheme="minorHAnsi"/>
                <w:sz w:val="20"/>
                <w:szCs w:val="20"/>
              </w:rPr>
              <w:t>As per General Conditions.</w:t>
            </w:r>
          </w:p>
        </w:tc>
      </w:tr>
      <w:tr w:rsidR="00AC4970" w:rsidRPr="00217F99" w14:paraId="04F8BEF5" w14:textId="77777777" w:rsidTr="008D268C">
        <w:trPr>
          <w:jc w:val="center"/>
        </w:trPr>
        <w:tc>
          <w:tcPr>
            <w:tcW w:w="1008" w:type="dxa"/>
          </w:tcPr>
          <w:p w14:paraId="3822A5C5" w14:textId="77777777" w:rsidR="00AC4970" w:rsidRPr="00217F99" w:rsidRDefault="00AC4970" w:rsidP="008D268C">
            <w:pPr>
              <w:spacing w:line="276" w:lineRule="auto"/>
              <w:rPr>
                <w:rFonts w:asciiTheme="minorHAnsi" w:hAnsiTheme="minorHAnsi" w:cstheme="minorHAnsi"/>
                <w:b/>
                <w:sz w:val="20"/>
                <w:szCs w:val="20"/>
              </w:rPr>
            </w:pPr>
          </w:p>
        </w:tc>
        <w:tc>
          <w:tcPr>
            <w:tcW w:w="8820" w:type="dxa"/>
          </w:tcPr>
          <w:p w14:paraId="243E4C10" w14:textId="77777777" w:rsidR="00AC4970" w:rsidRPr="00217F99" w:rsidRDefault="00AC4970" w:rsidP="008D268C">
            <w:pPr>
              <w:spacing w:line="276" w:lineRule="auto"/>
              <w:jc w:val="both"/>
              <w:rPr>
                <w:rFonts w:asciiTheme="minorHAnsi" w:hAnsiTheme="minorHAnsi" w:cstheme="minorHAnsi"/>
                <w:sz w:val="20"/>
                <w:szCs w:val="20"/>
              </w:rPr>
            </w:pPr>
          </w:p>
        </w:tc>
      </w:tr>
      <w:tr w:rsidR="00AC4970" w:rsidRPr="00217F99" w14:paraId="4A1D0034" w14:textId="77777777" w:rsidTr="008D268C">
        <w:trPr>
          <w:jc w:val="center"/>
        </w:trPr>
        <w:tc>
          <w:tcPr>
            <w:tcW w:w="1008" w:type="dxa"/>
          </w:tcPr>
          <w:p w14:paraId="55C278DF" w14:textId="77777777" w:rsidR="00AC4970" w:rsidRPr="00217F99" w:rsidRDefault="00AC4970" w:rsidP="008D268C">
            <w:pPr>
              <w:spacing w:line="276" w:lineRule="auto"/>
              <w:rPr>
                <w:rFonts w:asciiTheme="minorHAnsi" w:hAnsiTheme="minorHAnsi" w:cstheme="minorHAnsi"/>
                <w:b/>
                <w:sz w:val="20"/>
                <w:szCs w:val="20"/>
              </w:rPr>
            </w:pPr>
          </w:p>
        </w:tc>
        <w:tc>
          <w:tcPr>
            <w:tcW w:w="8820" w:type="dxa"/>
          </w:tcPr>
          <w:p w14:paraId="20A3E1E0" w14:textId="77777777" w:rsidR="00AC4970" w:rsidRPr="00217F99" w:rsidRDefault="00AC4970" w:rsidP="008D268C">
            <w:pPr>
              <w:pStyle w:val="Heading3"/>
              <w:spacing w:line="276" w:lineRule="auto"/>
              <w:jc w:val="both"/>
              <w:rPr>
                <w:rFonts w:asciiTheme="minorHAnsi" w:hAnsiTheme="minorHAnsi" w:cstheme="minorHAnsi"/>
                <w:szCs w:val="20"/>
              </w:rPr>
            </w:pPr>
            <w:bookmarkStart w:id="81" w:name="_Toc257114956"/>
            <w:bookmarkStart w:id="82" w:name="_Toc302812222"/>
            <w:bookmarkStart w:id="83" w:name="_Toc11661989"/>
            <w:r w:rsidRPr="00217F99">
              <w:rPr>
                <w:rFonts w:asciiTheme="minorHAnsi" w:hAnsiTheme="minorHAnsi" w:cstheme="minorHAnsi"/>
                <w:szCs w:val="20"/>
              </w:rPr>
              <w:t>Article 6: Assistance with Local Regulations</w:t>
            </w:r>
            <w:bookmarkEnd w:id="81"/>
            <w:bookmarkEnd w:id="82"/>
            <w:bookmarkEnd w:id="83"/>
          </w:p>
        </w:tc>
      </w:tr>
      <w:tr w:rsidR="00AC4970" w:rsidRPr="00217F99" w14:paraId="684FB065" w14:textId="77777777" w:rsidTr="008D268C">
        <w:trPr>
          <w:jc w:val="center"/>
        </w:trPr>
        <w:tc>
          <w:tcPr>
            <w:tcW w:w="1008" w:type="dxa"/>
          </w:tcPr>
          <w:p w14:paraId="559D9CB6" w14:textId="77777777" w:rsidR="00AC4970" w:rsidRPr="00217F99" w:rsidRDefault="00AC4970" w:rsidP="008D268C">
            <w:pPr>
              <w:spacing w:line="276" w:lineRule="auto"/>
              <w:rPr>
                <w:rFonts w:asciiTheme="minorHAnsi" w:hAnsiTheme="minorHAnsi" w:cstheme="minorHAnsi"/>
                <w:b/>
                <w:sz w:val="20"/>
                <w:szCs w:val="20"/>
              </w:rPr>
            </w:pPr>
          </w:p>
        </w:tc>
        <w:tc>
          <w:tcPr>
            <w:tcW w:w="8820" w:type="dxa"/>
          </w:tcPr>
          <w:p w14:paraId="1A91D972" w14:textId="77777777" w:rsidR="00AC4970" w:rsidRPr="00217F99" w:rsidRDefault="00AC4970" w:rsidP="008D268C">
            <w:pPr>
              <w:spacing w:line="276" w:lineRule="auto"/>
              <w:jc w:val="both"/>
              <w:rPr>
                <w:rFonts w:asciiTheme="minorHAnsi" w:hAnsiTheme="minorHAnsi" w:cstheme="minorHAnsi"/>
                <w:sz w:val="20"/>
                <w:szCs w:val="20"/>
              </w:rPr>
            </w:pPr>
          </w:p>
        </w:tc>
      </w:tr>
      <w:tr w:rsidR="00AC4970" w:rsidRPr="00217F99" w14:paraId="14A2D324" w14:textId="77777777" w:rsidTr="008D268C">
        <w:trPr>
          <w:jc w:val="center"/>
        </w:trPr>
        <w:tc>
          <w:tcPr>
            <w:tcW w:w="1008" w:type="dxa"/>
          </w:tcPr>
          <w:p w14:paraId="542F058E" w14:textId="77777777" w:rsidR="00AC4970" w:rsidRPr="00217F99" w:rsidRDefault="00AC4970" w:rsidP="008D268C">
            <w:pPr>
              <w:spacing w:line="276" w:lineRule="auto"/>
              <w:rPr>
                <w:rFonts w:asciiTheme="minorHAnsi" w:hAnsiTheme="minorHAnsi" w:cstheme="minorHAnsi"/>
                <w:b/>
                <w:sz w:val="20"/>
                <w:szCs w:val="20"/>
              </w:rPr>
            </w:pPr>
            <w:r w:rsidRPr="00217F99">
              <w:rPr>
                <w:rFonts w:asciiTheme="minorHAnsi" w:hAnsiTheme="minorHAnsi" w:cstheme="minorHAnsi"/>
                <w:b/>
                <w:sz w:val="20"/>
                <w:szCs w:val="20"/>
              </w:rPr>
              <w:t>6.1</w:t>
            </w:r>
          </w:p>
        </w:tc>
        <w:tc>
          <w:tcPr>
            <w:tcW w:w="8820" w:type="dxa"/>
            <w:shd w:val="clear" w:color="auto" w:fill="FFFF99"/>
          </w:tcPr>
          <w:p w14:paraId="2AF503E3" w14:textId="77777777" w:rsidR="00AC4970" w:rsidRPr="00217F99" w:rsidRDefault="00AC4970" w:rsidP="008D268C">
            <w:pPr>
              <w:spacing w:line="276" w:lineRule="auto"/>
              <w:jc w:val="both"/>
              <w:rPr>
                <w:rFonts w:asciiTheme="minorHAnsi" w:hAnsiTheme="minorHAnsi" w:cstheme="minorHAnsi"/>
                <w:sz w:val="20"/>
                <w:szCs w:val="20"/>
              </w:rPr>
            </w:pPr>
            <w:r w:rsidRPr="00217F99">
              <w:rPr>
                <w:rFonts w:asciiTheme="minorHAnsi" w:hAnsiTheme="minorHAnsi" w:cstheme="minorHAnsi"/>
                <w:sz w:val="20"/>
                <w:szCs w:val="20"/>
              </w:rPr>
              <w:t>As per General Conditions.</w:t>
            </w:r>
          </w:p>
        </w:tc>
      </w:tr>
      <w:tr w:rsidR="00AC4970" w:rsidRPr="00217F99" w14:paraId="045C19AB" w14:textId="77777777" w:rsidTr="008D268C">
        <w:trPr>
          <w:jc w:val="center"/>
        </w:trPr>
        <w:tc>
          <w:tcPr>
            <w:tcW w:w="1008" w:type="dxa"/>
          </w:tcPr>
          <w:p w14:paraId="458ABDFB" w14:textId="77777777" w:rsidR="00AC4970" w:rsidRPr="00217F99" w:rsidRDefault="00AC4970" w:rsidP="008D268C">
            <w:pPr>
              <w:spacing w:line="276" w:lineRule="auto"/>
              <w:rPr>
                <w:rFonts w:asciiTheme="minorHAnsi" w:hAnsiTheme="minorHAnsi" w:cstheme="minorHAnsi"/>
                <w:b/>
                <w:sz w:val="20"/>
                <w:szCs w:val="20"/>
              </w:rPr>
            </w:pPr>
          </w:p>
        </w:tc>
        <w:tc>
          <w:tcPr>
            <w:tcW w:w="8820" w:type="dxa"/>
          </w:tcPr>
          <w:p w14:paraId="76A71EF8" w14:textId="77777777" w:rsidR="00AC4970" w:rsidRPr="00217F99" w:rsidRDefault="00AC4970" w:rsidP="008D268C">
            <w:pPr>
              <w:spacing w:line="276" w:lineRule="auto"/>
              <w:jc w:val="both"/>
              <w:rPr>
                <w:rFonts w:asciiTheme="minorHAnsi" w:hAnsiTheme="minorHAnsi" w:cstheme="minorHAnsi"/>
                <w:sz w:val="20"/>
                <w:szCs w:val="20"/>
              </w:rPr>
            </w:pPr>
          </w:p>
        </w:tc>
      </w:tr>
      <w:tr w:rsidR="00AC4970" w:rsidRPr="00217F99" w14:paraId="739C166D" w14:textId="77777777" w:rsidTr="008D268C">
        <w:trPr>
          <w:jc w:val="center"/>
        </w:trPr>
        <w:tc>
          <w:tcPr>
            <w:tcW w:w="1008" w:type="dxa"/>
          </w:tcPr>
          <w:p w14:paraId="5C51551D" w14:textId="77777777" w:rsidR="00AC4970" w:rsidRPr="00217F99" w:rsidRDefault="00AC4970" w:rsidP="008D268C">
            <w:pPr>
              <w:spacing w:line="276" w:lineRule="auto"/>
              <w:rPr>
                <w:rFonts w:asciiTheme="minorHAnsi" w:hAnsiTheme="minorHAnsi" w:cstheme="minorHAnsi"/>
                <w:b/>
                <w:sz w:val="20"/>
                <w:szCs w:val="20"/>
              </w:rPr>
            </w:pPr>
          </w:p>
        </w:tc>
        <w:tc>
          <w:tcPr>
            <w:tcW w:w="8820" w:type="dxa"/>
          </w:tcPr>
          <w:p w14:paraId="373B28E1" w14:textId="77777777" w:rsidR="00AC4970" w:rsidRPr="00217F99" w:rsidRDefault="00AC4970" w:rsidP="008D268C">
            <w:pPr>
              <w:pStyle w:val="Heading3"/>
              <w:spacing w:line="276" w:lineRule="auto"/>
              <w:jc w:val="both"/>
              <w:rPr>
                <w:rFonts w:asciiTheme="minorHAnsi" w:hAnsiTheme="minorHAnsi" w:cstheme="minorHAnsi"/>
                <w:szCs w:val="20"/>
              </w:rPr>
            </w:pPr>
            <w:bookmarkStart w:id="84" w:name="_Toc257114957"/>
            <w:bookmarkStart w:id="85" w:name="_Toc302812223"/>
            <w:bookmarkStart w:id="86" w:name="_Toc11661990"/>
            <w:r w:rsidRPr="00217F99">
              <w:rPr>
                <w:rFonts w:asciiTheme="minorHAnsi" w:hAnsiTheme="minorHAnsi" w:cstheme="minorHAnsi"/>
                <w:szCs w:val="20"/>
              </w:rPr>
              <w:t>Article 7: Obligations of the Contractor</w:t>
            </w:r>
            <w:bookmarkEnd w:id="84"/>
            <w:bookmarkEnd w:id="85"/>
            <w:bookmarkEnd w:id="86"/>
          </w:p>
        </w:tc>
      </w:tr>
      <w:tr w:rsidR="00AC4970" w:rsidRPr="00217F99" w14:paraId="06AC32FA" w14:textId="77777777" w:rsidTr="008D268C">
        <w:trPr>
          <w:jc w:val="center"/>
        </w:trPr>
        <w:tc>
          <w:tcPr>
            <w:tcW w:w="1008" w:type="dxa"/>
          </w:tcPr>
          <w:p w14:paraId="461559DE" w14:textId="77777777" w:rsidR="00AC4970" w:rsidRPr="00217F99" w:rsidRDefault="00AC4970" w:rsidP="008D268C">
            <w:pPr>
              <w:spacing w:line="276" w:lineRule="auto"/>
              <w:rPr>
                <w:rFonts w:asciiTheme="minorHAnsi" w:hAnsiTheme="minorHAnsi" w:cstheme="minorHAnsi"/>
                <w:b/>
                <w:sz w:val="20"/>
                <w:szCs w:val="20"/>
              </w:rPr>
            </w:pPr>
          </w:p>
        </w:tc>
        <w:tc>
          <w:tcPr>
            <w:tcW w:w="8820" w:type="dxa"/>
          </w:tcPr>
          <w:p w14:paraId="3C2586AB" w14:textId="77777777" w:rsidR="00AC4970" w:rsidRPr="00217F99" w:rsidRDefault="00AC4970" w:rsidP="008D268C">
            <w:pPr>
              <w:spacing w:line="276" w:lineRule="auto"/>
              <w:jc w:val="both"/>
              <w:rPr>
                <w:rFonts w:asciiTheme="minorHAnsi" w:hAnsiTheme="minorHAnsi" w:cstheme="minorHAnsi"/>
                <w:sz w:val="20"/>
                <w:szCs w:val="20"/>
              </w:rPr>
            </w:pPr>
          </w:p>
        </w:tc>
      </w:tr>
      <w:tr w:rsidR="00AC4970" w:rsidRPr="00217F99" w14:paraId="2F1093C7" w14:textId="77777777" w:rsidTr="008D268C">
        <w:trPr>
          <w:jc w:val="center"/>
        </w:trPr>
        <w:tc>
          <w:tcPr>
            <w:tcW w:w="1008" w:type="dxa"/>
          </w:tcPr>
          <w:p w14:paraId="172C6708" w14:textId="77777777" w:rsidR="00AC4970" w:rsidRPr="00217F99" w:rsidRDefault="00AC4970" w:rsidP="008D268C">
            <w:pPr>
              <w:spacing w:line="276" w:lineRule="auto"/>
              <w:rPr>
                <w:rFonts w:asciiTheme="minorHAnsi" w:hAnsiTheme="minorHAnsi" w:cstheme="minorHAnsi"/>
                <w:b/>
                <w:sz w:val="20"/>
                <w:szCs w:val="20"/>
              </w:rPr>
            </w:pPr>
            <w:r w:rsidRPr="00217F99">
              <w:rPr>
                <w:rFonts w:asciiTheme="minorHAnsi" w:hAnsiTheme="minorHAnsi" w:cstheme="minorHAnsi"/>
                <w:b/>
                <w:sz w:val="20"/>
                <w:szCs w:val="20"/>
              </w:rPr>
              <w:t>7.12</w:t>
            </w:r>
          </w:p>
        </w:tc>
        <w:tc>
          <w:tcPr>
            <w:tcW w:w="8820" w:type="dxa"/>
            <w:shd w:val="clear" w:color="auto" w:fill="FFFF99"/>
          </w:tcPr>
          <w:p w14:paraId="1D7958F4" w14:textId="77777777" w:rsidR="00AC4970" w:rsidRPr="00217F99" w:rsidRDefault="004A6BD3" w:rsidP="008D268C">
            <w:pPr>
              <w:spacing w:line="276" w:lineRule="auto"/>
              <w:jc w:val="both"/>
              <w:rPr>
                <w:rFonts w:asciiTheme="minorHAnsi" w:hAnsiTheme="minorHAnsi" w:cstheme="minorHAnsi"/>
                <w:sz w:val="20"/>
                <w:lang w:val="en-GB"/>
              </w:rPr>
            </w:pPr>
            <w:r w:rsidRPr="00217F99">
              <w:rPr>
                <w:rFonts w:asciiTheme="minorHAnsi" w:hAnsiTheme="minorHAnsi" w:cstheme="minorHAnsi"/>
                <w:sz w:val="20"/>
                <w:szCs w:val="20"/>
                <w:lang w:val="en-GB"/>
              </w:rPr>
              <w:t>Each</w:t>
            </w:r>
            <w:r w:rsidR="00AC4970" w:rsidRPr="00217F99">
              <w:rPr>
                <w:rFonts w:asciiTheme="minorHAnsi" w:hAnsiTheme="minorHAnsi" w:cstheme="minorHAnsi"/>
                <w:spacing w:val="47"/>
                <w:sz w:val="20"/>
                <w:szCs w:val="20"/>
                <w:lang w:val="en-GB"/>
              </w:rPr>
              <w:t xml:space="preserve"> </w:t>
            </w:r>
            <w:r w:rsidR="00AC4970" w:rsidRPr="00217F99">
              <w:rPr>
                <w:rFonts w:asciiTheme="minorHAnsi" w:hAnsiTheme="minorHAnsi" w:cstheme="minorHAnsi"/>
                <w:sz w:val="20"/>
                <w:szCs w:val="20"/>
                <w:lang w:val="en-GB"/>
              </w:rPr>
              <w:t>Contrac</w:t>
            </w:r>
            <w:r w:rsidR="00AC4970" w:rsidRPr="00217F99">
              <w:rPr>
                <w:rFonts w:asciiTheme="minorHAnsi" w:hAnsiTheme="minorHAnsi" w:cstheme="minorHAnsi"/>
                <w:spacing w:val="4"/>
                <w:sz w:val="20"/>
                <w:szCs w:val="20"/>
                <w:lang w:val="en-GB"/>
              </w:rPr>
              <w:t>t</w:t>
            </w:r>
            <w:r w:rsidR="00AC4970" w:rsidRPr="00217F99">
              <w:rPr>
                <w:rFonts w:asciiTheme="minorHAnsi" w:hAnsiTheme="minorHAnsi" w:cstheme="minorHAnsi"/>
                <w:sz w:val="20"/>
                <w:szCs w:val="20"/>
                <w:lang w:val="en-GB"/>
              </w:rPr>
              <w:t>or</w:t>
            </w:r>
            <w:r w:rsidR="00AC4970" w:rsidRPr="00217F99">
              <w:rPr>
                <w:rFonts w:asciiTheme="minorHAnsi" w:hAnsiTheme="minorHAnsi" w:cstheme="minorHAnsi"/>
                <w:spacing w:val="46"/>
                <w:sz w:val="20"/>
                <w:szCs w:val="20"/>
                <w:lang w:val="en-GB"/>
              </w:rPr>
              <w:t xml:space="preserve"> </w:t>
            </w:r>
            <w:r w:rsidR="00AC4970" w:rsidRPr="00217F99">
              <w:rPr>
                <w:rFonts w:asciiTheme="minorHAnsi" w:hAnsiTheme="minorHAnsi" w:cstheme="minorHAnsi"/>
                <w:sz w:val="20"/>
                <w:szCs w:val="20"/>
                <w:lang w:val="en-GB"/>
              </w:rPr>
              <w:t>shall,</w:t>
            </w:r>
            <w:r w:rsidR="00AC4970" w:rsidRPr="00217F99">
              <w:rPr>
                <w:rFonts w:asciiTheme="minorHAnsi" w:hAnsiTheme="minorHAnsi" w:cstheme="minorHAnsi"/>
                <w:spacing w:val="50"/>
                <w:sz w:val="20"/>
                <w:szCs w:val="20"/>
                <w:lang w:val="en-GB"/>
              </w:rPr>
              <w:t xml:space="preserve"> </w:t>
            </w:r>
            <w:r w:rsidR="00AC4970" w:rsidRPr="00217F99">
              <w:rPr>
                <w:rFonts w:asciiTheme="minorHAnsi" w:hAnsiTheme="minorHAnsi" w:cstheme="minorHAnsi"/>
                <w:sz w:val="20"/>
                <w:szCs w:val="20"/>
                <w:lang w:val="en-GB"/>
              </w:rPr>
              <w:t>within</w:t>
            </w:r>
            <w:r w:rsidR="00AC4970" w:rsidRPr="00217F99">
              <w:rPr>
                <w:rFonts w:asciiTheme="minorHAnsi" w:hAnsiTheme="minorHAnsi" w:cstheme="minorHAnsi"/>
                <w:spacing w:val="48"/>
                <w:sz w:val="20"/>
                <w:szCs w:val="20"/>
                <w:lang w:val="en-GB"/>
              </w:rPr>
              <w:t xml:space="preserve"> </w:t>
            </w:r>
            <w:r w:rsidR="00AC4970" w:rsidRPr="00217F99">
              <w:rPr>
                <w:rFonts w:asciiTheme="minorHAnsi" w:hAnsiTheme="minorHAnsi" w:cstheme="minorHAnsi"/>
                <w:sz w:val="20"/>
                <w:szCs w:val="20"/>
                <w:lang w:val="en-GB"/>
              </w:rPr>
              <w:t>15</w:t>
            </w:r>
            <w:r w:rsidR="00AC4970" w:rsidRPr="00217F99">
              <w:rPr>
                <w:rFonts w:asciiTheme="minorHAnsi" w:hAnsiTheme="minorHAnsi" w:cstheme="minorHAnsi"/>
                <w:spacing w:val="53"/>
                <w:sz w:val="20"/>
                <w:szCs w:val="20"/>
                <w:lang w:val="en-GB"/>
              </w:rPr>
              <w:t xml:space="preserve"> </w:t>
            </w:r>
            <w:r w:rsidR="00AC4970" w:rsidRPr="00217F99">
              <w:rPr>
                <w:rFonts w:asciiTheme="minorHAnsi" w:hAnsiTheme="minorHAnsi" w:cstheme="minorHAnsi"/>
                <w:sz w:val="20"/>
                <w:szCs w:val="20"/>
                <w:lang w:val="en-GB"/>
              </w:rPr>
              <w:t>calendar</w:t>
            </w:r>
            <w:r w:rsidR="00AC4970" w:rsidRPr="00217F99">
              <w:rPr>
                <w:rFonts w:asciiTheme="minorHAnsi" w:hAnsiTheme="minorHAnsi" w:cstheme="minorHAnsi"/>
                <w:spacing w:val="44"/>
                <w:sz w:val="20"/>
                <w:szCs w:val="20"/>
                <w:lang w:val="en-GB"/>
              </w:rPr>
              <w:t xml:space="preserve"> </w:t>
            </w:r>
            <w:r w:rsidR="00AC4970" w:rsidRPr="00217F99">
              <w:rPr>
                <w:rFonts w:asciiTheme="minorHAnsi" w:hAnsiTheme="minorHAnsi" w:cstheme="minorHAnsi"/>
                <w:sz w:val="20"/>
                <w:szCs w:val="20"/>
                <w:lang w:val="en-GB"/>
              </w:rPr>
              <w:t>days</w:t>
            </w:r>
            <w:r w:rsidR="00AC4970" w:rsidRPr="00217F99">
              <w:rPr>
                <w:rFonts w:asciiTheme="minorHAnsi" w:hAnsiTheme="minorHAnsi" w:cstheme="minorHAnsi"/>
                <w:spacing w:val="50"/>
                <w:sz w:val="20"/>
                <w:szCs w:val="20"/>
                <w:lang w:val="en-GB"/>
              </w:rPr>
              <w:t xml:space="preserve"> </w:t>
            </w:r>
            <w:r w:rsidR="00AC4970" w:rsidRPr="00217F99">
              <w:rPr>
                <w:rFonts w:asciiTheme="minorHAnsi" w:hAnsiTheme="minorHAnsi" w:cstheme="minorHAnsi"/>
                <w:sz w:val="20"/>
                <w:szCs w:val="20"/>
                <w:lang w:val="en-GB"/>
              </w:rPr>
              <w:t>of</w:t>
            </w:r>
            <w:r w:rsidR="00AC4970" w:rsidRPr="00217F99">
              <w:rPr>
                <w:rFonts w:asciiTheme="minorHAnsi" w:hAnsiTheme="minorHAnsi" w:cstheme="minorHAnsi"/>
                <w:spacing w:val="52"/>
                <w:sz w:val="20"/>
                <w:szCs w:val="20"/>
                <w:lang w:val="en-GB"/>
              </w:rPr>
              <w:t xml:space="preserve"> </w:t>
            </w:r>
            <w:r w:rsidR="00AC4970" w:rsidRPr="00217F99">
              <w:rPr>
                <w:rFonts w:asciiTheme="minorHAnsi" w:hAnsiTheme="minorHAnsi" w:cstheme="minorHAnsi"/>
                <w:sz w:val="20"/>
                <w:szCs w:val="20"/>
                <w:lang w:val="en-GB"/>
              </w:rPr>
              <w:t>receipt</w:t>
            </w:r>
            <w:r w:rsidR="00AC4970" w:rsidRPr="00217F99">
              <w:rPr>
                <w:rFonts w:asciiTheme="minorHAnsi" w:hAnsiTheme="minorHAnsi" w:cstheme="minorHAnsi"/>
                <w:spacing w:val="47"/>
                <w:sz w:val="20"/>
                <w:szCs w:val="20"/>
                <w:lang w:val="en-GB"/>
              </w:rPr>
              <w:t xml:space="preserve"> </w:t>
            </w:r>
            <w:r w:rsidR="00AC4970" w:rsidRPr="00217F99">
              <w:rPr>
                <w:rFonts w:asciiTheme="minorHAnsi" w:hAnsiTheme="minorHAnsi" w:cstheme="minorHAnsi"/>
                <w:sz w:val="20"/>
                <w:szCs w:val="20"/>
                <w:lang w:val="en-GB"/>
              </w:rPr>
              <w:t>of</w:t>
            </w:r>
            <w:r w:rsidR="00AC4970" w:rsidRPr="00217F99">
              <w:rPr>
                <w:rFonts w:asciiTheme="minorHAnsi" w:hAnsiTheme="minorHAnsi" w:cstheme="minorHAnsi"/>
                <w:spacing w:val="52"/>
                <w:sz w:val="20"/>
                <w:szCs w:val="20"/>
                <w:lang w:val="en-GB"/>
              </w:rPr>
              <w:t xml:space="preserve"> </w:t>
            </w:r>
            <w:r w:rsidR="00AC4970" w:rsidRPr="00217F99">
              <w:rPr>
                <w:rFonts w:asciiTheme="minorHAnsi" w:hAnsiTheme="minorHAnsi" w:cstheme="minorHAnsi"/>
                <w:sz w:val="20"/>
                <w:szCs w:val="20"/>
                <w:lang w:val="en-GB"/>
              </w:rPr>
              <w:t>the</w:t>
            </w:r>
            <w:r w:rsidR="00AC4970" w:rsidRPr="00217F99">
              <w:rPr>
                <w:rFonts w:asciiTheme="minorHAnsi" w:hAnsiTheme="minorHAnsi" w:cstheme="minorHAnsi"/>
                <w:spacing w:val="48"/>
                <w:sz w:val="20"/>
                <w:szCs w:val="20"/>
                <w:lang w:val="en-GB"/>
              </w:rPr>
              <w:t xml:space="preserve"> </w:t>
            </w:r>
            <w:r w:rsidR="00AC4970" w:rsidRPr="00217F99">
              <w:rPr>
                <w:rFonts w:asciiTheme="minorHAnsi" w:hAnsiTheme="minorHAnsi" w:cstheme="minorHAnsi"/>
                <w:sz w:val="20"/>
                <w:szCs w:val="20"/>
                <w:lang w:val="en-GB"/>
              </w:rPr>
              <w:t>contract,</w:t>
            </w:r>
            <w:r w:rsidR="00AC4970" w:rsidRPr="00217F99">
              <w:rPr>
                <w:rFonts w:asciiTheme="minorHAnsi" w:hAnsiTheme="minorHAnsi" w:cstheme="minorHAnsi"/>
                <w:spacing w:val="48"/>
                <w:sz w:val="20"/>
                <w:szCs w:val="20"/>
                <w:lang w:val="en-GB"/>
              </w:rPr>
              <w:t xml:space="preserve"> </w:t>
            </w:r>
            <w:r w:rsidR="00AC4970" w:rsidRPr="00217F99">
              <w:rPr>
                <w:rFonts w:asciiTheme="minorHAnsi" w:hAnsiTheme="minorHAnsi" w:cstheme="minorHAnsi"/>
                <w:sz w:val="20"/>
                <w:szCs w:val="20"/>
                <w:lang w:val="en-GB"/>
              </w:rPr>
              <w:t>sign</w:t>
            </w:r>
            <w:r w:rsidR="00AC4970" w:rsidRPr="00217F99">
              <w:rPr>
                <w:rFonts w:asciiTheme="minorHAnsi" w:hAnsiTheme="minorHAnsi" w:cstheme="minorHAnsi"/>
                <w:spacing w:val="51"/>
                <w:sz w:val="20"/>
                <w:szCs w:val="20"/>
                <w:lang w:val="en-GB"/>
              </w:rPr>
              <w:t xml:space="preserve"> </w:t>
            </w:r>
            <w:r w:rsidR="00AC4970" w:rsidRPr="00217F99">
              <w:rPr>
                <w:rFonts w:asciiTheme="minorHAnsi" w:hAnsiTheme="minorHAnsi" w:cstheme="minorHAnsi"/>
                <w:sz w:val="20"/>
                <w:szCs w:val="20"/>
                <w:lang w:val="en-GB"/>
              </w:rPr>
              <w:t>and</w:t>
            </w:r>
            <w:r w:rsidR="00AC4970" w:rsidRPr="00217F99">
              <w:rPr>
                <w:rFonts w:asciiTheme="minorHAnsi" w:hAnsiTheme="minorHAnsi" w:cstheme="minorHAnsi"/>
                <w:spacing w:val="49"/>
                <w:sz w:val="20"/>
                <w:szCs w:val="20"/>
                <w:lang w:val="en-GB"/>
              </w:rPr>
              <w:t xml:space="preserve"> </w:t>
            </w:r>
            <w:r w:rsidR="00AC4970" w:rsidRPr="00217F99">
              <w:rPr>
                <w:rFonts w:asciiTheme="minorHAnsi" w:hAnsiTheme="minorHAnsi" w:cstheme="minorHAnsi"/>
                <w:sz w:val="20"/>
                <w:szCs w:val="20"/>
                <w:lang w:val="en-GB"/>
              </w:rPr>
              <w:t>date</w:t>
            </w:r>
            <w:r w:rsidR="00AC4970" w:rsidRPr="00217F99">
              <w:rPr>
                <w:rFonts w:asciiTheme="minorHAnsi" w:hAnsiTheme="minorHAnsi" w:cstheme="minorHAnsi"/>
                <w:spacing w:val="48"/>
                <w:sz w:val="20"/>
                <w:szCs w:val="20"/>
                <w:lang w:val="en-GB"/>
              </w:rPr>
              <w:t xml:space="preserve"> </w:t>
            </w:r>
            <w:r w:rsidR="00AC4970" w:rsidRPr="00217F99">
              <w:rPr>
                <w:rFonts w:asciiTheme="minorHAnsi" w:hAnsiTheme="minorHAnsi" w:cstheme="minorHAnsi"/>
                <w:sz w:val="20"/>
                <w:szCs w:val="20"/>
                <w:lang w:val="en-GB"/>
              </w:rPr>
              <w:t>the contract</w:t>
            </w:r>
            <w:r w:rsidR="00AC4970" w:rsidRPr="00217F99">
              <w:rPr>
                <w:rFonts w:asciiTheme="minorHAnsi" w:hAnsiTheme="minorHAnsi" w:cstheme="minorHAnsi"/>
                <w:spacing w:val="10"/>
                <w:sz w:val="20"/>
                <w:szCs w:val="20"/>
                <w:lang w:val="en-GB"/>
              </w:rPr>
              <w:t xml:space="preserve"> </w:t>
            </w:r>
            <w:r w:rsidR="00AC4970" w:rsidRPr="00217F99">
              <w:rPr>
                <w:rFonts w:asciiTheme="minorHAnsi" w:hAnsiTheme="minorHAnsi" w:cstheme="minorHAnsi"/>
                <w:sz w:val="20"/>
                <w:szCs w:val="20"/>
                <w:lang w:val="en-GB"/>
              </w:rPr>
              <w:t>and</w:t>
            </w:r>
            <w:r w:rsidR="00AC4970" w:rsidRPr="00217F99">
              <w:rPr>
                <w:rFonts w:asciiTheme="minorHAnsi" w:hAnsiTheme="minorHAnsi" w:cstheme="minorHAnsi"/>
                <w:spacing w:val="11"/>
                <w:sz w:val="20"/>
                <w:szCs w:val="20"/>
                <w:lang w:val="en-GB"/>
              </w:rPr>
              <w:t xml:space="preserve"> </w:t>
            </w:r>
            <w:r w:rsidR="00AC4970" w:rsidRPr="00217F99">
              <w:rPr>
                <w:rFonts w:asciiTheme="minorHAnsi" w:hAnsiTheme="minorHAnsi" w:cstheme="minorHAnsi"/>
                <w:sz w:val="20"/>
                <w:szCs w:val="20"/>
                <w:lang w:val="en-GB"/>
              </w:rPr>
              <w:t>return</w:t>
            </w:r>
            <w:r w:rsidR="00AC4970" w:rsidRPr="00217F99">
              <w:rPr>
                <w:rFonts w:asciiTheme="minorHAnsi" w:hAnsiTheme="minorHAnsi" w:cstheme="minorHAnsi"/>
                <w:spacing w:val="6"/>
                <w:sz w:val="20"/>
                <w:szCs w:val="20"/>
                <w:lang w:val="en-GB"/>
              </w:rPr>
              <w:t xml:space="preserve"> </w:t>
            </w:r>
            <w:r w:rsidR="00AC4970" w:rsidRPr="00217F99">
              <w:rPr>
                <w:rFonts w:asciiTheme="minorHAnsi" w:hAnsiTheme="minorHAnsi" w:cstheme="minorHAnsi"/>
                <w:sz w:val="20"/>
                <w:szCs w:val="20"/>
                <w:lang w:val="en-GB"/>
              </w:rPr>
              <w:t>it together with a copy of the Performance Guarantee.</w:t>
            </w:r>
            <w:r w:rsidR="00AC4970" w:rsidRPr="00217F99">
              <w:rPr>
                <w:rFonts w:asciiTheme="minorHAnsi" w:hAnsiTheme="minorHAnsi" w:cstheme="minorHAnsi"/>
                <w:spacing w:val="6"/>
                <w:sz w:val="20"/>
                <w:szCs w:val="20"/>
                <w:lang w:val="en-GB"/>
              </w:rPr>
              <w:t xml:space="preserve"> The Contractor is further obliged to forward the original performance guarantee to the Contracting Authority. </w:t>
            </w:r>
            <w:r w:rsidR="00AC4970" w:rsidRPr="00217F99">
              <w:rPr>
                <w:rFonts w:asciiTheme="minorHAnsi" w:hAnsiTheme="minorHAnsi" w:cstheme="minorHAnsi"/>
                <w:spacing w:val="6"/>
                <w:sz w:val="20"/>
                <w:szCs w:val="20"/>
              </w:rPr>
              <w:t>The Contract will not be endorsed by the Contracting Authority/Central Government Authority until the performance guarantee is submitted</w:t>
            </w:r>
            <w:r w:rsidR="00AC4970" w:rsidRPr="00217F99">
              <w:rPr>
                <w:rFonts w:asciiTheme="minorHAnsi" w:hAnsiTheme="minorHAnsi" w:cstheme="minorHAnsi"/>
                <w:spacing w:val="6"/>
                <w:sz w:val="20"/>
                <w:szCs w:val="20"/>
                <w:lang w:val="en-GB"/>
              </w:rPr>
              <w:t xml:space="preserve">. </w:t>
            </w:r>
            <w:r w:rsidR="00AC4970" w:rsidRPr="00217F99">
              <w:rPr>
                <w:rFonts w:asciiTheme="minorHAnsi" w:hAnsiTheme="minorHAnsi" w:cstheme="minorHAnsi"/>
                <w:sz w:val="20"/>
                <w:szCs w:val="20"/>
                <w:lang w:val="en-GB"/>
              </w:rPr>
              <w:t>The amount</w:t>
            </w:r>
            <w:r w:rsidR="00AC4970" w:rsidRPr="00217F99">
              <w:rPr>
                <w:rFonts w:asciiTheme="minorHAnsi" w:hAnsiTheme="minorHAnsi" w:cstheme="minorHAnsi"/>
                <w:spacing w:val="5"/>
                <w:sz w:val="20"/>
                <w:szCs w:val="20"/>
                <w:lang w:val="en-GB"/>
              </w:rPr>
              <w:t xml:space="preserve"> </w:t>
            </w:r>
            <w:r w:rsidR="00AC4970" w:rsidRPr="00217F99">
              <w:rPr>
                <w:rFonts w:asciiTheme="minorHAnsi" w:hAnsiTheme="minorHAnsi" w:cstheme="minorHAnsi"/>
                <w:sz w:val="20"/>
                <w:szCs w:val="20"/>
                <w:lang w:val="en-GB"/>
              </w:rPr>
              <w:t>of</w:t>
            </w:r>
            <w:r w:rsidR="00AC4970" w:rsidRPr="00217F99">
              <w:rPr>
                <w:rFonts w:asciiTheme="minorHAnsi" w:hAnsiTheme="minorHAnsi" w:cstheme="minorHAnsi"/>
                <w:spacing w:val="4"/>
                <w:sz w:val="20"/>
                <w:szCs w:val="20"/>
                <w:lang w:val="en-GB"/>
              </w:rPr>
              <w:t xml:space="preserve"> </w:t>
            </w:r>
            <w:r w:rsidR="00AC4970" w:rsidRPr="00217F99">
              <w:rPr>
                <w:rFonts w:asciiTheme="minorHAnsi" w:hAnsiTheme="minorHAnsi" w:cstheme="minorHAnsi"/>
                <w:sz w:val="20"/>
                <w:szCs w:val="20"/>
                <w:lang w:val="en-GB"/>
              </w:rPr>
              <w:t>the</w:t>
            </w:r>
            <w:r w:rsidR="00AC4970" w:rsidRPr="00217F99">
              <w:rPr>
                <w:rFonts w:asciiTheme="minorHAnsi" w:hAnsiTheme="minorHAnsi" w:cstheme="minorHAnsi"/>
                <w:spacing w:val="-3"/>
                <w:sz w:val="20"/>
                <w:szCs w:val="20"/>
                <w:lang w:val="en-GB"/>
              </w:rPr>
              <w:t xml:space="preserve"> </w:t>
            </w:r>
            <w:r w:rsidR="00AC4970" w:rsidRPr="00217F99">
              <w:rPr>
                <w:rFonts w:asciiTheme="minorHAnsi" w:hAnsiTheme="minorHAnsi" w:cstheme="minorHAnsi"/>
                <w:spacing w:val="5"/>
                <w:sz w:val="20"/>
                <w:szCs w:val="20"/>
                <w:lang w:val="en-GB"/>
              </w:rPr>
              <w:t>g</w:t>
            </w:r>
            <w:r w:rsidR="00AC4970" w:rsidRPr="00217F99">
              <w:rPr>
                <w:rFonts w:asciiTheme="minorHAnsi" w:hAnsiTheme="minorHAnsi" w:cstheme="minorHAnsi"/>
                <w:sz w:val="20"/>
                <w:szCs w:val="20"/>
                <w:lang w:val="en-GB"/>
              </w:rPr>
              <w:t>uarant</w:t>
            </w:r>
            <w:r w:rsidR="00AC4970" w:rsidRPr="00217F99">
              <w:rPr>
                <w:rFonts w:asciiTheme="minorHAnsi" w:hAnsiTheme="minorHAnsi" w:cstheme="minorHAnsi"/>
                <w:spacing w:val="4"/>
                <w:sz w:val="20"/>
                <w:szCs w:val="20"/>
                <w:lang w:val="en-GB"/>
              </w:rPr>
              <w:t>e</w:t>
            </w:r>
            <w:r w:rsidR="00AC4970" w:rsidRPr="00217F99">
              <w:rPr>
                <w:rFonts w:asciiTheme="minorHAnsi" w:hAnsiTheme="minorHAnsi" w:cstheme="minorHAnsi"/>
                <w:sz w:val="20"/>
                <w:szCs w:val="20"/>
                <w:lang w:val="en-GB"/>
              </w:rPr>
              <w:t>e</w:t>
            </w:r>
            <w:r w:rsidR="00AC4970" w:rsidRPr="00217F99">
              <w:rPr>
                <w:rFonts w:asciiTheme="minorHAnsi" w:hAnsiTheme="minorHAnsi" w:cstheme="minorHAnsi"/>
                <w:spacing w:val="3"/>
                <w:sz w:val="20"/>
                <w:szCs w:val="20"/>
                <w:lang w:val="en-GB"/>
              </w:rPr>
              <w:t xml:space="preserve"> </w:t>
            </w:r>
            <w:r w:rsidR="00AC4970" w:rsidRPr="00217F99">
              <w:rPr>
                <w:rFonts w:asciiTheme="minorHAnsi" w:hAnsiTheme="minorHAnsi" w:cstheme="minorHAnsi"/>
                <w:sz w:val="20"/>
                <w:lang w:val="en-GB"/>
              </w:rPr>
              <w:t xml:space="preserve">shall not exceed </w:t>
            </w:r>
            <w:r w:rsidR="00AC4970" w:rsidRPr="00217F99">
              <w:rPr>
                <w:rFonts w:asciiTheme="minorHAnsi" w:hAnsiTheme="minorHAnsi" w:cstheme="minorHAnsi"/>
                <w:color w:val="000000"/>
                <w:sz w:val="20"/>
                <w:szCs w:val="20"/>
                <w:lang w:val="en-GB"/>
              </w:rPr>
              <w:t>4% where the amount of the total contract value is between €10,000 and €500,000 ex VAT, and 10% where the amount of the total contract value is €500,000 or above</w:t>
            </w:r>
            <w:r w:rsidR="00AC4970" w:rsidRPr="00217F99">
              <w:rPr>
                <w:rFonts w:asciiTheme="minorHAnsi" w:hAnsiTheme="minorHAnsi" w:cstheme="minorHAnsi"/>
                <w:sz w:val="20"/>
                <w:lang w:val="en-GB"/>
              </w:rPr>
              <w:t>.</w:t>
            </w:r>
          </w:p>
          <w:p w14:paraId="53564136" w14:textId="77777777" w:rsidR="00FB01CA" w:rsidRPr="00217F99" w:rsidRDefault="00FB01CA" w:rsidP="008D268C">
            <w:pPr>
              <w:spacing w:line="276" w:lineRule="auto"/>
              <w:jc w:val="both"/>
              <w:rPr>
                <w:rFonts w:asciiTheme="minorHAnsi" w:hAnsiTheme="minorHAnsi" w:cstheme="minorHAnsi"/>
                <w:sz w:val="20"/>
                <w:lang w:val="en-GB"/>
              </w:rPr>
            </w:pPr>
          </w:p>
        </w:tc>
      </w:tr>
      <w:tr w:rsidR="00AC4970" w:rsidRPr="00217F99" w14:paraId="0164AA49" w14:textId="77777777" w:rsidTr="008D268C">
        <w:trPr>
          <w:jc w:val="center"/>
        </w:trPr>
        <w:tc>
          <w:tcPr>
            <w:tcW w:w="1008" w:type="dxa"/>
          </w:tcPr>
          <w:p w14:paraId="2A0206FF" w14:textId="77777777" w:rsidR="00AC4970" w:rsidRPr="00217F99" w:rsidRDefault="00AC4970" w:rsidP="008D268C">
            <w:pPr>
              <w:spacing w:line="276" w:lineRule="auto"/>
              <w:rPr>
                <w:rFonts w:asciiTheme="minorHAnsi" w:hAnsiTheme="minorHAnsi" w:cstheme="minorHAnsi"/>
                <w:b/>
                <w:sz w:val="20"/>
                <w:szCs w:val="20"/>
              </w:rPr>
            </w:pPr>
            <w:r w:rsidRPr="00217F99">
              <w:rPr>
                <w:rFonts w:asciiTheme="minorHAnsi" w:hAnsiTheme="minorHAnsi" w:cstheme="minorHAnsi"/>
                <w:b/>
                <w:sz w:val="20"/>
                <w:szCs w:val="20"/>
              </w:rPr>
              <w:t>7.15</w:t>
            </w:r>
          </w:p>
        </w:tc>
        <w:tc>
          <w:tcPr>
            <w:tcW w:w="8820" w:type="dxa"/>
          </w:tcPr>
          <w:p w14:paraId="2AD325FA" w14:textId="77777777" w:rsidR="00AC4970" w:rsidRPr="00217F99" w:rsidRDefault="00FB01CA" w:rsidP="008D268C">
            <w:pPr>
              <w:spacing w:line="276" w:lineRule="auto"/>
              <w:jc w:val="both"/>
              <w:rPr>
                <w:rFonts w:asciiTheme="minorHAnsi" w:hAnsiTheme="minorHAnsi" w:cstheme="minorHAnsi"/>
                <w:sz w:val="20"/>
                <w:szCs w:val="20"/>
              </w:rPr>
            </w:pPr>
            <w:r w:rsidRPr="00217F99">
              <w:rPr>
                <w:rFonts w:asciiTheme="minorHAnsi" w:hAnsiTheme="minorHAnsi" w:cstheme="minorHAnsi"/>
                <w:sz w:val="20"/>
                <w:szCs w:val="20"/>
              </w:rPr>
              <w:t>As per General Conditions</w:t>
            </w:r>
          </w:p>
        </w:tc>
      </w:tr>
      <w:tr w:rsidR="00AC4970" w:rsidRPr="00217F99" w14:paraId="19BA5824" w14:textId="77777777" w:rsidTr="008D268C">
        <w:trPr>
          <w:jc w:val="center"/>
        </w:trPr>
        <w:tc>
          <w:tcPr>
            <w:tcW w:w="1008" w:type="dxa"/>
          </w:tcPr>
          <w:p w14:paraId="0DE56A6B" w14:textId="77777777" w:rsidR="00AC4970" w:rsidRPr="00217F99" w:rsidRDefault="00AC4970" w:rsidP="008D268C">
            <w:pPr>
              <w:spacing w:line="276" w:lineRule="auto"/>
              <w:rPr>
                <w:rFonts w:asciiTheme="minorHAnsi" w:hAnsiTheme="minorHAnsi" w:cstheme="minorHAnsi"/>
                <w:b/>
                <w:sz w:val="20"/>
                <w:szCs w:val="20"/>
              </w:rPr>
            </w:pPr>
          </w:p>
        </w:tc>
        <w:tc>
          <w:tcPr>
            <w:tcW w:w="8820" w:type="dxa"/>
          </w:tcPr>
          <w:p w14:paraId="353051AE" w14:textId="77777777" w:rsidR="00AC4970" w:rsidRPr="00217F99" w:rsidRDefault="00AC4970" w:rsidP="008D268C">
            <w:pPr>
              <w:pStyle w:val="Heading3"/>
              <w:spacing w:line="276" w:lineRule="auto"/>
              <w:jc w:val="both"/>
              <w:rPr>
                <w:rFonts w:asciiTheme="minorHAnsi" w:hAnsiTheme="minorHAnsi" w:cstheme="minorHAnsi"/>
                <w:szCs w:val="20"/>
              </w:rPr>
            </w:pPr>
            <w:bookmarkStart w:id="87" w:name="_Toc257114958"/>
            <w:bookmarkStart w:id="88" w:name="_Toc302812224"/>
            <w:bookmarkStart w:id="89" w:name="_Toc11661991"/>
            <w:r w:rsidRPr="00217F99">
              <w:rPr>
                <w:rFonts w:asciiTheme="minorHAnsi" w:hAnsiTheme="minorHAnsi" w:cstheme="minorHAnsi"/>
                <w:szCs w:val="20"/>
              </w:rPr>
              <w:t>Article 13: Medical, Insurance and Security Arrangements</w:t>
            </w:r>
            <w:bookmarkEnd w:id="87"/>
            <w:bookmarkEnd w:id="88"/>
            <w:bookmarkEnd w:id="89"/>
          </w:p>
        </w:tc>
      </w:tr>
      <w:tr w:rsidR="00AC4970" w:rsidRPr="00217F99" w14:paraId="2DC828AF" w14:textId="77777777" w:rsidTr="008D268C">
        <w:trPr>
          <w:jc w:val="center"/>
        </w:trPr>
        <w:tc>
          <w:tcPr>
            <w:tcW w:w="1008" w:type="dxa"/>
          </w:tcPr>
          <w:p w14:paraId="1CD429B2" w14:textId="77777777" w:rsidR="00AC4970" w:rsidRPr="00217F99" w:rsidRDefault="00AC4970" w:rsidP="008D268C">
            <w:pPr>
              <w:spacing w:line="276" w:lineRule="auto"/>
              <w:rPr>
                <w:rFonts w:asciiTheme="minorHAnsi" w:hAnsiTheme="minorHAnsi" w:cstheme="minorHAnsi"/>
                <w:b/>
                <w:sz w:val="20"/>
                <w:szCs w:val="20"/>
              </w:rPr>
            </w:pPr>
          </w:p>
        </w:tc>
        <w:tc>
          <w:tcPr>
            <w:tcW w:w="8820" w:type="dxa"/>
          </w:tcPr>
          <w:p w14:paraId="12504DDF" w14:textId="77777777" w:rsidR="00AC4970" w:rsidRPr="00217F99" w:rsidRDefault="00AC4970" w:rsidP="008D268C">
            <w:pPr>
              <w:spacing w:line="276" w:lineRule="auto"/>
              <w:jc w:val="both"/>
              <w:rPr>
                <w:rFonts w:asciiTheme="minorHAnsi" w:hAnsiTheme="minorHAnsi" w:cstheme="minorHAnsi"/>
                <w:sz w:val="20"/>
                <w:szCs w:val="20"/>
              </w:rPr>
            </w:pPr>
          </w:p>
        </w:tc>
      </w:tr>
      <w:tr w:rsidR="007D2B7D" w:rsidRPr="00217F99" w14:paraId="7A603FB0" w14:textId="77777777" w:rsidTr="008D268C">
        <w:trPr>
          <w:jc w:val="center"/>
        </w:trPr>
        <w:tc>
          <w:tcPr>
            <w:tcW w:w="1008" w:type="dxa"/>
          </w:tcPr>
          <w:p w14:paraId="72CD9A66" w14:textId="77777777" w:rsidR="007D2B7D" w:rsidRPr="00217F99" w:rsidRDefault="007D2B7D" w:rsidP="007D2B7D">
            <w:pPr>
              <w:spacing w:line="276" w:lineRule="auto"/>
              <w:rPr>
                <w:rFonts w:asciiTheme="minorHAnsi" w:hAnsiTheme="minorHAnsi" w:cstheme="minorHAnsi"/>
                <w:b/>
                <w:sz w:val="20"/>
                <w:szCs w:val="20"/>
              </w:rPr>
            </w:pPr>
            <w:r w:rsidRPr="00217F99">
              <w:rPr>
                <w:rFonts w:asciiTheme="minorHAnsi" w:hAnsiTheme="minorHAnsi" w:cstheme="minorHAnsi"/>
                <w:b/>
                <w:sz w:val="20"/>
                <w:szCs w:val="20"/>
              </w:rPr>
              <w:t>13.2</w:t>
            </w:r>
          </w:p>
        </w:tc>
        <w:tc>
          <w:tcPr>
            <w:tcW w:w="8820" w:type="dxa"/>
            <w:shd w:val="clear" w:color="auto" w:fill="FFFF99"/>
          </w:tcPr>
          <w:p w14:paraId="54A934ED" w14:textId="77777777" w:rsidR="007D2B7D" w:rsidRPr="00217F99" w:rsidRDefault="007D2B7D" w:rsidP="007D2B7D">
            <w:pPr>
              <w:spacing w:line="276" w:lineRule="auto"/>
              <w:jc w:val="both"/>
              <w:rPr>
                <w:rFonts w:asciiTheme="minorHAnsi" w:hAnsiTheme="minorHAnsi" w:cstheme="minorHAnsi"/>
                <w:sz w:val="20"/>
                <w:szCs w:val="20"/>
              </w:rPr>
            </w:pPr>
            <w:r w:rsidRPr="00217F99">
              <w:rPr>
                <w:rFonts w:asciiTheme="minorHAnsi" w:hAnsiTheme="minorHAnsi" w:cstheme="minorHAnsi"/>
                <w:sz w:val="20"/>
                <w:szCs w:val="20"/>
              </w:rPr>
              <w:t>As per General Conditions.</w:t>
            </w:r>
          </w:p>
        </w:tc>
      </w:tr>
      <w:tr w:rsidR="00AC4970" w:rsidRPr="00217F99" w14:paraId="23709F35" w14:textId="77777777" w:rsidTr="008D268C">
        <w:trPr>
          <w:jc w:val="center"/>
        </w:trPr>
        <w:tc>
          <w:tcPr>
            <w:tcW w:w="1008" w:type="dxa"/>
          </w:tcPr>
          <w:p w14:paraId="597829BD" w14:textId="77777777" w:rsidR="00AC4970" w:rsidRPr="00217F99" w:rsidRDefault="00AC4970" w:rsidP="008D268C">
            <w:pPr>
              <w:spacing w:line="276" w:lineRule="auto"/>
              <w:rPr>
                <w:rFonts w:asciiTheme="minorHAnsi" w:hAnsiTheme="minorHAnsi" w:cstheme="minorHAnsi"/>
                <w:b/>
                <w:sz w:val="20"/>
                <w:szCs w:val="20"/>
              </w:rPr>
            </w:pPr>
            <w:r w:rsidRPr="00217F99">
              <w:rPr>
                <w:rFonts w:asciiTheme="minorHAnsi" w:hAnsiTheme="minorHAnsi" w:cstheme="minorHAnsi"/>
                <w:b/>
                <w:sz w:val="20"/>
                <w:szCs w:val="20"/>
              </w:rPr>
              <w:t>13.3</w:t>
            </w:r>
          </w:p>
        </w:tc>
        <w:tc>
          <w:tcPr>
            <w:tcW w:w="8820" w:type="dxa"/>
            <w:shd w:val="clear" w:color="auto" w:fill="FFFF99"/>
          </w:tcPr>
          <w:p w14:paraId="71E61997" w14:textId="77777777" w:rsidR="00AC4970" w:rsidRPr="00217F99" w:rsidRDefault="00AC4970" w:rsidP="008D268C">
            <w:pPr>
              <w:spacing w:line="276" w:lineRule="auto"/>
              <w:jc w:val="both"/>
              <w:rPr>
                <w:rFonts w:asciiTheme="minorHAnsi" w:hAnsiTheme="minorHAnsi" w:cstheme="minorHAnsi"/>
                <w:sz w:val="20"/>
                <w:szCs w:val="20"/>
              </w:rPr>
            </w:pPr>
            <w:r w:rsidRPr="00217F99">
              <w:rPr>
                <w:rFonts w:asciiTheme="minorHAnsi" w:hAnsiTheme="minorHAnsi" w:cstheme="minorHAnsi"/>
                <w:sz w:val="20"/>
                <w:szCs w:val="20"/>
              </w:rPr>
              <w:t>As per General Conditions.</w:t>
            </w:r>
          </w:p>
        </w:tc>
      </w:tr>
      <w:tr w:rsidR="00AC4970" w:rsidRPr="00217F99" w14:paraId="3AF102CE" w14:textId="77777777" w:rsidTr="008D268C">
        <w:trPr>
          <w:jc w:val="center"/>
        </w:trPr>
        <w:tc>
          <w:tcPr>
            <w:tcW w:w="1008" w:type="dxa"/>
          </w:tcPr>
          <w:p w14:paraId="329876B7" w14:textId="77777777" w:rsidR="00AC4970" w:rsidRPr="00217F99" w:rsidRDefault="00AC4970" w:rsidP="008D268C">
            <w:pPr>
              <w:spacing w:line="276" w:lineRule="auto"/>
              <w:rPr>
                <w:rFonts w:asciiTheme="minorHAnsi" w:hAnsiTheme="minorHAnsi" w:cstheme="minorHAnsi"/>
                <w:b/>
                <w:sz w:val="20"/>
                <w:szCs w:val="20"/>
              </w:rPr>
            </w:pPr>
          </w:p>
        </w:tc>
        <w:tc>
          <w:tcPr>
            <w:tcW w:w="8820" w:type="dxa"/>
          </w:tcPr>
          <w:p w14:paraId="1E0F28BE" w14:textId="77777777" w:rsidR="00AC4970" w:rsidRPr="00217F99" w:rsidRDefault="00AC4970" w:rsidP="008D268C">
            <w:pPr>
              <w:spacing w:line="276" w:lineRule="auto"/>
              <w:jc w:val="both"/>
              <w:rPr>
                <w:rFonts w:asciiTheme="minorHAnsi" w:hAnsiTheme="minorHAnsi" w:cstheme="minorHAnsi"/>
                <w:sz w:val="20"/>
                <w:szCs w:val="20"/>
              </w:rPr>
            </w:pPr>
          </w:p>
          <w:p w14:paraId="469AC7D5" w14:textId="77777777" w:rsidR="000D05A9" w:rsidRPr="00217F99" w:rsidRDefault="000D05A9" w:rsidP="008D268C">
            <w:pPr>
              <w:spacing w:line="276" w:lineRule="auto"/>
              <w:jc w:val="both"/>
              <w:rPr>
                <w:rFonts w:asciiTheme="minorHAnsi" w:hAnsiTheme="minorHAnsi" w:cstheme="minorHAnsi"/>
                <w:sz w:val="20"/>
                <w:szCs w:val="20"/>
              </w:rPr>
            </w:pPr>
          </w:p>
        </w:tc>
      </w:tr>
      <w:tr w:rsidR="00AC4970" w:rsidRPr="00217F99" w14:paraId="015A3867" w14:textId="77777777" w:rsidTr="008D268C">
        <w:trPr>
          <w:jc w:val="center"/>
        </w:trPr>
        <w:tc>
          <w:tcPr>
            <w:tcW w:w="1008" w:type="dxa"/>
          </w:tcPr>
          <w:p w14:paraId="4B057D2A" w14:textId="77777777" w:rsidR="00AC4970" w:rsidRPr="00217F99" w:rsidRDefault="00AC4970" w:rsidP="008D268C">
            <w:pPr>
              <w:spacing w:line="276" w:lineRule="auto"/>
              <w:rPr>
                <w:rFonts w:asciiTheme="minorHAnsi" w:hAnsiTheme="minorHAnsi" w:cstheme="minorHAnsi"/>
                <w:b/>
                <w:sz w:val="20"/>
                <w:szCs w:val="20"/>
              </w:rPr>
            </w:pPr>
          </w:p>
        </w:tc>
        <w:tc>
          <w:tcPr>
            <w:tcW w:w="8820" w:type="dxa"/>
          </w:tcPr>
          <w:p w14:paraId="2C9F966A" w14:textId="77777777" w:rsidR="00AC4970" w:rsidRPr="00217F99" w:rsidRDefault="00AC4970" w:rsidP="008D268C">
            <w:pPr>
              <w:pStyle w:val="Heading3"/>
              <w:spacing w:line="276" w:lineRule="auto"/>
              <w:jc w:val="both"/>
              <w:rPr>
                <w:rFonts w:asciiTheme="minorHAnsi" w:hAnsiTheme="minorHAnsi" w:cstheme="minorHAnsi"/>
                <w:szCs w:val="20"/>
              </w:rPr>
            </w:pPr>
            <w:bookmarkStart w:id="90" w:name="_Toc257114959"/>
            <w:bookmarkStart w:id="91" w:name="_Toc302812225"/>
            <w:bookmarkStart w:id="92" w:name="_Toc11661992"/>
            <w:r w:rsidRPr="00217F99">
              <w:rPr>
                <w:rFonts w:asciiTheme="minorHAnsi" w:hAnsiTheme="minorHAnsi" w:cstheme="minorHAnsi"/>
                <w:szCs w:val="20"/>
              </w:rPr>
              <w:t>Article 14: Intellectual and Industrial Property Rights</w:t>
            </w:r>
            <w:bookmarkEnd w:id="90"/>
            <w:bookmarkEnd w:id="91"/>
            <w:bookmarkEnd w:id="92"/>
          </w:p>
        </w:tc>
      </w:tr>
      <w:tr w:rsidR="00AC4970" w:rsidRPr="00217F99" w14:paraId="4820CDAE" w14:textId="77777777" w:rsidTr="008D268C">
        <w:trPr>
          <w:jc w:val="center"/>
        </w:trPr>
        <w:tc>
          <w:tcPr>
            <w:tcW w:w="1008" w:type="dxa"/>
          </w:tcPr>
          <w:p w14:paraId="7D327D5D" w14:textId="77777777" w:rsidR="00AC4970" w:rsidRPr="00217F99" w:rsidRDefault="00AC4970" w:rsidP="008D268C">
            <w:pPr>
              <w:spacing w:line="276" w:lineRule="auto"/>
              <w:rPr>
                <w:rFonts w:asciiTheme="minorHAnsi" w:hAnsiTheme="minorHAnsi" w:cstheme="minorHAnsi"/>
                <w:b/>
                <w:sz w:val="20"/>
                <w:szCs w:val="20"/>
              </w:rPr>
            </w:pPr>
          </w:p>
        </w:tc>
        <w:tc>
          <w:tcPr>
            <w:tcW w:w="8820" w:type="dxa"/>
          </w:tcPr>
          <w:p w14:paraId="1500509A" w14:textId="77777777" w:rsidR="00AC4970" w:rsidRPr="00217F99" w:rsidRDefault="00AC4970" w:rsidP="008D268C">
            <w:pPr>
              <w:spacing w:line="276" w:lineRule="auto"/>
              <w:jc w:val="both"/>
              <w:rPr>
                <w:rFonts w:asciiTheme="minorHAnsi" w:hAnsiTheme="minorHAnsi" w:cstheme="minorHAnsi"/>
                <w:sz w:val="20"/>
                <w:szCs w:val="20"/>
              </w:rPr>
            </w:pPr>
          </w:p>
        </w:tc>
      </w:tr>
      <w:tr w:rsidR="007D2B7D" w:rsidRPr="00217F99" w14:paraId="58611659" w14:textId="77777777" w:rsidTr="008D268C">
        <w:trPr>
          <w:jc w:val="center"/>
        </w:trPr>
        <w:tc>
          <w:tcPr>
            <w:tcW w:w="1008" w:type="dxa"/>
          </w:tcPr>
          <w:p w14:paraId="2D7F6CB8" w14:textId="77777777" w:rsidR="007D2B7D" w:rsidRPr="00217F99" w:rsidRDefault="007D2B7D" w:rsidP="007D2B7D">
            <w:pPr>
              <w:spacing w:line="276" w:lineRule="auto"/>
              <w:rPr>
                <w:rFonts w:asciiTheme="minorHAnsi" w:hAnsiTheme="minorHAnsi" w:cstheme="minorHAnsi"/>
                <w:b/>
                <w:sz w:val="20"/>
                <w:szCs w:val="20"/>
              </w:rPr>
            </w:pPr>
            <w:r w:rsidRPr="00217F99">
              <w:rPr>
                <w:rFonts w:asciiTheme="minorHAnsi" w:hAnsiTheme="minorHAnsi" w:cstheme="minorHAnsi"/>
                <w:b/>
                <w:sz w:val="20"/>
                <w:szCs w:val="20"/>
              </w:rPr>
              <w:t>14.3</w:t>
            </w:r>
          </w:p>
        </w:tc>
        <w:tc>
          <w:tcPr>
            <w:tcW w:w="8820" w:type="dxa"/>
            <w:shd w:val="clear" w:color="auto" w:fill="FFFF99"/>
          </w:tcPr>
          <w:p w14:paraId="0C7AA6E3" w14:textId="77777777" w:rsidR="007D2B7D" w:rsidRPr="00217F99" w:rsidRDefault="007D2B7D" w:rsidP="007D2B7D">
            <w:pPr>
              <w:spacing w:line="276" w:lineRule="auto"/>
              <w:jc w:val="both"/>
              <w:rPr>
                <w:rFonts w:asciiTheme="minorHAnsi" w:hAnsiTheme="minorHAnsi" w:cstheme="minorHAnsi"/>
                <w:sz w:val="20"/>
                <w:szCs w:val="20"/>
              </w:rPr>
            </w:pPr>
            <w:r w:rsidRPr="00217F99">
              <w:rPr>
                <w:rFonts w:asciiTheme="minorHAnsi" w:hAnsiTheme="minorHAnsi" w:cstheme="minorHAnsi"/>
                <w:sz w:val="20"/>
                <w:szCs w:val="20"/>
              </w:rPr>
              <w:t>As per General Conditions.</w:t>
            </w:r>
          </w:p>
        </w:tc>
      </w:tr>
      <w:tr w:rsidR="00AC4970" w:rsidRPr="00217F99" w14:paraId="60A23DB6" w14:textId="77777777" w:rsidTr="008D268C">
        <w:trPr>
          <w:jc w:val="center"/>
        </w:trPr>
        <w:tc>
          <w:tcPr>
            <w:tcW w:w="1008" w:type="dxa"/>
          </w:tcPr>
          <w:p w14:paraId="1FA343E7" w14:textId="77777777" w:rsidR="00AC4970" w:rsidRPr="00217F99" w:rsidRDefault="00AC4970" w:rsidP="008D268C">
            <w:pPr>
              <w:spacing w:line="276" w:lineRule="auto"/>
              <w:rPr>
                <w:rFonts w:asciiTheme="minorHAnsi" w:hAnsiTheme="minorHAnsi" w:cstheme="minorHAnsi"/>
                <w:b/>
                <w:sz w:val="20"/>
                <w:szCs w:val="20"/>
              </w:rPr>
            </w:pPr>
          </w:p>
        </w:tc>
        <w:tc>
          <w:tcPr>
            <w:tcW w:w="8820" w:type="dxa"/>
          </w:tcPr>
          <w:p w14:paraId="5570BA27" w14:textId="77777777" w:rsidR="00AC4970" w:rsidRPr="00217F99" w:rsidRDefault="00AC4970" w:rsidP="008D268C">
            <w:pPr>
              <w:spacing w:line="276" w:lineRule="auto"/>
              <w:jc w:val="both"/>
              <w:rPr>
                <w:rFonts w:asciiTheme="minorHAnsi" w:hAnsiTheme="minorHAnsi" w:cstheme="minorHAnsi"/>
                <w:sz w:val="20"/>
                <w:szCs w:val="20"/>
              </w:rPr>
            </w:pPr>
          </w:p>
        </w:tc>
      </w:tr>
      <w:tr w:rsidR="00AC4970" w:rsidRPr="00217F99" w14:paraId="0F15CE9C" w14:textId="77777777" w:rsidTr="008D268C">
        <w:trPr>
          <w:jc w:val="center"/>
        </w:trPr>
        <w:tc>
          <w:tcPr>
            <w:tcW w:w="1008" w:type="dxa"/>
          </w:tcPr>
          <w:p w14:paraId="4B265D43" w14:textId="77777777" w:rsidR="00AC4970" w:rsidRPr="00217F99" w:rsidRDefault="00AC4970" w:rsidP="008D268C">
            <w:pPr>
              <w:spacing w:line="276" w:lineRule="auto"/>
              <w:rPr>
                <w:rFonts w:asciiTheme="minorHAnsi" w:hAnsiTheme="minorHAnsi" w:cstheme="minorHAnsi"/>
                <w:b/>
                <w:sz w:val="20"/>
                <w:szCs w:val="20"/>
              </w:rPr>
            </w:pPr>
          </w:p>
        </w:tc>
        <w:tc>
          <w:tcPr>
            <w:tcW w:w="8820" w:type="dxa"/>
          </w:tcPr>
          <w:p w14:paraId="19D4ADA2" w14:textId="77777777" w:rsidR="00AC4970" w:rsidRPr="00217F99" w:rsidRDefault="00AC4970" w:rsidP="008D268C">
            <w:pPr>
              <w:pStyle w:val="Heading3"/>
              <w:spacing w:line="276" w:lineRule="auto"/>
              <w:jc w:val="both"/>
              <w:rPr>
                <w:rFonts w:asciiTheme="minorHAnsi" w:hAnsiTheme="minorHAnsi" w:cstheme="minorHAnsi"/>
                <w:szCs w:val="20"/>
              </w:rPr>
            </w:pPr>
            <w:bookmarkStart w:id="93" w:name="_Toc257114960"/>
            <w:bookmarkStart w:id="94" w:name="_Toc302812226"/>
            <w:bookmarkStart w:id="95" w:name="_Toc11661993"/>
            <w:r w:rsidRPr="00217F99">
              <w:rPr>
                <w:rFonts w:asciiTheme="minorHAnsi" w:hAnsiTheme="minorHAnsi" w:cstheme="minorHAnsi"/>
                <w:szCs w:val="20"/>
              </w:rPr>
              <w:t>Article 15: Scope of the Services</w:t>
            </w:r>
            <w:bookmarkEnd w:id="93"/>
            <w:bookmarkEnd w:id="94"/>
            <w:bookmarkEnd w:id="95"/>
          </w:p>
        </w:tc>
      </w:tr>
      <w:tr w:rsidR="00AC4970" w:rsidRPr="00217F99" w14:paraId="7D283F77" w14:textId="77777777" w:rsidTr="008D268C">
        <w:trPr>
          <w:jc w:val="center"/>
        </w:trPr>
        <w:tc>
          <w:tcPr>
            <w:tcW w:w="1008" w:type="dxa"/>
          </w:tcPr>
          <w:p w14:paraId="52A3F756" w14:textId="77777777" w:rsidR="00AC4970" w:rsidRPr="00217F99" w:rsidRDefault="00AC4970" w:rsidP="008D268C">
            <w:pPr>
              <w:spacing w:line="276" w:lineRule="auto"/>
              <w:rPr>
                <w:rFonts w:asciiTheme="minorHAnsi" w:hAnsiTheme="minorHAnsi" w:cstheme="minorHAnsi"/>
                <w:b/>
                <w:sz w:val="20"/>
                <w:szCs w:val="20"/>
              </w:rPr>
            </w:pPr>
          </w:p>
        </w:tc>
        <w:tc>
          <w:tcPr>
            <w:tcW w:w="8820" w:type="dxa"/>
          </w:tcPr>
          <w:p w14:paraId="77546EB6" w14:textId="77777777" w:rsidR="00AC4970" w:rsidRPr="00217F99" w:rsidRDefault="00AC4970" w:rsidP="008D268C">
            <w:pPr>
              <w:spacing w:line="276" w:lineRule="auto"/>
              <w:jc w:val="both"/>
              <w:rPr>
                <w:rFonts w:asciiTheme="minorHAnsi" w:hAnsiTheme="minorHAnsi" w:cstheme="minorHAnsi"/>
                <w:sz w:val="20"/>
                <w:szCs w:val="20"/>
              </w:rPr>
            </w:pPr>
          </w:p>
        </w:tc>
      </w:tr>
      <w:tr w:rsidR="00AC4970" w:rsidRPr="00217F99" w14:paraId="3F7AEB7B" w14:textId="77777777" w:rsidTr="008D268C">
        <w:trPr>
          <w:jc w:val="center"/>
        </w:trPr>
        <w:tc>
          <w:tcPr>
            <w:tcW w:w="1008" w:type="dxa"/>
          </w:tcPr>
          <w:p w14:paraId="0C17A21C" w14:textId="77777777" w:rsidR="00AC4970" w:rsidRPr="00217F99" w:rsidRDefault="00AC4970" w:rsidP="008D268C">
            <w:pPr>
              <w:spacing w:line="276" w:lineRule="auto"/>
              <w:rPr>
                <w:rFonts w:asciiTheme="minorHAnsi" w:hAnsiTheme="minorHAnsi" w:cstheme="minorHAnsi"/>
                <w:b/>
                <w:sz w:val="20"/>
                <w:szCs w:val="20"/>
              </w:rPr>
            </w:pPr>
            <w:r w:rsidRPr="00217F99">
              <w:rPr>
                <w:rFonts w:asciiTheme="minorHAnsi" w:hAnsiTheme="minorHAnsi" w:cstheme="minorHAnsi"/>
                <w:b/>
                <w:sz w:val="20"/>
                <w:szCs w:val="20"/>
              </w:rPr>
              <w:t>15.1</w:t>
            </w:r>
          </w:p>
        </w:tc>
        <w:tc>
          <w:tcPr>
            <w:tcW w:w="8820" w:type="dxa"/>
            <w:shd w:val="clear" w:color="auto" w:fill="FFFF99"/>
          </w:tcPr>
          <w:p w14:paraId="01B2B29D" w14:textId="77777777" w:rsidR="00AC4970" w:rsidRPr="00217F99" w:rsidRDefault="00AC4970" w:rsidP="008D268C">
            <w:pPr>
              <w:spacing w:line="276" w:lineRule="auto"/>
              <w:jc w:val="both"/>
              <w:rPr>
                <w:rFonts w:asciiTheme="minorHAnsi" w:hAnsiTheme="minorHAnsi" w:cstheme="minorHAnsi"/>
                <w:sz w:val="20"/>
                <w:szCs w:val="20"/>
              </w:rPr>
            </w:pPr>
            <w:r w:rsidRPr="00217F99">
              <w:rPr>
                <w:rFonts w:asciiTheme="minorHAnsi" w:hAnsiTheme="minorHAnsi" w:cstheme="minorHAnsi"/>
                <w:sz w:val="20"/>
                <w:szCs w:val="20"/>
              </w:rPr>
              <w:t>The scope of the services is defined in Section 4 (Terms of Reference).</w:t>
            </w:r>
          </w:p>
        </w:tc>
      </w:tr>
      <w:tr w:rsidR="00AC4970" w:rsidRPr="00217F99" w14:paraId="2658CC66" w14:textId="77777777" w:rsidTr="008D268C">
        <w:trPr>
          <w:jc w:val="center"/>
        </w:trPr>
        <w:tc>
          <w:tcPr>
            <w:tcW w:w="1008" w:type="dxa"/>
          </w:tcPr>
          <w:p w14:paraId="69A89B3C" w14:textId="77777777" w:rsidR="00AC4970" w:rsidRPr="00217F99" w:rsidRDefault="00AC4970" w:rsidP="008D268C">
            <w:pPr>
              <w:spacing w:line="276" w:lineRule="auto"/>
              <w:rPr>
                <w:rFonts w:asciiTheme="minorHAnsi" w:hAnsiTheme="minorHAnsi" w:cstheme="minorHAnsi"/>
                <w:b/>
                <w:sz w:val="20"/>
                <w:szCs w:val="20"/>
              </w:rPr>
            </w:pPr>
          </w:p>
        </w:tc>
        <w:tc>
          <w:tcPr>
            <w:tcW w:w="8820" w:type="dxa"/>
            <w:shd w:val="clear" w:color="auto" w:fill="auto"/>
          </w:tcPr>
          <w:p w14:paraId="04583D91" w14:textId="77777777" w:rsidR="00AC4970" w:rsidRPr="00217F99" w:rsidRDefault="00AC4970" w:rsidP="008D268C">
            <w:pPr>
              <w:spacing w:line="276" w:lineRule="auto"/>
              <w:jc w:val="both"/>
              <w:rPr>
                <w:rFonts w:asciiTheme="minorHAnsi" w:hAnsiTheme="minorHAnsi" w:cstheme="minorHAnsi"/>
                <w:sz w:val="20"/>
                <w:szCs w:val="20"/>
              </w:rPr>
            </w:pPr>
          </w:p>
          <w:p w14:paraId="483EA550" w14:textId="77777777" w:rsidR="00AC4970" w:rsidRPr="00217F99" w:rsidRDefault="00AC4970" w:rsidP="008D268C">
            <w:pPr>
              <w:spacing w:line="276" w:lineRule="auto"/>
              <w:jc w:val="both"/>
              <w:rPr>
                <w:rFonts w:asciiTheme="minorHAnsi" w:hAnsiTheme="minorHAnsi" w:cstheme="minorHAnsi"/>
                <w:sz w:val="20"/>
                <w:szCs w:val="20"/>
              </w:rPr>
            </w:pPr>
          </w:p>
        </w:tc>
      </w:tr>
      <w:tr w:rsidR="00AC4970" w:rsidRPr="00217F99" w14:paraId="4F5D6747" w14:textId="77777777" w:rsidTr="008D268C">
        <w:trPr>
          <w:jc w:val="center"/>
        </w:trPr>
        <w:tc>
          <w:tcPr>
            <w:tcW w:w="1008" w:type="dxa"/>
          </w:tcPr>
          <w:p w14:paraId="37A632D5" w14:textId="77777777" w:rsidR="00AC4970" w:rsidRPr="00217F99" w:rsidRDefault="00AC4970" w:rsidP="008D268C">
            <w:pPr>
              <w:spacing w:line="276" w:lineRule="auto"/>
              <w:rPr>
                <w:rFonts w:asciiTheme="minorHAnsi" w:hAnsiTheme="minorHAnsi" w:cstheme="minorHAnsi"/>
                <w:b/>
                <w:sz w:val="20"/>
                <w:szCs w:val="20"/>
              </w:rPr>
            </w:pPr>
          </w:p>
        </w:tc>
        <w:tc>
          <w:tcPr>
            <w:tcW w:w="8820" w:type="dxa"/>
            <w:shd w:val="clear" w:color="auto" w:fill="auto"/>
          </w:tcPr>
          <w:p w14:paraId="7DF8DDAE" w14:textId="77777777" w:rsidR="00AC4970" w:rsidRPr="00217F99" w:rsidRDefault="00AC4970" w:rsidP="008D268C">
            <w:pPr>
              <w:pStyle w:val="Heading3"/>
              <w:spacing w:line="276" w:lineRule="auto"/>
              <w:jc w:val="both"/>
              <w:rPr>
                <w:rFonts w:asciiTheme="minorHAnsi" w:hAnsiTheme="minorHAnsi" w:cstheme="minorHAnsi"/>
                <w:szCs w:val="20"/>
              </w:rPr>
            </w:pPr>
            <w:bookmarkStart w:id="96" w:name="_Toc257114961"/>
            <w:bookmarkStart w:id="97" w:name="_Toc302812227"/>
            <w:bookmarkStart w:id="98" w:name="_Toc11661994"/>
            <w:r w:rsidRPr="00217F99">
              <w:rPr>
                <w:rFonts w:asciiTheme="minorHAnsi" w:hAnsiTheme="minorHAnsi" w:cstheme="minorHAnsi"/>
                <w:szCs w:val="20"/>
              </w:rPr>
              <w:t>Article 16: Personnel and Equipment</w:t>
            </w:r>
            <w:bookmarkEnd w:id="96"/>
            <w:bookmarkEnd w:id="97"/>
            <w:bookmarkEnd w:id="98"/>
          </w:p>
        </w:tc>
      </w:tr>
      <w:tr w:rsidR="00AC4970" w:rsidRPr="00217F99" w14:paraId="54CA4712" w14:textId="77777777" w:rsidTr="008D268C">
        <w:trPr>
          <w:jc w:val="center"/>
        </w:trPr>
        <w:tc>
          <w:tcPr>
            <w:tcW w:w="1008" w:type="dxa"/>
          </w:tcPr>
          <w:p w14:paraId="4D4FED6D" w14:textId="77777777" w:rsidR="00AC4970" w:rsidRPr="00217F99" w:rsidRDefault="00AC4970" w:rsidP="008D268C">
            <w:pPr>
              <w:spacing w:line="276" w:lineRule="auto"/>
              <w:rPr>
                <w:rFonts w:asciiTheme="minorHAnsi" w:hAnsiTheme="minorHAnsi" w:cstheme="minorHAnsi"/>
                <w:b/>
                <w:sz w:val="20"/>
                <w:szCs w:val="20"/>
              </w:rPr>
            </w:pPr>
          </w:p>
        </w:tc>
        <w:tc>
          <w:tcPr>
            <w:tcW w:w="8820" w:type="dxa"/>
            <w:shd w:val="clear" w:color="auto" w:fill="auto"/>
          </w:tcPr>
          <w:p w14:paraId="0E545840" w14:textId="77777777" w:rsidR="00AC4970" w:rsidRPr="00217F99" w:rsidRDefault="00AC4970" w:rsidP="008D268C">
            <w:pPr>
              <w:spacing w:line="276" w:lineRule="auto"/>
              <w:jc w:val="both"/>
              <w:rPr>
                <w:rFonts w:asciiTheme="minorHAnsi" w:hAnsiTheme="minorHAnsi" w:cstheme="minorHAnsi"/>
                <w:sz w:val="20"/>
                <w:szCs w:val="20"/>
              </w:rPr>
            </w:pPr>
          </w:p>
        </w:tc>
      </w:tr>
      <w:tr w:rsidR="00AC4970" w:rsidRPr="00217F99" w14:paraId="78DA0511" w14:textId="77777777" w:rsidTr="008D268C">
        <w:trPr>
          <w:jc w:val="center"/>
        </w:trPr>
        <w:tc>
          <w:tcPr>
            <w:tcW w:w="1008" w:type="dxa"/>
          </w:tcPr>
          <w:p w14:paraId="6F1563BD" w14:textId="77777777" w:rsidR="00AC4970" w:rsidRPr="00217F99" w:rsidRDefault="00AC4970" w:rsidP="008D268C">
            <w:pPr>
              <w:spacing w:line="276" w:lineRule="auto"/>
              <w:rPr>
                <w:rFonts w:asciiTheme="minorHAnsi" w:hAnsiTheme="minorHAnsi" w:cstheme="minorHAnsi"/>
                <w:b/>
                <w:sz w:val="20"/>
                <w:szCs w:val="20"/>
              </w:rPr>
            </w:pPr>
            <w:r w:rsidRPr="00217F99">
              <w:rPr>
                <w:rFonts w:asciiTheme="minorHAnsi" w:hAnsiTheme="minorHAnsi" w:cstheme="minorHAnsi"/>
                <w:b/>
                <w:sz w:val="20"/>
                <w:szCs w:val="20"/>
              </w:rPr>
              <w:t>16.4</w:t>
            </w:r>
          </w:p>
        </w:tc>
        <w:tc>
          <w:tcPr>
            <w:tcW w:w="8820" w:type="dxa"/>
            <w:shd w:val="clear" w:color="auto" w:fill="FFFF99"/>
          </w:tcPr>
          <w:p w14:paraId="22A04093" w14:textId="77777777" w:rsidR="00AC4970" w:rsidRPr="00217F99" w:rsidRDefault="00AC4970" w:rsidP="008D268C">
            <w:pPr>
              <w:spacing w:line="276" w:lineRule="auto"/>
              <w:jc w:val="both"/>
              <w:rPr>
                <w:rFonts w:asciiTheme="minorHAnsi" w:hAnsiTheme="minorHAnsi" w:cstheme="minorHAnsi"/>
                <w:sz w:val="20"/>
                <w:szCs w:val="20"/>
              </w:rPr>
            </w:pPr>
            <w:r w:rsidRPr="00217F99">
              <w:rPr>
                <w:rFonts w:asciiTheme="minorHAnsi" w:hAnsiTheme="minorHAnsi" w:cstheme="minorHAnsi"/>
                <w:sz w:val="20"/>
                <w:szCs w:val="20"/>
              </w:rPr>
              <w:t>As per General Conditions.</w:t>
            </w:r>
          </w:p>
        </w:tc>
      </w:tr>
      <w:tr w:rsidR="00AC4970" w:rsidRPr="00217F99" w14:paraId="44D9E55B" w14:textId="77777777" w:rsidTr="008D268C">
        <w:trPr>
          <w:jc w:val="center"/>
        </w:trPr>
        <w:tc>
          <w:tcPr>
            <w:tcW w:w="1008" w:type="dxa"/>
          </w:tcPr>
          <w:p w14:paraId="5F0149D2" w14:textId="77777777" w:rsidR="00AC4970" w:rsidRPr="00217F99" w:rsidRDefault="00AC4970" w:rsidP="008D268C">
            <w:pPr>
              <w:spacing w:line="276" w:lineRule="auto"/>
              <w:rPr>
                <w:rFonts w:asciiTheme="minorHAnsi" w:hAnsiTheme="minorHAnsi" w:cstheme="minorHAnsi"/>
                <w:b/>
                <w:sz w:val="20"/>
                <w:szCs w:val="20"/>
              </w:rPr>
            </w:pPr>
          </w:p>
        </w:tc>
        <w:tc>
          <w:tcPr>
            <w:tcW w:w="8820" w:type="dxa"/>
            <w:shd w:val="clear" w:color="auto" w:fill="auto"/>
          </w:tcPr>
          <w:p w14:paraId="4F79E5D0" w14:textId="77777777" w:rsidR="00AC4970" w:rsidRPr="00217F99" w:rsidRDefault="00AC4970" w:rsidP="008D268C">
            <w:pPr>
              <w:pStyle w:val="Heading3"/>
              <w:spacing w:line="276" w:lineRule="auto"/>
              <w:jc w:val="both"/>
              <w:rPr>
                <w:rFonts w:asciiTheme="minorHAnsi" w:hAnsiTheme="minorHAnsi" w:cstheme="minorHAnsi"/>
                <w:iCs/>
                <w:szCs w:val="20"/>
              </w:rPr>
            </w:pPr>
            <w:bookmarkStart w:id="99" w:name="_Toc302812228"/>
          </w:p>
          <w:p w14:paraId="12724551" w14:textId="77777777" w:rsidR="00AC4970" w:rsidRPr="00217F99" w:rsidRDefault="00AC4970" w:rsidP="008D268C">
            <w:pPr>
              <w:pStyle w:val="Heading3"/>
              <w:spacing w:line="276" w:lineRule="auto"/>
              <w:jc w:val="both"/>
              <w:rPr>
                <w:rFonts w:asciiTheme="minorHAnsi" w:hAnsiTheme="minorHAnsi" w:cstheme="minorHAnsi"/>
                <w:iCs/>
                <w:szCs w:val="20"/>
              </w:rPr>
            </w:pPr>
            <w:bookmarkStart w:id="100" w:name="_Toc11661995"/>
            <w:r w:rsidRPr="00217F99">
              <w:rPr>
                <w:rFonts w:asciiTheme="minorHAnsi" w:hAnsiTheme="minorHAnsi" w:cstheme="minorHAnsi"/>
                <w:iCs/>
                <w:szCs w:val="20"/>
              </w:rPr>
              <w:t>Article 18: Execution of the Contract</w:t>
            </w:r>
            <w:bookmarkEnd w:id="99"/>
            <w:bookmarkEnd w:id="100"/>
          </w:p>
        </w:tc>
      </w:tr>
      <w:tr w:rsidR="00AC4970" w:rsidRPr="00217F99" w14:paraId="72DD944A" w14:textId="77777777" w:rsidTr="008D268C">
        <w:trPr>
          <w:jc w:val="center"/>
        </w:trPr>
        <w:tc>
          <w:tcPr>
            <w:tcW w:w="1008" w:type="dxa"/>
          </w:tcPr>
          <w:p w14:paraId="76409EFC" w14:textId="77777777" w:rsidR="00AC4970" w:rsidRPr="00217F99" w:rsidRDefault="00AC4970" w:rsidP="008D268C">
            <w:pPr>
              <w:spacing w:line="276" w:lineRule="auto"/>
              <w:rPr>
                <w:rFonts w:asciiTheme="minorHAnsi" w:hAnsiTheme="minorHAnsi" w:cstheme="minorHAnsi"/>
                <w:b/>
                <w:sz w:val="20"/>
                <w:szCs w:val="20"/>
              </w:rPr>
            </w:pPr>
          </w:p>
        </w:tc>
        <w:tc>
          <w:tcPr>
            <w:tcW w:w="8820" w:type="dxa"/>
            <w:shd w:val="clear" w:color="auto" w:fill="auto"/>
          </w:tcPr>
          <w:p w14:paraId="28201BF7" w14:textId="77777777" w:rsidR="00AC4970" w:rsidRPr="00217F99" w:rsidRDefault="00AC4970" w:rsidP="008D268C">
            <w:pPr>
              <w:spacing w:line="276" w:lineRule="auto"/>
              <w:jc w:val="both"/>
              <w:rPr>
                <w:rFonts w:asciiTheme="minorHAnsi" w:hAnsiTheme="minorHAnsi" w:cstheme="minorHAnsi"/>
                <w:sz w:val="20"/>
                <w:szCs w:val="20"/>
              </w:rPr>
            </w:pPr>
          </w:p>
        </w:tc>
      </w:tr>
      <w:tr w:rsidR="006572DF" w:rsidRPr="00217F99" w14:paraId="1BF9301F" w14:textId="77777777" w:rsidTr="008D268C">
        <w:trPr>
          <w:jc w:val="center"/>
        </w:trPr>
        <w:tc>
          <w:tcPr>
            <w:tcW w:w="1008" w:type="dxa"/>
          </w:tcPr>
          <w:p w14:paraId="398ED89D" w14:textId="77777777" w:rsidR="006572DF" w:rsidRPr="00217F99" w:rsidRDefault="006572DF" w:rsidP="006572DF">
            <w:pPr>
              <w:spacing w:line="276" w:lineRule="auto"/>
              <w:rPr>
                <w:rFonts w:asciiTheme="minorHAnsi" w:hAnsiTheme="minorHAnsi" w:cstheme="minorHAnsi"/>
                <w:b/>
                <w:sz w:val="20"/>
                <w:szCs w:val="20"/>
              </w:rPr>
            </w:pPr>
            <w:r w:rsidRPr="00217F99">
              <w:rPr>
                <w:rFonts w:asciiTheme="minorHAnsi" w:hAnsiTheme="minorHAnsi" w:cstheme="minorHAnsi"/>
                <w:b/>
                <w:sz w:val="20"/>
                <w:szCs w:val="20"/>
              </w:rPr>
              <w:t>18.1</w:t>
            </w:r>
          </w:p>
        </w:tc>
        <w:tc>
          <w:tcPr>
            <w:tcW w:w="8820" w:type="dxa"/>
            <w:shd w:val="clear" w:color="auto" w:fill="FFFF99"/>
          </w:tcPr>
          <w:p w14:paraId="3818D115" w14:textId="77777777" w:rsidR="006572DF" w:rsidRPr="00217F99" w:rsidRDefault="006572DF" w:rsidP="006572DF">
            <w:pPr>
              <w:spacing w:line="276" w:lineRule="auto"/>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 xml:space="preserve">Performance of the contract is to commence on the last date of signature on Contract. </w:t>
            </w:r>
          </w:p>
          <w:p w14:paraId="2B19E880" w14:textId="77777777" w:rsidR="006572DF" w:rsidRPr="00217F99" w:rsidRDefault="006572DF" w:rsidP="006572DF">
            <w:pPr>
              <w:spacing w:line="276" w:lineRule="auto"/>
              <w:jc w:val="both"/>
              <w:rPr>
                <w:rFonts w:asciiTheme="minorHAnsi" w:hAnsiTheme="minorHAnsi" w:cstheme="minorHAnsi"/>
                <w:sz w:val="20"/>
                <w:szCs w:val="20"/>
                <w:lang w:val="en-GB"/>
              </w:rPr>
            </w:pPr>
          </w:p>
        </w:tc>
      </w:tr>
      <w:tr w:rsidR="006572DF" w:rsidRPr="00217F99" w14:paraId="6A560E1C" w14:textId="77777777" w:rsidTr="008D268C">
        <w:trPr>
          <w:jc w:val="center"/>
        </w:trPr>
        <w:tc>
          <w:tcPr>
            <w:tcW w:w="1008" w:type="dxa"/>
          </w:tcPr>
          <w:p w14:paraId="41B7E2E3" w14:textId="77777777" w:rsidR="006572DF" w:rsidRPr="00217F99" w:rsidRDefault="006572DF" w:rsidP="006572DF">
            <w:pPr>
              <w:spacing w:line="276" w:lineRule="auto"/>
              <w:rPr>
                <w:rFonts w:asciiTheme="minorHAnsi" w:hAnsiTheme="minorHAnsi" w:cstheme="minorHAnsi"/>
                <w:b/>
                <w:sz w:val="20"/>
                <w:szCs w:val="20"/>
              </w:rPr>
            </w:pPr>
            <w:r w:rsidRPr="00217F99">
              <w:rPr>
                <w:rFonts w:asciiTheme="minorHAnsi" w:hAnsiTheme="minorHAnsi" w:cstheme="minorHAnsi"/>
                <w:b/>
                <w:sz w:val="20"/>
                <w:szCs w:val="20"/>
              </w:rPr>
              <w:t>18.2</w:t>
            </w:r>
          </w:p>
        </w:tc>
        <w:tc>
          <w:tcPr>
            <w:tcW w:w="8820" w:type="dxa"/>
            <w:shd w:val="clear" w:color="auto" w:fill="FFFF99"/>
          </w:tcPr>
          <w:p w14:paraId="4687FF32" w14:textId="77777777" w:rsidR="006572DF" w:rsidRPr="00217F99" w:rsidRDefault="006572DF" w:rsidP="00C1253A">
            <w:pPr>
              <w:spacing w:line="276" w:lineRule="auto"/>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The period of execution of tasks shall commence as per Article 18.1 and shall run for a maximum period of thirty-six (36) months. Without prejudice, should the project ERDF.</w:t>
            </w:r>
            <w:r w:rsidR="00C1253A">
              <w:rPr>
                <w:rFonts w:asciiTheme="minorHAnsi" w:hAnsiTheme="minorHAnsi" w:cstheme="minorHAnsi"/>
                <w:sz w:val="20"/>
                <w:szCs w:val="20"/>
                <w:lang w:val="en-GB"/>
              </w:rPr>
              <w:t>05.</w:t>
            </w:r>
            <w:r w:rsidRPr="00217F99">
              <w:rPr>
                <w:rFonts w:asciiTheme="minorHAnsi" w:hAnsiTheme="minorHAnsi" w:cstheme="minorHAnsi"/>
                <w:sz w:val="20"/>
                <w:szCs w:val="20"/>
                <w:lang w:val="en-GB"/>
              </w:rPr>
              <w:t xml:space="preserve">121 – WILDLIFE REHABILITATION CENTRE require any extension to the timeframes as established in the Grant Agreement, </w:t>
            </w:r>
            <w:r w:rsidR="004A6BD3" w:rsidRPr="00217F99">
              <w:rPr>
                <w:rFonts w:asciiTheme="minorHAnsi" w:hAnsiTheme="minorHAnsi" w:cstheme="minorHAnsi"/>
                <w:sz w:val="20"/>
                <w:szCs w:val="20"/>
                <w:lang w:val="en-GB"/>
              </w:rPr>
              <w:t xml:space="preserve">each </w:t>
            </w:r>
            <w:r w:rsidRPr="00217F99">
              <w:rPr>
                <w:rFonts w:asciiTheme="minorHAnsi" w:hAnsiTheme="minorHAnsi" w:cstheme="minorHAnsi"/>
                <w:sz w:val="20"/>
                <w:szCs w:val="20"/>
                <w:lang w:val="en-GB"/>
              </w:rPr>
              <w:t>Contractor shall continue to provide its services as defined in Section 4 (Terms of Reference) up to project closure at no additional cost to the Contracting Authority.</w:t>
            </w:r>
          </w:p>
        </w:tc>
      </w:tr>
      <w:tr w:rsidR="00AC4970" w:rsidRPr="00217F99" w14:paraId="1B5A3F9D" w14:textId="77777777" w:rsidTr="008D268C">
        <w:trPr>
          <w:jc w:val="center"/>
        </w:trPr>
        <w:tc>
          <w:tcPr>
            <w:tcW w:w="1008" w:type="dxa"/>
          </w:tcPr>
          <w:p w14:paraId="02682610" w14:textId="77777777" w:rsidR="00AC4970" w:rsidRPr="00217F99" w:rsidRDefault="00AC4970" w:rsidP="008D268C">
            <w:pPr>
              <w:spacing w:line="276" w:lineRule="auto"/>
              <w:rPr>
                <w:rFonts w:asciiTheme="minorHAnsi" w:hAnsiTheme="minorHAnsi" w:cstheme="minorHAnsi"/>
                <w:b/>
                <w:sz w:val="20"/>
                <w:szCs w:val="20"/>
              </w:rPr>
            </w:pPr>
          </w:p>
        </w:tc>
        <w:tc>
          <w:tcPr>
            <w:tcW w:w="8820" w:type="dxa"/>
          </w:tcPr>
          <w:p w14:paraId="7088D7C7" w14:textId="77777777" w:rsidR="00AC4970" w:rsidRPr="00217F99" w:rsidRDefault="00AC4970" w:rsidP="008D268C">
            <w:pPr>
              <w:pStyle w:val="Heading3"/>
              <w:spacing w:line="276" w:lineRule="auto"/>
              <w:jc w:val="both"/>
              <w:rPr>
                <w:rFonts w:asciiTheme="minorHAnsi" w:hAnsiTheme="minorHAnsi" w:cstheme="minorHAnsi"/>
              </w:rPr>
            </w:pPr>
            <w:bookmarkStart w:id="101" w:name="_Toc257114962"/>
            <w:bookmarkStart w:id="102" w:name="_Toc302812229"/>
          </w:p>
          <w:p w14:paraId="4CCACE54" w14:textId="77777777" w:rsidR="00AC4970" w:rsidRPr="00217F99" w:rsidRDefault="00AC4970" w:rsidP="008D268C">
            <w:pPr>
              <w:pStyle w:val="Heading3"/>
              <w:spacing w:line="276" w:lineRule="auto"/>
              <w:jc w:val="both"/>
              <w:rPr>
                <w:rFonts w:asciiTheme="minorHAnsi" w:hAnsiTheme="minorHAnsi" w:cstheme="minorHAnsi"/>
              </w:rPr>
            </w:pPr>
            <w:bookmarkStart w:id="103" w:name="_Toc11661996"/>
            <w:r w:rsidRPr="00217F99">
              <w:rPr>
                <w:rFonts w:asciiTheme="minorHAnsi" w:hAnsiTheme="minorHAnsi" w:cstheme="minorHAnsi"/>
              </w:rPr>
              <w:t xml:space="preserve">Article 19: </w:t>
            </w:r>
            <w:bookmarkEnd w:id="101"/>
            <w:r w:rsidRPr="00217F99">
              <w:rPr>
                <w:rFonts w:asciiTheme="minorHAnsi" w:hAnsiTheme="minorHAnsi" w:cstheme="minorHAnsi"/>
              </w:rPr>
              <w:t>Delays in Execution</w:t>
            </w:r>
            <w:bookmarkEnd w:id="102"/>
            <w:bookmarkEnd w:id="103"/>
          </w:p>
        </w:tc>
      </w:tr>
      <w:tr w:rsidR="00AC4970" w:rsidRPr="00217F99" w14:paraId="7E148133" w14:textId="77777777" w:rsidTr="008D268C">
        <w:trPr>
          <w:jc w:val="center"/>
        </w:trPr>
        <w:tc>
          <w:tcPr>
            <w:tcW w:w="1008" w:type="dxa"/>
          </w:tcPr>
          <w:p w14:paraId="70472E5E" w14:textId="77777777" w:rsidR="00AC4970" w:rsidRPr="00217F99" w:rsidRDefault="00AC4970" w:rsidP="008D268C">
            <w:pPr>
              <w:spacing w:line="276" w:lineRule="auto"/>
              <w:rPr>
                <w:rFonts w:asciiTheme="minorHAnsi" w:hAnsiTheme="minorHAnsi" w:cstheme="minorHAnsi"/>
                <w:b/>
                <w:sz w:val="20"/>
                <w:szCs w:val="20"/>
              </w:rPr>
            </w:pPr>
          </w:p>
        </w:tc>
        <w:tc>
          <w:tcPr>
            <w:tcW w:w="8820" w:type="dxa"/>
          </w:tcPr>
          <w:p w14:paraId="75CABF29" w14:textId="77777777" w:rsidR="00AC4970" w:rsidRPr="00217F99" w:rsidRDefault="00AC4970" w:rsidP="008D268C">
            <w:pPr>
              <w:spacing w:line="276" w:lineRule="auto"/>
              <w:jc w:val="both"/>
              <w:rPr>
                <w:rFonts w:asciiTheme="minorHAnsi" w:hAnsiTheme="minorHAnsi" w:cstheme="minorHAnsi"/>
                <w:sz w:val="20"/>
                <w:szCs w:val="20"/>
              </w:rPr>
            </w:pPr>
          </w:p>
        </w:tc>
      </w:tr>
      <w:tr w:rsidR="006572DF" w:rsidRPr="00217F99" w14:paraId="6E5EE345" w14:textId="77777777" w:rsidTr="008D268C">
        <w:trPr>
          <w:jc w:val="center"/>
        </w:trPr>
        <w:tc>
          <w:tcPr>
            <w:tcW w:w="1008" w:type="dxa"/>
          </w:tcPr>
          <w:p w14:paraId="73AD84B9" w14:textId="77777777" w:rsidR="006572DF" w:rsidRPr="00217F99" w:rsidRDefault="006572DF" w:rsidP="006572DF">
            <w:pPr>
              <w:spacing w:line="276" w:lineRule="auto"/>
              <w:rPr>
                <w:rFonts w:asciiTheme="minorHAnsi" w:hAnsiTheme="minorHAnsi" w:cstheme="minorHAnsi"/>
                <w:b/>
                <w:sz w:val="20"/>
                <w:szCs w:val="20"/>
              </w:rPr>
            </w:pPr>
            <w:r w:rsidRPr="00217F99">
              <w:rPr>
                <w:rFonts w:asciiTheme="minorHAnsi" w:hAnsiTheme="minorHAnsi" w:cstheme="minorHAnsi"/>
                <w:b/>
                <w:sz w:val="20"/>
                <w:szCs w:val="20"/>
              </w:rPr>
              <w:t>19.2</w:t>
            </w:r>
          </w:p>
        </w:tc>
        <w:tc>
          <w:tcPr>
            <w:tcW w:w="8820" w:type="dxa"/>
            <w:shd w:val="clear" w:color="auto" w:fill="FFFF99"/>
          </w:tcPr>
          <w:p w14:paraId="62C9AF81" w14:textId="77777777" w:rsidR="006572DF" w:rsidRPr="00217F99" w:rsidRDefault="006572DF" w:rsidP="006572DF">
            <w:pPr>
              <w:spacing w:line="276" w:lineRule="auto"/>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A daily penalty of 1/1000 of the contract price per day’s delay up to a limit of 10% of the total contract price.</w:t>
            </w:r>
          </w:p>
        </w:tc>
      </w:tr>
      <w:tr w:rsidR="006572DF" w:rsidRPr="00217F99" w14:paraId="6249BEB2" w14:textId="77777777" w:rsidTr="008D268C">
        <w:trPr>
          <w:jc w:val="center"/>
        </w:trPr>
        <w:tc>
          <w:tcPr>
            <w:tcW w:w="1008" w:type="dxa"/>
          </w:tcPr>
          <w:p w14:paraId="4941AE20" w14:textId="77777777" w:rsidR="006572DF" w:rsidRPr="00217F99" w:rsidRDefault="006572DF" w:rsidP="006572DF">
            <w:pPr>
              <w:spacing w:line="276" w:lineRule="auto"/>
              <w:rPr>
                <w:rFonts w:asciiTheme="minorHAnsi" w:hAnsiTheme="minorHAnsi" w:cstheme="minorHAnsi"/>
                <w:b/>
                <w:sz w:val="20"/>
                <w:szCs w:val="20"/>
              </w:rPr>
            </w:pPr>
          </w:p>
        </w:tc>
        <w:tc>
          <w:tcPr>
            <w:tcW w:w="8820" w:type="dxa"/>
            <w:shd w:val="clear" w:color="auto" w:fill="FFFF99"/>
          </w:tcPr>
          <w:p w14:paraId="77C1D65E" w14:textId="77777777" w:rsidR="006572DF" w:rsidRPr="00217F99" w:rsidRDefault="006572DF" w:rsidP="006572DF">
            <w:pPr>
              <w:spacing w:line="276" w:lineRule="auto"/>
              <w:jc w:val="both"/>
              <w:rPr>
                <w:rFonts w:asciiTheme="minorHAnsi" w:hAnsiTheme="minorHAnsi" w:cstheme="minorHAnsi"/>
                <w:sz w:val="20"/>
                <w:szCs w:val="20"/>
                <w:lang w:val="en-GB"/>
              </w:rPr>
            </w:pPr>
          </w:p>
        </w:tc>
      </w:tr>
      <w:tr w:rsidR="00AC4970" w:rsidRPr="00217F99" w14:paraId="5118FA8A" w14:textId="77777777" w:rsidTr="008D268C">
        <w:trPr>
          <w:jc w:val="center"/>
        </w:trPr>
        <w:tc>
          <w:tcPr>
            <w:tcW w:w="1008" w:type="dxa"/>
          </w:tcPr>
          <w:p w14:paraId="422597E4" w14:textId="77777777" w:rsidR="00AC4970" w:rsidRPr="00217F99" w:rsidRDefault="00AC4970" w:rsidP="008D268C">
            <w:pPr>
              <w:spacing w:line="276" w:lineRule="auto"/>
              <w:rPr>
                <w:rFonts w:asciiTheme="minorHAnsi" w:hAnsiTheme="minorHAnsi" w:cstheme="minorHAnsi"/>
                <w:b/>
                <w:sz w:val="20"/>
                <w:szCs w:val="20"/>
              </w:rPr>
            </w:pPr>
          </w:p>
        </w:tc>
        <w:tc>
          <w:tcPr>
            <w:tcW w:w="8820" w:type="dxa"/>
            <w:shd w:val="clear" w:color="auto" w:fill="FFFF99"/>
          </w:tcPr>
          <w:p w14:paraId="3740EEE1" w14:textId="77777777" w:rsidR="00AC4970" w:rsidRPr="00217F99" w:rsidRDefault="006572DF" w:rsidP="006572DF">
            <w:pPr>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 xml:space="preserve">The penalty shall be charged if the Contracting Authority deems that the Contractor is responsible for the failure to honour: 1) the timeframes establish within the Grant </w:t>
            </w:r>
            <w:r w:rsidR="00C1253A">
              <w:rPr>
                <w:rFonts w:asciiTheme="minorHAnsi" w:hAnsiTheme="minorHAnsi" w:cstheme="minorHAnsi"/>
                <w:sz w:val="20"/>
                <w:szCs w:val="20"/>
                <w:lang w:val="en-GB"/>
              </w:rPr>
              <w:t>Agreement of the project ERDF.05.</w:t>
            </w:r>
            <w:r w:rsidRPr="00217F99">
              <w:rPr>
                <w:rFonts w:asciiTheme="minorHAnsi" w:hAnsiTheme="minorHAnsi" w:cstheme="minorHAnsi"/>
                <w:sz w:val="20"/>
                <w:szCs w:val="20"/>
                <w:lang w:val="en-GB"/>
              </w:rPr>
              <w:t>121 – WILDLIFE REHABILITATION CENTRE; 2) the conditions of the contract agreement, and/or the contractor’s performance is found to be seriously lacking in quality or efficiency and/or the Contractor breaches any of the conditions stipulated in this Tender document.</w:t>
            </w:r>
          </w:p>
        </w:tc>
      </w:tr>
      <w:tr w:rsidR="000D05A9" w:rsidRPr="00217F99" w14:paraId="6AB37E35" w14:textId="77777777" w:rsidTr="000D05A9">
        <w:trPr>
          <w:jc w:val="center"/>
        </w:trPr>
        <w:tc>
          <w:tcPr>
            <w:tcW w:w="1008" w:type="dxa"/>
            <w:shd w:val="clear" w:color="auto" w:fill="auto"/>
          </w:tcPr>
          <w:p w14:paraId="465060F1" w14:textId="77777777" w:rsidR="000D05A9" w:rsidRPr="00217F99" w:rsidRDefault="000D05A9" w:rsidP="008D268C">
            <w:pPr>
              <w:spacing w:line="276" w:lineRule="auto"/>
              <w:rPr>
                <w:rFonts w:asciiTheme="minorHAnsi" w:hAnsiTheme="minorHAnsi" w:cstheme="minorHAnsi"/>
                <w:b/>
                <w:sz w:val="20"/>
                <w:szCs w:val="20"/>
              </w:rPr>
            </w:pPr>
          </w:p>
        </w:tc>
        <w:tc>
          <w:tcPr>
            <w:tcW w:w="8820" w:type="dxa"/>
            <w:shd w:val="clear" w:color="auto" w:fill="auto"/>
          </w:tcPr>
          <w:p w14:paraId="14A3CB1B" w14:textId="77777777" w:rsidR="000D05A9" w:rsidRPr="00217F99" w:rsidRDefault="000D05A9" w:rsidP="006572DF">
            <w:pPr>
              <w:jc w:val="both"/>
              <w:rPr>
                <w:rFonts w:asciiTheme="minorHAnsi" w:hAnsiTheme="minorHAnsi" w:cstheme="minorHAnsi"/>
                <w:sz w:val="20"/>
                <w:szCs w:val="20"/>
                <w:lang w:val="en-GB"/>
              </w:rPr>
            </w:pPr>
          </w:p>
        </w:tc>
      </w:tr>
      <w:tr w:rsidR="00AC4970" w:rsidRPr="00217F99" w14:paraId="25366AD4" w14:textId="77777777" w:rsidTr="008D268C">
        <w:trPr>
          <w:jc w:val="center"/>
        </w:trPr>
        <w:tc>
          <w:tcPr>
            <w:tcW w:w="1008" w:type="dxa"/>
            <w:shd w:val="clear" w:color="auto" w:fill="auto"/>
          </w:tcPr>
          <w:p w14:paraId="02FDA853" w14:textId="77777777" w:rsidR="00AC4970" w:rsidRPr="00217F99" w:rsidRDefault="00AC4970" w:rsidP="008D268C">
            <w:pPr>
              <w:spacing w:line="276" w:lineRule="auto"/>
              <w:rPr>
                <w:rFonts w:asciiTheme="minorHAnsi" w:hAnsiTheme="minorHAnsi" w:cstheme="minorHAnsi"/>
                <w:b/>
                <w:sz w:val="20"/>
                <w:szCs w:val="20"/>
              </w:rPr>
            </w:pPr>
          </w:p>
        </w:tc>
        <w:tc>
          <w:tcPr>
            <w:tcW w:w="8820" w:type="dxa"/>
            <w:shd w:val="clear" w:color="auto" w:fill="auto"/>
          </w:tcPr>
          <w:p w14:paraId="582F2F4C" w14:textId="77777777" w:rsidR="00AC4970" w:rsidRPr="00217F99" w:rsidRDefault="00AC4970" w:rsidP="008D268C">
            <w:pPr>
              <w:pStyle w:val="Heading3"/>
              <w:spacing w:line="276" w:lineRule="auto"/>
              <w:jc w:val="both"/>
              <w:rPr>
                <w:rFonts w:asciiTheme="minorHAnsi" w:hAnsiTheme="minorHAnsi" w:cstheme="minorHAnsi"/>
                <w:szCs w:val="20"/>
              </w:rPr>
            </w:pPr>
            <w:bookmarkStart w:id="104" w:name="_Toc257114963"/>
            <w:bookmarkStart w:id="105" w:name="_Toc302812230"/>
            <w:bookmarkStart w:id="106" w:name="_Toc11661997"/>
            <w:r w:rsidRPr="00217F99">
              <w:rPr>
                <w:rFonts w:asciiTheme="minorHAnsi" w:hAnsiTheme="minorHAnsi" w:cstheme="minorHAnsi"/>
                <w:szCs w:val="20"/>
              </w:rPr>
              <w:t>Article 20: Amendment of the Contract</w:t>
            </w:r>
            <w:bookmarkEnd w:id="104"/>
            <w:bookmarkEnd w:id="105"/>
            <w:bookmarkEnd w:id="106"/>
          </w:p>
        </w:tc>
      </w:tr>
      <w:tr w:rsidR="00AC4970" w:rsidRPr="00217F99" w14:paraId="793EE9A7" w14:textId="77777777" w:rsidTr="008D268C">
        <w:trPr>
          <w:jc w:val="center"/>
        </w:trPr>
        <w:tc>
          <w:tcPr>
            <w:tcW w:w="1008" w:type="dxa"/>
            <w:shd w:val="clear" w:color="auto" w:fill="auto"/>
          </w:tcPr>
          <w:p w14:paraId="33AD06EE" w14:textId="77777777" w:rsidR="00AC4970" w:rsidRPr="00217F99" w:rsidRDefault="00AC4970" w:rsidP="008D268C">
            <w:pPr>
              <w:spacing w:line="276" w:lineRule="auto"/>
              <w:rPr>
                <w:rFonts w:asciiTheme="minorHAnsi" w:hAnsiTheme="minorHAnsi" w:cstheme="minorHAnsi"/>
                <w:b/>
                <w:sz w:val="20"/>
                <w:szCs w:val="20"/>
              </w:rPr>
            </w:pPr>
          </w:p>
        </w:tc>
        <w:tc>
          <w:tcPr>
            <w:tcW w:w="8820" w:type="dxa"/>
            <w:shd w:val="clear" w:color="auto" w:fill="auto"/>
          </w:tcPr>
          <w:p w14:paraId="0FEFAFFB" w14:textId="77777777" w:rsidR="00AC4970" w:rsidRPr="00217F99" w:rsidRDefault="00AC4970" w:rsidP="008D268C">
            <w:pPr>
              <w:spacing w:line="276" w:lineRule="auto"/>
              <w:jc w:val="both"/>
              <w:rPr>
                <w:rFonts w:asciiTheme="minorHAnsi" w:hAnsiTheme="minorHAnsi" w:cstheme="minorHAnsi"/>
                <w:sz w:val="20"/>
                <w:szCs w:val="20"/>
              </w:rPr>
            </w:pPr>
          </w:p>
        </w:tc>
      </w:tr>
      <w:tr w:rsidR="00AC4970" w:rsidRPr="00217F99" w14:paraId="6E6D85F0" w14:textId="77777777" w:rsidTr="008D268C">
        <w:trPr>
          <w:jc w:val="center"/>
        </w:trPr>
        <w:tc>
          <w:tcPr>
            <w:tcW w:w="1008" w:type="dxa"/>
            <w:shd w:val="clear" w:color="auto" w:fill="auto"/>
          </w:tcPr>
          <w:p w14:paraId="7D9691B8" w14:textId="77777777" w:rsidR="00AC4970" w:rsidRPr="00217F99" w:rsidRDefault="00AC4970" w:rsidP="008D268C">
            <w:pPr>
              <w:spacing w:line="276" w:lineRule="auto"/>
              <w:rPr>
                <w:rFonts w:asciiTheme="minorHAnsi" w:hAnsiTheme="minorHAnsi" w:cstheme="minorHAnsi"/>
                <w:b/>
                <w:sz w:val="20"/>
                <w:szCs w:val="20"/>
              </w:rPr>
            </w:pPr>
            <w:r w:rsidRPr="00217F99">
              <w:rPr>
                <w:rFonts w:asciiTheme="minorHAnsi" w:hAnsiTheme="minorHAnsi" w:cstheme="minorHAnsi"/>
                <w:b/>
                <w:sz w:val="20"/>
                <w:szCs w:val="20"/>
              </w:rPr>
              <w:t>20.2</w:t>
            </w:r>
          </w:p>
        </w:tc>
        <w:tc>
          <w:tcPr>
            <w:tcW w:w="8820" w:type="dxa"/>
            <w:shd w:val="clear" w:color="auto" w:fill="FFFF99"/>
          </w:tcPr>
          <w:p w14:paraId="146128F9" w14:textId="77777777" w:rsidR="00AC4970" w:rsidRPr="00217F99" w:rsidRDefault="00AC4970" w:rsidP="008D268C">
            <w:pPr>
              <w:spacing w:line="276" w:lineRule="auto"/>
              <w:jc w:val="both"/>
              <w:rPr>
                <w:rFonts w:asciiTheme="minorHAnsi" w:hAnsiTheme="minorHAnsi" w:cstheme="minorHAnsi"/>
                <w:sz w:val="20"/>
                <w:szCs w:val="20"/>
              </w:rPr>
            </w:pPr>
            <w:r w:rsidRPr="00217F99">
              <w:rPr>
                <w:rFonts w:asciiTheme="minorHAnsi" w:hAnsiTheme="minorHAnsi" w:cstheme="minorHAnsi"/>
                <w:sz w:val="20"/>
                <w:szCs w:val="20"/>
              </w:rPr>
              <w:t>As per General Conditions.</w:t>
            </w:r>
          </w:p>
        </w:tc>
      </w:tr>
      <w:tr w:rsidR="00AC4970" w:rsidRPr="00217F99" w14:paraId="15CD5EDE" w14:textId="77777777" w:rsidTr="008D268C">
        <w:trPr>
          <w:jc w:val="center"/>
        </w:trPr>
        <w:tc>
          <w:tcPr>
            <w:tcW w:w="1008" w:type="dxa"/>
          </w:tcPr>
          <w:p w14:paraId="7AB82BD7" w14:textId="77777777" w:rsidR="00AC4970" w:rsidRPr="00217F99" w:rsidRDefault="00AC4970" w:rsidP="008D268C">
            <w:pPr>
              <w:spacing w:line="276" w:lineRule="auto"/>
              <w:rPr>
                <w:rFonts w:asciiTheme="minorHAnsi" w:hAnsiTheme="minorHAnsi" w:cstheme="minorHAnsi"/>
                <w:b/>
                <w:sz w:val="20"/>
                <w:szCs w:val="20"/>
              </w:rPr>
            </w:pPr>
          </w:p>
        </w:tc>
        <w:tc>
          <w:tcPr>
            <w:tcW w:w="8820" w:type="dxa"/>
          </w:tcPr>
          <w:p w14:paraId="0676C76D" w14:textId="77777777" w:rsidR="00AC4970" w:rsidRPr="00217F99" w:rsidRDefault="00AC4970" w:rsidP="008D268C">
            <w:pPr>
              <w:pStyle w:val="Heading3"/>
              <w:spacing w:line="276" w:lineRule="auto"/>
              <w:jc w:val="both"/>
              <w:rPr>
                <w:rFonts w:asciiTheme="minorHAnsi" w:hAnsiTheme="minorHAnsi" w:cstheme="minorHAnsi"/>
                <w:szCs w:val="20"/>
              </w:rPr>
            </w:pPr>
            <w:bookmarkStart w:id="107" w:name="_Toc257114964"/>
            <w:bookmarkStart w:id="108" w:name="_Toc302812231"/>
            <w:bookmarkStart w:id="109" w:name="_Toc11661998"/>
            <w:r w:rsidRPr="00217F99">
              <w:rPr>
                <w:rFonts w:asciiTheme="minorHAnsi" w:hAnsiTheme="minorHAnsi" w:cstheme="minorHAnsi"/>
                <w:szCs w:val="20"/>
              </w:rPr>
              <w:t>Article 24: Interim and Final Progress Reports</w:t>
            </w:r>
            <w:bookmarkEnd w:id="107"/>
            <w:bookmarkEnd w:id="108"/>
            <w:bookmarkEnd w:id="109"/>
          </w:p>
        </w:tc>
      </w:tr>
      <w:tr w:rsidR="00AC4970" w:rsidRPr="00217F99" w14:paraId="3774D52C" w14:textId="77777777" w:rsidTr="008D268C">
        <w:trPr>
          <w:jc w:val="center"/>
        </w:trPr>
        <w:tc>
          <w:tcPr>
            <w:tcW w:w="1008" w:type="dxa"/>
          </w:tcPr>
          <w:p w14:paraId="02BD1BF5" w14:textId="77777777" w:rsidR="00AC4970" w:rsidRPr="00217F99" w:rsidRDefault="00AC4970" w:rsidP="008D268C">
            <w:pPr>
              <w:spacing w:line="276" w:lineRule="auto"/>
              <w:rPr>
                <w:rFonts w:asciiTheme="minorHAnsi" w:hAnsiTheme="minorHAnsi" w:cstheme="minorHAnsi"/>
                <w:b/>
                <w:sz w:val="20"/>
                <w:szCs w:val="20"/>
              </w:rPr>
            </w:pPr>
          </w:p>
        </w:tc>
        <w:tc>
          <w:tcPr>
            <w:tcW w:w="8820" w:type="dxa"/>
          </w:tcPr>
          <w:p w14:paraId="2BE6270D" w14:textId="77777777" w:rsidR="00AC4970" w:rsidRPr="00217F99" w:rsidRDefault="00AC4970" w:rsidP="008D268C">
            <w:pPr>
              <w:spacing w:line="276" w:lineRule="auto"/>
              <w:jc w:val="both"/>
              <w:rPr>
                <w:rFonts w:asciiTheme="minorHAnsi" w:hAnsiTheme="minorHAnsi" w:cstheme="minorHAnsi"/>
                <w:sz w:val="20"/>
                <w:szCs w:val="20"/>
              </w:rPr>
            </w:pPr>
          </w:p>
        </w:tc>
      </w:tr>
      <w:tr w:rsidR="00AC4970" w:rsidRPr="00217F99" w14:paraId="6D2BC0C6" w14:textId="77777777" w:rsidTr="008D268C">
        <w:trPr>
          <w:jc w:val="center"/>
        </w:trPr>
        <w:tc>
          <w:tcPr>
            <w:tcW w:w="1008" w:type="dxa"/>
          </w:tcPr>
          <w:p w14:paraId="1822D35A" w14:textId="77777777" w:rsidR="00AC4970" w:rsidRPr="00217F99" w:rsidRDefault="00AC4970" w:rsidP="008D268C">
            <w:pPr>
              <w:spacing w:line="276" w:lineRule="auto"/>
              <w:rPr>
                <w:rFonts w:asciiTheme="minorHAnsi" w:hAnsiTheme="minorHAnsi" w:cstheme="minorHAnsi"/>
                <w:b/>
                <w:sz w:val="20"/>
                <w:szCs w:val="20"/>
              </w:rPr>
            </w:pPr>
            <w:r w:rsidRPr="00217F99">
              <w:rPr>
                <w:rFonts w:asciiTheme="minorHAnsi" w:hAnsiTheme="minorHAnsi" w:cstheme="minorHAnsi"/>
                <w:b/>
                <w:sz w:val="20"/>
                <w:szCs w:val="20"/>
              </w:rPr>
              <w:t>24.1</w:t>
            </w:r>
          </w:p>
        </w:tc>
        <w:tc>
          <w:tcPr>
            <w:tcW w:w="8820" w:type="dxa"/>
            <w:shd w:val="clear" w:color="auto" w:fill="FFFF99"/>
          </w:tcPr>
          <w:p w14:paraId="0B12D96C" w14:textId="77777777" w:rsidR="00AC4970" w:rsidRPr="00217F99" w:rsidRDefault="00AC4970" w:rsidP="008D268C">
            <w:pPr>
              <w:spacing w:line="276" w:lineRule="auto"/>
              <w:jc w:val="both"/>
              <w:rPr>
                <w:rFonts w:asciiTheme="minorHAnsi" w:hAnsiTheme="minorHAnsi" w:cstheme="minorHAnsi"/>
                <w:sz w:val="20"/>
                <w:szCs w:val="20"/>
              </w:rPr>
            </w:pPr>
            <w:r w:rsidRPr="00217F99">
              <w:rPr>
                <w:rFonts w:asciiTheme="minorHAnsi" w:hAnsiTheme="minorHAnsi" w:cstheme="minorHAnsi"/>
                <w:sz w:val="20"/>
                <w:szCs w:val="20"/>
              </w:rPr>
              <w:t>Not applicable.</w:t>
            </w:r>
          </w:p>
        </w:tc>
      </w:tr>
      <w:tr w:rsidR="00AC4970" w:rsidRPr="00217F99" w14:paraId="21A4CA90" w14:textId="77777777" w:rsidTr="008D268C">
        <w:trPr>
          <w:jc w:val="center"/>
        </w:trPr>
        <w:tc>
          <w:tcPr>
            <w:tcW w:w="1008" w:type="dxa"/>
          </w:tcPr>
          <w:p w14:paraId="428F6324" w14:textId="77777777" w:rsidR="00AC4970" w:rsidRPr="00217F99" w:rsidRDefault="00AC4970" w:rsidP="008D268C">
            <w:pPr>
              <w:spacing w:line="276" w:lineRule="auto"/>
              <w:rPr>
                <w:rFonts w:asciiTheme="minorHAnsi" w:hAnsiTheme="minorHAnsi" w:cstheme="minorHAnsi"/>
                <w:b/>
                <w:sz w:val="20"/>
                <w:szCs w:val="20"/>
              </w:rPr>
            </w:pPr>
            <w:r w:rsidRPr="00217F99">
              <w:rPr>
                <w:rFonts w:asciiTheme="minorHAnsi" w:hAnsiTheme="minorHAnsi" w:cstheme="minorHAnsi"/>
                <w:b/>
                <w:sz w:val="20"/>
                <w:szCs w:val="20"/>
              </w:rPr>
              <w:t>24.1</w:t>
            </w:r>
          </w:p>
        </w:tc>
        <w:tc>
          <w:tcPr>
            <w:tcW w:w="8820" w:type="dxa"/>
            <w:shd w:val="clear" w:color="auto" w:fill="FFFF99"/>
          </w:tcPr>
          <w:p w14:paraId="11DB359F" w14:textId="77777777" w:rsidR="00AC4970" w:rsidRPr="00217F99" w:rsidRDefault="00AC4970" w:rsidP="008D268C">
            <w:pPr>
              <w:spacing w:line="276" w:lineRule="auto"/>
              <w:jc w:val="both"/>
              <w:rPr>
                <w:rFonts w:asciiTheme="minorHAnsi" w:hAnsiTheme="minorHAnsi" w:cstheme="minorHAnsi"/>
                <w:sz w:val="20"/>
                <w:szCs w:val="20"/>
              </w:rPr>
            </w:pPr>
            <w:r w:rsidRPr="00217F99">
              <w:rPr>
                <w:rFonts w:asciiTheme="minorHAnsi" w:hAnsiTheme="minorHAnsi" w:cstheme="minorHAnsi"/>
                <w:sz w:val="20"/>
                <w:szCs w:val="20"/>
              </w:rPr>
              <w:t xml:space="preserve">Further to the provisions of the General Conditions, </w:t>
            </w:r>
            <w:r w:rsidR="006572DF" w:rsidRPr="00217F99">
              <w:rPr>
                <w:rFonts w:asciiTheme="minorHAnsi" w:hAnsiTheme="minorHAnsi" w:cstheme="minorHAnsi"/>
                <w:sz w:val="20"/>
                <w:szCs w:val="20"/>
              </w:rPr>
              <w:t>each successful bidder for each lot shall provide the reports as outlined in Section 4 (Terms of Reference).</w:t>
            </w:r>
          </w:p>
        </w:tc>
      </w:tr>
      <w:tr w:rsidR="00AC4970" w:rsidRPr="00217F99" w14:paraId="07598315" w14:textId="77777777" w:rsidTr="008D268C">
        <w:trPr>
          <w:jc w:val="center"/>
        </w:trPr>
        <w:tc>
          <w:tcPr>
            <w:tcW w:w="1008" w:type="dxa"/>
          </w:tcPr>
          <w:p w14:paraId="49FBB9D3" w14:textId="77777777" w:rsidR="00AC4970" w:rsidRPr="00217F99" w:rsidRDefault="00AC4970" w:rsidP="008D268C">
            <w:pPr>
              <w:spacing w:line="276" w:lineRule="auto"/>
              <w:rPr>
                <w:rFonts w:asciiTheme="minorHAnsi" w:hAnsiTheme="minorHAnsi" w:cstheme="minorHAnsi"/>
                <w:b/>
                <w:sz w:val="20"/>
                <w:szCs w:val="20"/>
              </w:rPr>
            </w:pPr>
          </w:p>
        </w:tc>
        <w:tc>
          <w:tcPr>
            <w:tcW w:w="8820" w:type="dxa"/>
          </w:tcPr>
          <w:p w14:paraId="5914A061" w14:textId="77777777" w:rsidR="00AC4970" w:rsidRPr="00217F99" w:rsidRDefault="00AC4970" w:rsidP="008D268C">
            <w:pPr>
              <w:pStyle w:val="Heading3"/>
              <w:spacing w:line="276" w:lineRule="auto"/>
              <w:rPr>
                <w:rFonts w:asciiTheme="minorHAnsi" w:hAnsiTheme="minorHAnsi" w:cstheme="minorHAnsi"/>
              </w:rPr>
            </w:pPr>
            <w:bookmarkStart w:id="110" w:name="_Toc257114965"/>
            <w:bookmarkStart w:id="111" w:name="_Toc302812232"/>
            <w:bookmarkStart w:id="112" w:name="_Toc11661999"/>
            <w:r w:rsidRPr="00217F99">
              <w:rPr>
                <w:rFonts w:asciiTheme="minorHAnsi" w:hAnsiTheme="minorHAnsi" w:cstheme="minorHAnsi"/>
              </w:rPr>
              <w:t>Article 26: Payments and Interest on Late Payment</w:t>
            </w:r>
            <w:bookmarkEnd w:id="110"/>
            <w:bookmarkEnd w:id="111"/>
            <w:bookmarkEnd w:id="112"/>
          </w:p>
        </w:tc>
      </w:tr>
      <w:tr w:rsidR="00AC4970" w:rsidRPr="00217F99" w14:paraId="62D06AFD" w14:textId="77777777" w:rsidTr="008D268C">
        <w:trPr>
          <w:jc w:val="center"/>
        </w:trPr>
        <w:tc>
          <w:tcPr>
            <w:tcW w:w="1008" w:type="dxa"/>
          </w:tcPr>
          <w:p w14:paraId="100667F1" w14:textId="77777777" w:rsidR="00AC4970" w:rsidRPr="00217F99" w:rsidRDefault="00AC4970" w:rsidP="008D268C">
            <w:pPr>
              <w:spacing w:line="276" w:lineRule="auto"/>
              <w:rPr>
                <w:rFonts w:asciiTheme="minorHAnsi" w:hAnsiTheme="minorHAnsi" w:cstheme="minorHAnsi"/>
                <w:b/>
                <w:sz w:val="20"/>
                <w:szCs w:val="20"/>
              </w:rPr>
            </w:pPr>
          </w:p>
        </w:tc>
        <w:tc>
          <w:tcPr>
            <w:tcW w:w="8820" w:type="dxa"/>
          </w:tcPr>
          <w:p w14:paraId="60CE3B93" w14:textId="77777777" w:rsidR="00AC4970" w:rsidRPr="00217F99" w:rsidRDefault="00AC4970" w:rsidP="008D268C">
            <w:pPr>
              <w:spacing w:line="276" w:lineRule="auto"/>
              <w:jc w:val="both"/>
              <w:rPr>
                <w:rFonts w:asciiTheme="minorHAnsi" w:hAnsiTheme="minorHAnsi" w:cstheme="minorHAnsi"/>
                <w:sz w:val="20"/>
                <w:szCs w:val="20"/>
              </w:rPr>
            </w:pPr>
          </w:p>
        </w:tc>
      </w:tr>
      <w:tr w:rsidR="00AC4970" w:rsidRPr="00217F99" w14:paraId="09315129" w14:textId="77777777" w:rsidTr="008D268C">
        <w:trPr>
          <w:jc w:val="center"/>
        </w:trPr>
        <w:tc>
          <w:tcPr>
            <w:tcW w:w="1008" w:type="dxa"/>
          </w:tcPr>
          <w:p w14:paraId="70A55E06" w14:textId="77777777" w:rsidR="00AC4970" w:rsidRPr="00217F99" w:rsidRDefault="00AC4970" w:rsidP="008D268C">
            <w:pPr>
              <w:spacing w:line="276" w:lineRule="auto"/>
              <w:rPr>
                <w:rFonts w:asciiTheme="minorHAnsi" w:hAnsiTheme="minorHAnsi" w:cstheme="minorHAnsi"/>
                <w:b/>
                <w:sz w:val="20"/>
                <w:szCs w:val="20"/>
              </w:rPr>
            </w:pPr>
            <w:r w:rsidRPr="00217F99">
              <w:rPr>
                <w:rFonts w:asciiTheme="minorHAnsi" w:hAnsiTheme="minorHAnsi" w:cstheme="minorHAnsi"/>
                <w:b/>
                <w:sz w:val="20"/>
                <w:szCs w:val="20"/>
              </w:rPr>
              <w:t>26.1</w:t>
            </w:r>
          </w:p>
        </w:tc>
        <w:tc>
          <w:tcPr>
            <w:tcW w:w="8820" w:type="dxa"/>
            <w:shd w:val="clear" w:color="auto" w:fill="FFFF99"/>
          </w:tcPr>
          <w:p w14:paraId="1314FE86" w14:textId="77777777" w:rsidR="00AC4970" w:rsidRPr="00217F99" w:rsidRDefault="006E04B9" w:rsidP="008D268C">
            <w:pPr>
              <w:spacing w:line="276" w:lineRule="auto"/>
              <w:jc w:val="both"/>
              <w:rPr>
                <w:rFonts w:asciiTheme="minorHAnsi" w:hAnsiTheme="minorHAnsi" w:cstheme="minorHAnsi"/>
                <w:sz w:val="20"/>
                <w:szCs w:val="20"/>
              </w:rPr>
            </w:pPr>
            <w:r w:rsidRPr="00217F99">
              <w:rPr>
                <w:rFonts w:asciiTheme="minorHAnsi" w:hAnsiTheme="minorHAnsi" w:cstheme="minorHAnsi"/>
                <w:sz w:val="20"/>
                <w:szCs w:val="20"/>
              </w:rPr>
              <w:t>This tender is a</w:t>
            </w:r>
            <w:r w:rsidR="00AC4970" w:rsidRPr="00217F99">
              <w:rPr>
                <w:rFonts w:asciiTheme="minorHAnsi" w:hAnsiTheme="minorHAnsi" w:cstheme="minorHAnsi"/>
                <w:sz w:val="20"/>
                <w:szCs w:val="20"/>
              </w:rPr>
              <w:t xml:space="preserve"> global-price </w:t>
            </w:r>
            <w:r w:rsidRPr="00217F99">
              <w:rPr>
                <w:rFonts w:asciiTheme="minorHAnsi" w:hAnsiTheme="minorHAnsi" w:cstheme="minorHAnsi"/>
                <w:sz w:val="20"/>
                <w:szCs w:val="20"/>
              </w:rPr>
              <w:t xml:space="preserve">service </w:t>
            </w:r>
            <w:r w:rsidR="00AC4970" w:rsidRPr="00217F99">
              <w:rPr>
                <w:rFonts w:asciiTheme="minorHAnsi" w:hAnsiTheme="minorHAnsi" w:cstheme="minorHAnsi"/>
                <w:sz w:val="20"/>
                <w:szCs w:val="20"/>
              </w:rPr>
              <w:t xml:space="preserve">contract. </w:t>
            </w:r>
          </w:p>
          <w:p w14:paraId="2775155A" w14:textId="77777777" w:rsidR="00AC4970" w:rsidRPr="00217F99" w:rsidRDefault="00AC4970" w:rsidP="008D268C">
            <w:pPr>
              <w:spacing w:line="276" w:lineRule="auto"/>
              <w:jc w:val="both"/>
              <w:rPr>
                <w:rFonts w:asciiTheme="minorHAnsi" w:hAnsiTheme="minorHAnsi" w:cstheme="minorHAnsi"/>
                <w:sz w:val="20"/>
                <w:szCs w:val="20"/>
              </w:rPr>
            </w:pPr>
          </w:p>
          <w:p w14:paraId="51C0D9C9" w14:textId="77777777" w:rsidR="00AC4970" w:rsidRPr="00217F99" w:rsidRDefault="00AC4970" w:rsidP="00217F99">
            <w:pPr>
              <w:spacing w:line="276" w:lineRule="auto"/>
              <w:jc w:val="both"/>
              <w:rPr>
                <w:rFonts w:asciiTheme="minorHAnsi" w:eastAsiaTheme="minorHAnsi" w:hAnsiTheme="minorHAnsi" w:cstheme="minorHAnsi"/>
                <w:color w:val="000000"/>
                <w:sz w:val="20"/>
                <w:szCs w:val="20"/>
                <w:lang w:val="en-GB"/>
              </w:rPr>
            </w:pPr>
            <w:r w:rsidRPr="00217F99">
              <w:rPr>
                <w:rFonts w:asciiTheme="minorHAnsi" w:hAnsiTheme="minorHAnsi" w:cstheme="minorHAnsi"/>
                <w:sz w:val="20"/>
                <w:szCs w:val="20"/>
              </w:rPr>
              <w:t xml:space="preserve">Further to the provisions of the General Conditions, </w:t>
            </w:r>
            <w:r w:rsidR="000D05A9" w:rsidRPr="00217F99">
              <w:rPr>
                <w:rFonts w:asciiTheme="minorHAnsi" w:hAnsiTheme="minorHAnsi" w:cstheme="minorHAnsi"/>
                <w:sz w:val="20"/>
                <w:szCs w:val="20"/>
              </w:rPr>
              <w:t xml:space="preserve">the pre-financing guarantee is set at 40% and must be provided in the form of a bank guarantee. </w:t>
            </w:r>
            <w:r w:rsidR="00217F99" w:rsidRPr="00217F99">
              <w:rPr>
                <w:rFonts w:asciiTheme="minorHAnsi" w:hAnsiTheme="minorHAnsi" w:cstheme="minorHAnsi"/>
                <w:sz w:val="20"/>
                <w:szCs w:val="20"/>
              </w:rPr>
              <w:t xml:space="preserve">The Financial Guarantee </w:t>
            </w:r>
            <w:r w:rsidR="00217F99" w:rsidRPr="00217F99">
              <w:rPr>
                <w:rFonts w:asciiTheme="minorHAnsi" w:eastAsiaTheme="minorHAnsi" w:hAnsiTheme="minorHAnsi" w:cstheme="minorHAnsi"/>
                <w:color w:val="000000"/>
                <w:sz w:val="20"/>
                <w:szCs w:val="20"/>
                <w:lang w:val="en-GB"/>
              </w:rPr>
              <w:t xml:space="preserve">as defined in Article 27 </w:t>
            </w:r>
            <w:r w:rsidR="00217F99" w:rsidRPr="00217F99">
              <w:rPr>
                <w:rFonts w:asciiTheme="minorHAnsi" w:hAnsiTheme="minorHAnsi" w:cstheme="minorHAnsi"/>
                <w:sz w:val="20"/>
                <w:szCs w:val="20"/>
              </w:rPr>
              <w:t xml:space="preserve">should be submitted to the Contracting Authority </w:t>
            </w:r>
            <w:r w:rsidR="00217F99" w:rsidRPr="00217F99">
              <w:rPr>
                <w:rFonts w:asciiTheme="minorHAnsi" w:eastAsiaTheme="minorHAnsi" w:hAnsiTheme="minorHAnsi" w:cstheme="minorHAnsi"/>
                <w:color w:val="000000"/>
                <w:sz w:val="20"/>
                <w:szCs w:val="20"/>
                <w:lang w:val="en-GB"/>
              </w:rPr>
              <w:t>within 30 days of receipt of the Contract signed by both Parties, together with a request for the pre-financing payment.</w:t>
            </w:r>
          </w:p>
          <w:p w14:paraId="6E6FE7C8" w14:textId="77777777" w:rsidR="00217F99" w:rsidRPr="00217F99" w:rsidRDefault="00217F99" w:rsidP="00217F99">
            <w:pPr>
              <w:spacing w:line="276" w:lineRule="auto"/>
              <w:jc w:val="both"/>
              <w:rPr>
                <w:rFonts w:asciiTheme="minorHAnsi" w:eastAsiaTheme="minorHAnsi" w:hAnsiTheme="minorHAnsi" w:cstheme="minorHAnsi"/>
                <w:color w:val="000000"/>
                <w:sz w:val="20"/>
                <w:szCs w:val="20"/>
                <w:lang w:val="en-GB"/>
              </w:rPr>
            </w:pPr>
          </w:p>
          <w:p w14:paraId="561BD5D9" w14:textId="77777777" w:rsidR="00217F99" w:rsidRPr="00217F99" w:rsidRDefault="00217F99" w:rsidP="00217F99">
            <w:pPr>
              <w:spacing w:line="276" w:lineRule="auto"/>
              <w:jc w:val="both"/>
              <w:rPr>
                <w:rFonts w:asciiTheme="minorHAnsi" w:hAnsiTheme="minorHAnsi" w:cstheme="minorHAnsi"/>
                <w:b/>
                <w:color w:val="000000"/>
                <w:sz w:val="20"/>
                <w:szCs w:val="20"/>
                <w:lang w:val="en-GB"/>
              </w:rPr>
            </w:pPr>
            <w:r w:rsidRPr="00217F99">
              <w:rPr>
                <w:rFonts w:asciiTheme="minorHAnsi" w:eastAsiaTheme="minorHAnsi" w:hAnsiTheme="minorHAnsi" w:cstheme="minorHAnsi"/>
                <w:color w:val="000000"/>
                <w:sz w:val="20"/>
                <w:szCs w:val="20"/>
                <w:lang w:val="en-GB"/>
              </w:rPr>
              <w:t>Payment will be effected as follows:</w:t>
            </w:r>
          </w:p>
          <w:p w14:paraId="04E7B8C8" w14:textId="77777777" w:rsidR="00AC4970" w:rsidRPr="00217F99" w:rsidRDefault="00AC4970" w:rsidP="008D268C">
            <w:pPr>
              <w:widowControl w:val="0"/>
              <w:autoSpaceDE w:val="0"/>
              <w:autoSpaceDN w:val="0"/>
              <w:adjustRightInd w:val="0"/>
              <w:ind w:right="79"/>
              <w:jc w:val="both"/>
              <w:rPr>
                <w:rFonts w:asciiTheme="minorHAnsi" w:hAnsiTheme="minorHAnsi" w:cstheme="minorHAnsi"/>
                <w:b/>
                <w:color w:val="000000"/>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1"/>
              <w:gridCol w:w="4005"/>
            </w:tblGrid>
            <w:tr w:rsidR="00AC4970" w:rsidRPr="00217F99" w14:paraId="57C9874E" w14:textId="77777777" w:rsidTr="008D268C">
              <w:tc>
                <w:tcPr>
                  <w:tcW w:w="4503" w:type="dxa"/>
                  <w:shd w:val="clear" w:color="auto" w:fill="E6E6E6"/>
                </w:tcPr>
                <w:p w14:paraId="48A8870E" w14:textId="77777777" w:rsidR="00AC4970" w:rsidRPr="00217F99" w:rsidRDefault="00AC4970" w:rsidP="008D268C">
                  <w:pPr>
                    <w:spacing w:line="276" w:lineRule="auto"/>
                    <w:jc w:val="both"/>
                    <w:rPr>
                      <w:rFonts w:asciiTheme="minorHAnsi" w:hAnsiTheme="minorHAnsi" w:cstheme="minorHAnsi"/>
                      <w:b/>
                      <w:sz w:val="20"/>
                      <w:szCs w:val="20"/>
                    </w:rPr>
                  </w:pPr>
                  <w:r w:rsidRPr="00217F99">
                    <w:rPr>
                      <w:rFonts w:asciiTheme="minorHAnsi" w:hAnsiTheme="minorHAnsi" w:cstheme="minorHAnsi"/>
                      <w:b/>
                      <w:sz w:val="20"/>
                      <w:szCs w:val="20"/>
                    </w:rPr>
                    <w:t>Narrative</w:t>
                  </w:r>
                </w:p>
              </w:tc>
              <w:tc>
                <w:tcPr>
                  <w:tcW w:w="4086" w:type="dxa"/>
                  <w:shd w:val="clear" w:color="auto" w:fill="E6E6E6"/>
                </w:tcPr>
                <w:p w14:paraId="0451F8FC" w14:textId="77777777" w:rsidR="00AC4970" w:rsidRPr="00217F99" w:rsidRDefault="00AC4970" w:rsidP="008D268C">
                  <w:pPr>
                    <w:spacing w:line="276" w:lineRule="auto"/>
                    <w:jc w:val="center"/>
                    <w:rPr>
                      <w:rFonts w:asciiTheme="minorHAnsi" w:hAnsiTheme="minorHAnsi" w:cstheme="minorHAnsi"/>
                      <w:b/>
                      <w:sz w:val="20"/>
                      <w:szCs w:val="20"/>
                    </w:rPr>
                  </w:pPr>
                  <w:r w:rsidRPr="00217F99">
                    <w:rPr>
                      <w:rFonts w:asciiTheme="minorHAnsi" w:hAnsiTheme="minorHAnsi" w:cstheme="minorHAnsi"/>
                      <w:b/>
                      <w:sz w:val="20"/>
                      <w:szCs w:val="20"/>
                    </w:rPr>
                    <w:t>Percentage (%)</w:t>
                  </w:r>
                </w:p>
              </w:tc>
            </w:tr>
            <w:tr w:rsidR="00AC4970" w:rsidRPr="00217F99" w14:paraId="5B1771D5" w14:textId="77777777" w:rsidTr="008D268C">
              <w:tc>
                <w:tcPr>
                  <w:tcW w:w="4503" w:type="dxa"/>
                  <w:shd w:val="clear" w:color="auto" w:fill="FFFFFF"/>
                </w:tcPr>
                <w:p w14:paraId="6958982B" w14:textId="77777777" w:rsidR="00AC4970" w:rsidRPr="00217F99" w:rsidRDefault="00AC4970" w:rsidP="008D268C">
                  <w:pPr>
                    <w:spacing w:line="276" w:lineRule="auto"/>
                    <w:jc w:val="both"/>
                    <w:rPr>
                      <w:rFonts w:asciiTheme="minorHAnsi" w:hAnsiTheme="minorHAnsi" w:cstheme="minorHAnsi"/>
                      <w:sz w:val="20"/>
                      <w:szCs w:val="20"/>
                    </w:rPr>
                  </w:pPr>
                  <w:r w:rsidRPr="00217F99">
                    <w:rPr>
                      <w:rFonts w:asciiTheme="minorHAnsi" w:hAnsiTheme="minorHAnsi" w:cstheme="minorHAnsi"/>
                      <w:sz w:val="20"/>
                      <w:szCs w:val="20"/>
                    </w:rPr>
                    <w:t>Pre-financing Payment</w:t>
                  </w:r>
                </w:p>
              </w:tc>
              <w:tc>
                <w:tcPr>
                  <w:tcW w:w="4086" w:type="dxa"/>
                  <w:shd w:val="clear" w:color="auto" w:fill="FFFFFF"/>
                </w:tcPr>
                <w:p w14:paraId="06D2ABDA" w14:textId="77777777" w:rsidR="00AC4970" w:rsidRPr="00217F99" w:rsidRDefault="006E04B9" w:rsidP="008D268C">
                  <w:pPr>
                    <w:spacing w:line="276" w:lineRule="auto"/>
                    <w:jc w:val="center"/>
                    <w:rPr>
                      <w:rFonts w:asciiTheme="minorHAnsi" w:hAnsiTheme="minorHAnsi" w:cstheme="minorHAnsi"/>
                      <w:sz w:val="20"/>
                      <w:szCs w:val="20"/>
                    </w:rPr>
                  </w:pPr>
                  <w:r w:rsidRPr="00217F99">
                    <w:rPr>
                      <w:rFonts w:asciiTheme="minorHAnsi" w:hAnsiTheme="minorHAnsi" w:cstheme="minorHAnsi"/>
                      <w:sz w:val="20"/>
                      <w:szCs w:val="20"/>
                    </w:rPr>
                    <w:t>40%</w:t>
                  </w:r>
                </w:p>
              </w:tc>
            </w:tr>
            <w:tr w:rsidR="00AC4970" w:rsidRPr="00217F99" w14:paraId="137B8FED" w14:textId="77777777" w:rsidTr="008D268C">
              <w:tc>
                <w:tcPr>
                  <w:tcW w:w="4503" w:type="dxa"/>
                  <w:shd w:val="clear" w:color="auto" w:fill="FFFFFF"/>
                </w:tcPr>
                <w:p w14:paraId="2D76D597" w14:textId="77777777" w:rsidR="00AC4970" w:rsidRPr="00217F99" w:rsidRDefault="00967337" w:rsidP="008D268C">
                  <w:pPr>
                    <w:spacing w:line="276" w:lineRule="auto"/>
                    <w:jc w:val="both"/>
                    <w:rPr>
                      <w:rFonts w:asciiTheme="minorHAnsi" w:hAnsiTheme="minorHAnsi" w:cstheme="minorHAnsi"/>
                      <w:sz w:val="20"/>
                      <w:szCs w:val="20"/>
                      <w:lang w:val="en-GB"/>
                    </w:rPr>
                  </w:pPr>
                  <w:r w:rsidRPr="00217F99">
                    <w:rPr>
                      <w:rFonts w:asciiTheme="minorHAnsi" w:hAnsiTheme="minorHAnsi" w:cstheme="minorHAnsi"/>
                      <w:sz w:val="20"/>
                      <w:szCs w:val="20"/>
                    </w:rPr>
                    <w:t xml:space="preserve">Drafting of technical specs relative </w:t>
                  </w:r>
                  <w:r w:rsidRPr="00217F99">
                    <w:rPr>
                      <w:rFonts w:asciiTheme="minorHAnsi" w:hAnsiTheme="minorHAnsi" w:cstheme="minorHAnsi"/>
                      <w:sz w:val="20"/>
                      <w:szCs w:val="20"/>
                      <w:lang w:val="en-GB"/>
                    </w:rPr>
                    <w:t>to the different tenders</w:t>
                  </w:r>
                </w:p>
              </w:tc>
              <w:tc>
                <w:tcPr>
                  <w:tcW w:w="4086" w:type="dxa"/>
                  <w:shd w:val="clear" w:color="auto" w:fill="FFFFFF"/>
                </w:tcPr>
                <w:p w14:paraId="42ECDA32" w14:textId="77777777" w:rsidR="00AC4970" w:rsidRPr="00217F99" w:rsidRDefault="001C3A32" w:rsidP="00967337">
                  <w:pPr>
                    <w:pStyle w:val="ListParagraph"/>
                    <w:widowControl w:val="0"/>
                    <w:autoSpaceDE w:val="0"/>
                    <w:autoSpaceDN w:val="0"/>
                    <w:adjustRightInd w:val="0"/>
                    <w:spacing w:line="276" w:lineRule="auto"/>
                    <w:ind w:left="0" w:right="79"/>
                    <w:jc w:val="center"/>
                    <w:rPr>
                      <w:rFonts w:asciiTheme="minorHAnsi" w:hAnsiTheme="minorHAnsi" w:cstheme="minorHAnsi"/>
                      <w:color w:val="000000"/>
                      <w:sz w:val="20"/>
                      <w:szCs w:val="20"/>
                      <w:lang w:val="en-GB"/>
                    </w:rPr>
                  </w:pPr>
                  <w:r w:rsidRPr="00217F99">
                    <w:rPr>
                      <w:rFonts w:asciiTheme="minorHAnsi" w:hAnsiTheme="minorHAnsi" w:cstheme="minorHAnsi"/>
                      <w:color w:val="000000"/>
                      <w:sz w:val="20"/>
                      <w:szCs w:val="20"/>
                      <w:lang w:val="en-GB"/>
                    </w:rPr>
                    <w:t>3</w:t>
                  </w:r>
                  <w:r w:rsidR="00967337" w:rsidRPr="00217F99">
                    <w:rPr>
                      <w:rFonts w:asciiTheme="minorHAnsi" w:hAnsiTheme="minorHAnsi" w:cstheme="minorHAnsi"/>
                      <w:color w:val="000000"/>
                      <w:sz w:val="20"/>
                      <w:szCs w:val="20"/>
                      <w:lang w:val="en-GB"/>
                    </w:rPr>
                    <w:t>0%</w:t>
                  </w:r>
                </w:p>
              </w:tc>
            </w:tr>
            <w:tr w:rsidR="00AC4970" w:rsidRPr="00217F99" w14:paraId="0AC775A4" w14:textId="77777777" w:rsidTr="008D268C">
              <w:tc>
                <w:tcPr>
                  <w:tcW w:w="4503" w:type="dxa"/>
                  <w:shd w:val="clear" w:color="auto" w:fill="FFFFFF"/>
                </w:tcPr>
                <w:p w14:paraId="064D2FD2" w14:textId="77777777" w:rsidR="00AC4970" w:rsidRPr="00217F99" w:rsidRDefault="00AC4970" w:rsidP="008D268C">
                  <w:pPr>
                    <w:spacing w:line="276" w:lineRule="auto"/>
                    <w:jc w:val="both"/>
                    <w:rPr>
                      <w:rFonts w:asciiTheme="minorHAnsi" w:hAnsiTheme="minorHAnsi" w:cstheme="minorHAnsi"/>
                      <w:sz w:val="20"/>
                      <w:szCs w:val="20"/>
                    </w:rPr>
                  </w:pPr>
                  <w:r w:rsidRPr="00217F99">
                    <w:rPr>
                      <w:rFonts w:asciiTheme="minorHAnsi" w:hAnsiTheme="minorHAnsi" w:cstheme="minorHAnsi"/>
                      <w:sz w:val="20"/>
                      <w:szCs w:val="20"/>
                    </w:rPr>
                    <w:t>Balance</w:t>
                  </w:r>
                  <w:r w:rsidR="00967337" w:rsidRPr="00217F99">
                    <w:rPr>
                      <w:rFonts w:asciiTheme="minorHAnsi" w:hAnsiTheme="minorHAnsi" w:cstheme="minorHAnsi"/>
                      <w:sz w:val="20"/>
                      <w:szCs w:val="20"/>
                    </w:rPr>
                    <w:t xml:space="preserve"> paid upon certification of all works*</w:t>
                  </w:r>
                </w:p>
              </w:tc>
              <w:tc>
                <w:tcPr>
                  <w:tcW w:w="4086" w:type="dxa"/>
                  <w:shd w:val="clear" w:color="auto" w:fill="FFFFFF"/>
                </w:tcPr>
                <w:p w14:paraId="5A305205" w14:textId="77777777" w:rsidR="00AC4970" w:rsidRPr="00217F99" w:rsidRDefault="001C3A32" w:rsidP="00967337">
                  <w:pPr>
                    <w:pStyle w:val="ListParagraph"/>
                    <w:widowControl w:val="0"/>
                    <w:autoSpaceDE w:val="0"/>
                    <w:autoSpaceDN w:val="0"/>
                    <w:adjustRightInd w:val="0"/>
                    <w:spacing w:line="276" w:lineRule="auto"/>
                    <w:ind w:left="0" w:right="79"/>
                    <w:jc w:val="center"/>
                    <w:rPr>
                      <w:rFonts w:asciiTheme="minorHAnsi" w:hAnsiTheme="minorHAnsi" w:cstheme="minorHAnsi"/>
                      <w:sz w:val="20"/>
                      <w:szCs w:val="20"/>
                    </w:rPr>
                  </w:pPr>
                  <w:r w:rsidRPr="00217F99">
                    <w:rPr>
                      <w:rFonts w:asciiTheme="minorHAnsi" w:hAnsiTheme="minorHAnsi" w:cstheme="minorHAnsi"/>
                      <w:sz w:val="20"/>
                      <w:szCs w:val="20"/>
                    </w:rPr>
                    <w:t>2</w:t>
                  </w:r>
                  <w:r w:rsidR="00967337" w:rsidRPr="00217F99">
                    <w:rPr>
                      <w:rFonts w:asciiTheme="minorHAnsi" w:hAnsiTheme="minorHAnsi" w:cstheme="minorHAnsi"/>
                      <w:sz w:val="20"/>
                      <w:szCs w:val="20"/>
                    </w:rPr>
                    <w:t>0%</w:t>
                  </w:r>
                </w:p>
              </w:tc>
            </w:tr>
            <w:tr w:rsidR="00AC4970" w:rsidRPr="00217F99" w14:paraId="6CF09E8B" w14:textId="77777777" w:rsidTr="008D268C">
              <w:tc>
                <w:tcPr>
                  <w:tcW w:w="4503" w:type="dxa"/>
                  <w:shd w:val="clear" w:color="auto" w:fill="D9D9D9"/>
                  <w:vAlign w:val="center"/>
                </w:tcPr>
                <w:p w14:paraId="20F8D6AB" w14:textId="77777777" w:rsidR="00AC4970" w:rsidRPr="00217F99" w:rsidRDefault="00AC4970" w:rsidP="008D268C">
                  <w:pPr>
                    <w:spacing w:line="276" w:lineRule="auto"/>
                    <w:rPr>
                      <w:rFonts w:asciiTheme="minorHAnsi" w:hAnsiTheme="minorHAnsi" w:cstheme="minorHAnsi"/>
                      <w:b/>
                      <w:sz w:val="20"/>
                      <w:szCs w:val="20"/>
                    </w:rPr>
                  </w:pPr>
                  <w:r w:rsidRPr="00217F99">
                    <w:rPr>
                      <w:rFonts w:asciiTheme="minorHAnsi" w:hAnsiTheme="minorHAnsi" w:cstheme="minorHAnsi"/>
                      <w:b/>
                      <w:sz w:val="20"/>
                      <w:szCs w:val="20"/>
                    </w:rPr>
                    <w:t xml:space="preserve"> TOTAL</w:t>
                  </w:r>
                </w:p>
              </w:tc>
              <w:tc>
                <w:tcPr>
                  <w:tcW w:w="4086" w:type="dxa"/>
                  <w:shd w:val="clear" w:color="auto" w:fill="D9D9D9"/>
                  <w:vAlign w:val="center"/>
                </w:tcPr>
                <w:p w14:paraId="0550198B" w14:textId="77777777" w:rsidR="00AC4970" w:rsidRPr="00217F99" w:rsidRDefault="00AC4970" w:rsidP="008D268C">
                  <w:pPr>
                    <w:spacing w:line="276" w:lineRule="auto"/>
                    <w:jc w:val="center"/>
                    <w:rPr>
                      <w:rFonts w:asciiTheme="minorHAnsi" w:hAnsiTheme="minorHAnsi" w:cstheme="minorHAnsi"/>
                      <w:b/>
                      <w:sz w:val="20"/>
                      <w:szCs w:val="20"/>
                    </w:rPr>
                  </w:pPr>
                  <w:r w:rsidRPr="00217F99">
                    <w:rPr>
                      <w:rFonts w:asciiTheme="minorHAnsi" w:hAnsiTheme="minorHAnsi" w:cstheme="minorHAnsi"/>
                      <w:b/>
                      <w:sz w:val="20"/>
                      <w:szCs w:val="20"/>
                    </w:rPr>
                    <w:t>100%</w:t>
                  </w:r>
                </w:p>
              </w:tc>
            </w:tr>
          </w:tbl>
          <w:p w14:paraId="65FF2B69" w14:textId="77777777" w:rsidR="00AC4970" w:rsidRPr="00217F99" w:rsidRDefault="00967337" w:rsidP="00967337">
            <w:pPr>
              <w:widowControl w:val="0"/>
              <w:autoSpaceDE w:val="0"/>
              <w:autoSpaceDN w:val="0"/>
              <w:adjustRightInd w:val="0"/>
              <w:ind w:right="79"/>
              <w:jc w:val="both"/>
              <w:rPr>
                <w:rFonts w:asciiTheme="minorHAnsi" w:hAnsiTheme="minorHAnsi" w:cstheme="minorHAnsi"/>
                <w:b/>
                <w:color w:val="000000"/>
                <w:sz w:val="20"/>
                <w:szCs w:val="20"/>
                <w:lang w:val="en-GB"/>
              </w:rPr>
            </w:pPr>
            <w:r w:rsidRPr="00217F99">
              <w:rPr>
                <w:rFonts w:asciiTheme="minorHAnsi" w:hAnsiTheme="minorHAnsi" w:cstheme="minorHAnsi"/>
                <w:color w:val="000000"/>
                <w:sz w:val="20"/>
                <w:szCs w:val="20"/>
                <w:lang w:val="en-GB"/>
              </w:rPr>
              <w:t>*The</w:t>
            </w:r>
            <w:r w:rsidRPr="00217F99">
              <w:rPr>
                <w:rFonts w:asciiTheme="minorHAnsi" w:hAnsiTheme="minorHAnsi" w:cstheme="minorHAnsi"/>
                <w:color w:val="000000"/>
                <w:spacing w:val="3"/>
                <w:sz w:val="20"/>
                <w:szCs w:val="20"/>
                <w:lang w:val="en-GB"/>
              </w:rPr>
              <w:t xml:space="preserve"> </w:t>
            </w:r>
            <w:r w:rsidRPr="00217F99">
              <w:rPr>
                <w:rFonts w:asciiTheme="minorHAnsi" w:hAnsiTheme="minorHAnsi" w:cstheme="minorHAnsi"/>
                <w:color w:val="000000"/>
                <w:sz w:val="20"/>
                <w:szCs w:val="20"/>
                <w:lang w:val="en-GB"/>
              </w:rPr>
              <w:t>balance of the</w:t>
            </w:r>
            <w:r w:rsidRPr="00217F99">
              <w:rPr>
                <w:rFonts w:asciiTheme="minorHAnsi" w:hAnsiTheme="minorHAnsi" w:cstheme="minorHAnsi"/>
                <w:color w:val="000000"/>
                <w:spacing w:val="58"/>
                <w:sz w:val="20"/>
                <w:szCs w:val="20"/>
                <w:lang w:val="en-GB"/>
              </w:rPr>
              <w:t xml:space="preserve"> </w:t>
            </w:r>
            <w:r w:rsidRPr="00217F99">
              <w:rPr>
                <w:rFonts w:asciiTheme="minorHAnsi" w:hAnsiTheme="minorHAnsi" w:cstheme="minorHAnsi"/>
                <w:color w:val="000000"/>
                <w:sz w:val="20"/>
                <w:szCs w:val="20"/>
                <w:lang w:val="en-GB"/>
              </w:rPr>
              <w:t>contract</w:t>
            </w:r>
            <w:r w:rsidRPr="00217F99">
              <w:rPr>
                <w:rFonts w:asciiTheme="minorHAnsi" w:hAnsiTheme="minorHAnsi" w:cstheme="minorHAnsi"/>
                <w:color w:val="000000"/>
                <w:spacing w:val="58"/>
                <w:sz w:val="20"/>
                <w:szCs w:val="20"/>
                <w:lang w:val="en-GB"/>
              </w:rPr>
              <w:t xml:space="preserve"> </w:t>
            </w:r>
            <w:r w:rsidRPr="00217F99">
              <w:rPr>
                <w:rFonts w:asciiTheme="minorHAnsi" w:hAnsiTheme="minorHAnsi" w:cstheme="minorHAnsi"/>
                <w:color w:val="000000"/>
                <w:sz w:val="20"/>
                <w:szCs w:val="20"/>
                <w:lang w:val="en-GB"/>
              </w:rPr>
              <w:t>value</w:t>
            </w:r>
            <w:r w:rsidRPr="00217F99">
              <w:rPr>
                <w:rFonts w:asciiTheme="minorHAnsi" w:hAnsiTheme="minorHAnsi" w:cstheme="minorHAnsi"/>
                <w:color w:val="000000"/>
                <w:spacing w:val="58"/>
                <w:sz w:val="20"/>
                <w:szCs w:val="20"/>
                <w:lang w:val="en-GB"/>
              </w:rPr>
              <w:t xml:space="preserve"> </w:t>
            </w:r>
            <w:r w:rsidRPr="00217F99">
              <w:rPr>
                <w:rFonts w:asciiTheme="minorHAnsi" w:hAnsiTheme="minorHAnsi" w:cstheme="minorHAnsi"/>
                <w:color w:val="000000"/>
                <w:sz w:val="20"/>
                <w:szCs w:val="20"/>
                <w:lang w:val="en-GB"/>
              </w:rPr>
              <w:t>stated within 30 days</w:t>
            </w:r>
            <w:r w:rsidRPr="00217F99">
              <w:rPr>
                <w:rFonts w:asciiTheme="minorHAnsi" w:hAnsiTheme="minorHAnsi" w:cstheme="minorHAnsi"/>
                <w:color w:val="000000"/>
                <w:spacing w:val="59"/>
                <w:sz w:val="20"/>
                <w:szCs w:val="20"/>
                <w:lang w:val="en-GB"/>
              </w:rPr>
              <w:t xml:space="preserve"> </w:t>
            </w:r>
            <w:r w:rsidRPr="00217F99">
              <w:rPr>
                <w:rFonts w:asciiTheme="minorHAnsi" w:hAnsiTheme="minorHAnsi" w:cstheme="minorHAnsi"/>
                <w:color w:val="000000"/>
                <w:sz w:val="20"/>
                <w:szCs w:val="20"/>
                <w:lang w:val="en-GB"/>
              </w:rPr>
              <w:t>of the approval</w:t>
            </w:r>
            <w:r w:rsidRPr="00217F99">
              <w:rPr>
                <w:rFonts w:asciiTheme="minorHAnsi" w:hAnsiTheme="minorHAnsi" w:cstheme="minorHAnsi"/>
                <w:color w:val="000000"/>
                <w:spacing w:val="55"/>
                <w:sz w:val="20"/>
                <w:szCs w:val="20"/>
                <w:lang w:val="en-GB"/>
              </w:rPr>
              <w:t xml:space="preserve"> </w:t>
            </w:r>
            <w:r w:rsidRPr="00217F99">
              <w:rPr>
                <w:rFonts w:asciiTheme="minorHAnsi" w:hAnsiTheme="minorHAnsi" w:cstheme="minorHAnsi"/>
                <w:color w:val="000000"/>
                <w:sz w:val="20"/>
                <w:szCs w:val="20"/>
                <w:lang w:val="en-GB"/>
              </w:rPr>
              <w:t xml:space="preserve">by the Contracting </w:t>
            </w:r>
            <w:r w:rsidRPr="00217F99">
              <w:rPr>
                <w:rFonts w:asciiTheme="minorHAnsi" w:hAnsiTheme="minorHAnsi" w:cstheme="minorHAnsi"/>
                <w:color w:val="000000"/>
                <w:spacing w:val="5"/>
                <w:sz w:val="20"/>
                <w:szCs w:val="20"/>
                <w:lang w:val="en-GB"/>
              </w:rPr>
              <w:t>A</w:t>
            </w:r>
            <w:r w:rsidRPr="00217F99">
              <w:rPr>
                <w:rFonts w:asciiTheme="minorHAnsi" w:hAnsiTheme="minorHAnsi" w:cstheme="minorHAnsi"/>
                <w:color w:val="000000"/>
                <w:sz w:val="20"/>
                <w:szCs w:val="20"/>
                <w:lang w:val="en-GB"/>
              </w:rPr>
              <w:t>uthority. A final</w:t>
            </w:r>
            <w:r w:rsidRPr="00217F99">
              <w:rPr>
                <w:rFonts w:asciiTheme="minorHAnsi" w:hAnsiTheme="minorHAnsi" w:cstheme="minorHAnsi"/>
                <w:color w:val="000000"/>
                <w:spacing w:val="-4"/>
                <w:sz w:val="20"/>
                <w:szCs w:val="20"/>
                <w:lang w:val="en-GB"/>
              </w:rPr>
              <w:t xml:space="preserve"> </w:t>
            </w:r>
            <w:r w:rsidRPr="00217F99">
              <w:rPr>
                <w:rFonts w:asciiTheme="minorHAnsi" w:hAnsiTheme="minorHAnsi" w:cstheme="minorHAnsi"/>
                <w:color w:val="000000"/>
                <w:spacing w:val="4"/>
                <w:sz w:val="20"/>
                <w:szCs w:val="20"/>
                <w:lang w:val="en-GB"/>
              </w:rPr>
              <w:t>p</w:t>
            </w:r>
            <w:r w:rsidRPr="00217F99">
              <w:rPr>
                <w:rFonts w:asciiTheme="minorHAnsi" w:hAnsiTheme="minorHAnsi" w:cstheme="minorHAnsi"/>
                <w:color w:val="000000"/>
                <w:sz w:val="20"/>
                <w:szCs w:val="20"/>
                <w:lang w:val="en-GB"/>
              </w:rPr>
              <w:t>rogress</w:t>
            </w:r>
            <w:r w:rsidRPr="00217F99">
              <w:rPr>
                <w:rFonts w:asciiTheme="minorHAnsi" w:hAnsiTheme="minorHAnsi" w:cstheme="minorHAnsi"/>
                <w:color w:val="000000"/>
                <w:spacing w:val="-1"/>
                <w:sz w:val="20"/>
                <w:szCs w:val="20"/>
                <w:lang w:val="en-GB"/>
              </w:rPr>
              <w:t xml:space="preserve"> </w:t>
            </w:r>
            <w:r w:rsidRPr="00217F99">
              <w:rPr>
                <w:rFonts w:asciiTheme="minorHAnsi" w:hAnsiTheme="minorHAnsi" w:cstheme="minorHAnsi"/>
                <w:color w:val="000000"/>
                <w:sz w:val="20"/>
                <w:szCs w:val="20"/>
                <w:lang w:val="en-GB"/>
              </w:rPr>
              <w:t>report</w:t>
            </w:r>
            <w:r w:rsidRPr="00217F99">
              <w:rPr>
                <w:rFonts w:asciiTheme="minorHAnsi" w:hAnsiTheme="minorHAnsi" w:cstheme="minorHAnsi"/>
                <w:color w:val="000000"/>
                <w:spacing w:val="-1"/>
                <w:sz w:val="20"/>
                <w:szCs w:val="20"/>
                <w:lang w:val="en-GB"/>
              </w:rPr>
              <w:t xml:space="preserve"> </w:t>
            </w:r>
            <w:r w:rsidRPr="00217F99">
              <w:rPr>
                <w:rFonts w:asciiTheme="minorHAnsi" w:hAnsiTheme="minorHAnsi" w:cstheme="minorHAnsi"/>
                <w:color w:val="000000"/>
                <w:sz w:val="20"/>
                <w:szCs w:val="20"/>
                <w:lang w:val="en-GB"/>
              </w:rPr>
              <w:t>shall</w:t>
            </w:r>
            <w:r w:rsidRPr="00217F99">
              <w:rPr>
                <w:rFonts w:asciiTheme="minorHAnsi" w:hAnsiTheme="minorHAnsi" w:cstheme="minorHAnsi"/>
                <w:color w:val="000000"/>
                <w:spacing w:val="-5"/>
                <w:sz w:val="20"/>
                <w:szCs w:val="20"/>
                <w:lang w:val="en-GB"/>
              </w:rPr>
              <w:t xml:space="preserve"> </w:t>
            </w:r>
            <w:r w:rsidRPr="00217F99">
              <w:rPr>
                <w:rFonts w:asciiTheme="minorHAnsi" w:hAnsiTheme="minorHAnsi" w:cstheme="minorHAnsi"/>
                <w:color w:val="000000"/>
                <w:sz w:val="20"/>
                <w:szCs w:val="20"/>
                <w:lang w:val="en-GB"/>
              </w:rPr>
              <w:t>accomp</w:t>
            </w:r>
            <w:r w:rsidRPr="00217F99">
              <w:rPr>
                <w:rFonts w:asciiTheme="minorHAnsi" w:hAnsiTheme="minorHAnsi" w:cstheme="minorHAnsi"/>
                <w:color w:val="000000"/>
                <w:spacing w:val="4"/>
                <w:sz w:val="20"/>
                <w:szCs w:val="20"/>
                <w:lang w:val="en-GB"/>
              </w:rPr>
              <w:t>a</w:t>
            </w:r>
            <w:r w:rsidRPr="00217F99">
              <w:rPr>
                <w:rFonts w:asciiTheme="minorHAnsi" w:hAnsiTheme="minorHAnsi" w:cstheme="minorHAnsi"/>
                <w:color w:val="000000"/>
                <w:sz w:val="20"/>
                <w:szCs w:val="20"/>
                <w:lang w:val="en-GB"/>
              </w:rPr>
              <w:t>ny the final</w:t>
            </w:r>
            <w:r w:rsidRPr="00217F99">
              <w:rPr>
                <w:rFonts w:asciiTheme="minorHAnsi" w:hAnsiTheme="minorHAnsi" w:cstheme="minorHAnsi"/>
                <w:color w:val="000000"/>
                <w:spacing w:val="-4"/>
                <w:sz w:val="20"/>
                <w:szCs w:val="20"/>
                <w:lang w:val="en-GB"/>
              </w:rPr>
              <w:t xml:space="preserve"> </w:t>
            </w:r>
            <w:r w:rsidRPr="00217F99">
              <w:rPr>
                <w:rFonts w:asciiTheme="minorHAnsi" w:hAnsiTheme="minorHAnsi" w:cstheme="minorHAnsi"/>
                <w:color w:val="000000"/>
                <w:sz w:val="20"/>
                <w:szCs w:val="20"/>
                <w:lang w:val="en-GB"/>
              </w:rPr>
              <w:t>invo</w:t>
            </w:r>
            <w:r w:rsidRPr="00217F99">
              <w:rPr>
                <w:rFonts w:asciiTheme="minorHAnsi" w:hAnsiTheme="minorHAnsi" w:cstheme="minorHAnsi"/>
                <w:color w:val="000000"/>
                <w:spacing w:val="5"/>
                <w:sz w:val="20"/>
                <w:szCs w:val="20"/>
                <w:lang w:val="en-GB"/>
              </w:rPr>
              <w:t>i</w:t>
            </w:r>
            <w:r w:rsidRPr="00217F99">
              <w:rPr>
                <w:rFonts w:asciiTheme="minorHAnsi" w:hAnsiTheme="minorHAnsi" w:cstheme="minorHAnsi"/>
                <w:color w:val="000000"/>
                <w:sz w:val="20"/>
                <w:szCs w:val="20"/>
                <w:lang w:val="en-GB"/>
              </w:rPr>
              <w:t>ce. Such approval or rejection may not be delayed by more than 30 days.</w:t>
            </w:r>
          </w:p>
        </w:tc>
      </w:tr>
      <w:tr w:rsidR="00AC4970" w:rsidRPr="00217F99" w14:paraId="4951F0C3" w14:textId="77777777" w:rsidTr="008D268C">
        <w:trPr>
          <w:jc w:val="center"/>
        </w:trPr>
        <w:tc>
          <w:tcPr>
            <w:tcW w:w="1008" w:type="dxa"/>
          </w:tcPr>
          <w:p w14:paraId="44034898" w14:textId="77777777" w:rsidR="00AC4970" w:rsidRPr="00217F99" w:rsidRDefault="00AC4970" w:rsidP="008D268C">
            <w:pPr>
              <w:spacing w:line="276" w:lineRule="auto"/>
              <w:rPr>
                <w:rFonts w:asciiTheme="minorHAnsi" w:hAnsiTheme="minorHAnsi" w:cstheme="minorHAnsi"/>
                <w:b/>
                <w:sz w:val="20"/>
                <w:szCs w:val="20"/>
              </w:rPr>
            </w:pPr>
          </w:p>
        </w:tc>
        <w:tc>
          <w:tcPr>
            <w:tcW w:w="8820" w:type="dxa"/>
            <w:shd w:val="clear" w:color="auto" w:fill="FFFF99"/>
          </w:tcPr>
          <w:p w14:paraId="4D04B99F" w14:textId="77777777" w:rsidR="00AC4970" w:rsidRPr="00217F99" w:rsidRDefault="00AC4970" w:rsidP="008D268C">
            <w:pPr>
              <w:spacing w:line="276" w:lineRule="auto"/>
              <w:jc w:val="both"/>
              <w:rPr>
                <w:rFonts w:asciiTheme="minorHAnsi" w:hAnsiTheme="minorHAnsi" w:cstheme="minorHAnsi"/>
                <w:i/>
                <w:sz w:val="20"/>
                <w:szCs w:val="20"/>
              </w:rPr>
            </w:pPr>
          </w:p>
        </w:tc>
      </w:tr>
      <w:tr w:rsidR="00AC4970" w:rsidRPr="00217F99" w14:paraId="6359452A" w14:textId="77777777" w:rsidTr="00217F99">
        <w:trPr>
          <w:trHeight w:val="275"/>
          <w:jc w:val="center"/>
        </w:trPr>
        <w:tc>
          <w:tcPr>
            <w:tcW w:w="1008" w:type="dxa"/>
          </w:tcPr>
          <w:p w14:paraId="678E472C" w14:textId="77777777" w:rsidR="00AC4970" w:rsidRPr="00217F99" w:rsidRDefault="00AC4970" w:rsidP="008D268C">
            <w:pPr>
              <w:spacing w:line="276" w:lineRule="auto"/>
              <w:rPr>
                <w:rFonts w:asciiTheme="minorHAnsi" w:hAnsiTheme="minorHAnsi" w:cstheme="minorHAnsi"/>
                <w:b/>
                <w:sz w:val="20"/>
                <w:szCs w:val="20"/>
              </w:rPr>
            </w:pPr>
            <w:r w:rsidRPr="00217F99">
              <w:rPr>
                <w:rFonts w:asciiTheme="minorHAnsi" w:hAnsiTheme="minorHAnsi" w:cstheme="minorHAnsi"/>
                <w:b/>
                <w:sz w:val="20"/>
                <w:szCs w:val="20"/>
              </w:rPr>
              <w:t>26.2</w:t>
            </w:r>
          </w:p>
        </w:tc>
        <w:tc>
          <w:tcPr>
            <w:tcW w:w="8820" w:type="dxa"/>
          </w:tcPr>
          <w:p w14:paraId="584D571F" w14:textId="77777777" w:rsidR="00AC4970" w:rsidRPr="00217F99" w:rsidRDefault="00AC4970" w:rsidP="008D268C">
            <w:pPr>
              <w:spacing w:line="276" w:lineRule="auto"/>
              <w:jc w:val="both"/>
              <w:rPr>
                <w:rFonts w:asciiTheme="minorHAnsi" w:hAnsiTheme="minorHAnsi" w:cstheme="minorHAnsi"/>
                <w:sz w:val="20"/>
                <w:szCs w:val="20"/>
              </w:rPr>
            </w:pPr>
            <w:r w:rsidRPr="00217F99">
              <w:rPr>
                <w:rFonts w:asciiTheme="minorHAnsi" w:hAnsiTheme="minorHAnsi" w:cstheme="minorHAnsi"/>
                <w:sz w:val="20"/>
                <w:szCs w:val="20"/>
              </w:rPr>
              <w:t>As per General Conditions.</w:t>
            </w:r>
          </w:p>
          <w:p w14:paraId="2A142EEF" w14:textId="77777777" w:rsidR="00AC4970" w:rsidRPr="00217F99" w:rsidRDefault="00AC4970" w:rsidP="008D268C">
            <w:pPr>
              <w:spacing w:line="276" w:lineRule="auto"/>
              <w:jc w:val="both"/>
              <w:rPr>
                <w:rFonts w:asciiTheme="minorHAnsi" w:hAnsiTheme="minorHAnsi" w:cstheme="minorHAnsi"/>
                <w:sz w:val="20"/>
                <w:szCs w:val="20"/>
              </w:rPr>
            </w:pPr>
          </w:p>
        </w:tc>
      </w:tr>
      <w:tr w:rsidR="00AC4970" w:rsidRPr="00217F99" w14:paraId="0427F4A9" w14:textId="77777777" w:rsidTr="008D268C">
        <w:trPr>
          <w:jc w:val="center"/>
        </w:trPr>
        <w:tc>
          <w:tcPr>
            <w:tcW w:w="1008" w:type="dxa"/>
          </w:tcPr>
          <w:p w14:paraId="72BF3AE4" w14:textId="77777777" w:rsidR="00AC4970" w:rsidRPr="00217F99" w:rsidRDefault="00AC4970" w:rsidP="008D268C">
            <w:pPr>
              <w:spacing w:line="276" w:lineRule="auto"/>
              <w:rPr>
                <w:rFonts w:asciiTheme="minorHAnsi" w:hAnsiTheme="minorHAnsi" w:cstheme="minorHAnsi"/>
                <w:b/>
                <w:sz w:val="20"/>
                <w:szCs w:val="20"/>
              </w:rPr>
            </w:pPr>
          </w:p>
        </w:tc>
        <w:tc>
          <w:tcPr>
            <w:tcW w:w="8820" w:type="dxa"/>
          </w:tcPr>
          <w:p w14:paraId="2D43267A" w14:textId="77777777" w:rsidR="00AC4970" w:rsidRPr="00217F99" w:rsidRDefault="00AC4970" w:rsidP="008D268C">
            <w:pPr>
              <w:pStyle w:val="Heading3"/>
              <w:spacing w:line="276" w:lineRule="auto"/>
              <w:jc w:val="both"/>
              <w:rPr>
                <w:rFonts w:asciiTheme="minorHAnsi" w:hAnsiTheme="minorHAnsi" w:cstheme="minorHAnsi"/>
                <w:szCs w:val="20"/>
              </w:rPr>
            </w:pPr>
            <w:bookmarkStart w:id="113" w:name="_Toc257114966"/>
            <w:bookmarkStart w:id="114" w:name="_Toc302812233"/>
            <w:bookmarkStart w:id="115" w:name="_Toc11662000"/>
            <w:r w:rsidRPr="00217F99">
              <w:rPr>
                <w:rFonts w:asciiTheme="minorHAnsi" w:hAnsiTheme="minorHAnsi" w:cstheme="minorHAnsi"/>
                <w:szCs w:val="20"/>
              </w:rPr>
              <w:t>Article 27: Pre-Financing Guarantee</w:t>
            </w:r>
            <w:bookmarkEnd w:id="113"/>
            <w:bookmarkEnd w:id="114"/>
            <w:bookmarkEnd w:id="115"/>
          </w:p>
        </w:tc>
      </w:tr>
      <w:tr w:rsidR="00AC4970" w:rsidRPr="00217F99" w14:paraId="4242C091" w14:textId="77777777" w:rsidTr="008D268C">
        <w:trPr>
          <w:jc w:val="center"/>
        </w:trPr>
        <w:tc>
          <w:tcPr>
            <w:tcW w:w="1008" w:type="dxa"/>
          </w:tcPr>
          <w:p w14:paraId="0BE19ECF" w14:textId="77777777" w:rsidR="00AC4970" w:rsidRPr="00217F99" w:rsidRDefault="00AC4970" w:rsidP="008D268C">
            <w:pPr>
              <w:spacing w:line="276" w:lineRule="auto"/>
              <w:rPr>
                <w:rFonts w:asciiTheme="minorHAnsi" w:hAnsiTheme="minorHAnsi" w:cstheme="minorHAnsi"/>
                <w:b/>
                <w:sz w:val="20"/>
                <w:szCs w:val="20"/>
              </w:rPr>
            </w:pPr>
          </w:p>
        </w:tc>
        <w:tc>
          <w:tcPr>
            <w:tcW w:w="8820" w:type="dxa"/>
          </w:tcPr>
          <w:p w14:paraId="69963381" w14:textId="77777777" w:rsidR="00AC4970" w:rsidRPr="00217F99" w:rsidRDefault="00AC4970" w:rsidP="008D268C">
            <w:pPr>
              <w:spacing w:line="276" w:lineRule="auto"/>
              <w:jc w:val="both"/>
              <w:rPr>
                <w:rFonts w:asciiTheme="minorHAnsi" w:hAnsiTheme="minorHAnsi" w:cstheme="minorHAnsi"/>
                <w:sz w:val="20"/>
                <w:szCs w:val="20"/>
              </w:rPr>
            </w:pPr>
          </w:p>
        </w:tc>
      </w:tr>
      <w:tr w:rsidR="00967337" w:rsidRPr="00217F99" w14:paraId="5104D584" w14:textId="77777777" w:rsidTr="008D268C">
        <w:trPr>
          <w:jc w:val="center"/>
        </w:trPr>
        <w:tc>
          <w:tcPr>
            <w:tcW w:w="1008" w:type="dxa"/>
          </w:tcPr>
          <w:p w14:paraId="15E25950" w14:textId="77777777" w:rsidR="00967337" w:rsidRPr="00217F99" w:rsidRDefault="00967337" w:rsidP="00967337">
            <w:pPr>
              <w:spacing w:line="276" w:lineRule="auto"/>
              <w:rPr>
                <w:rFonts w:asciiTheme="minorHAnsi" w:hAnsiTheme="minorHAnsi" w:cstheme="minorHAnsi"/>
                <w:b/>
                <w:sz w:val="20"/>
                <w:szCs w:val="20"/>
              </w:rPr>
            </w:pPr>
            <w:r w:rsidRPr="00217F99">
              <w:rPr>
                <w:rFonts w:asciiTheme="minorHAnsi" w:hAnsiTheme="minorHAnsi" w:cstheme="minorHAnsi"/>
                <w:b/>
                <w:sz w:val="20"/>
                <w:szCs w:val="20"/>
              </w:rPr>
              <w:t>27.2</w:t>
            </w:r>
          </w:p>
        </w:tc>
        <w:tc>
          <w:tcPr>
            <w:tcW w:w="8820" w:type="dxa"/>
            <w:shd w:val="clear" w:color="auto" w:fill="FFFF99"/>
          </w:tcPr>
          <w:p w14:paraId="2789155A" w14:textId="77777777" w:rsidR="00967337" w:rsidRPr="00217F99" w:rsidRDefault="00967337" w:rsidP="00967337">
            <w:pPr>
              <w:spacing w:line="276" w:lineRule="auto"/>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 xml:space="preserve">The pre-financing guarantee shall be of 40% of the total Contract Value. </w:t>
            </w:r>
          </w:p>
        </w:tc>
      </w:tr>
      <w:tr w:rsidR="00967337" w:rsidRPr="00217F99" w14:paraId="653DDD38" w14:textId="77777777" w:rsidTr="008D268C">
        <w:trPr>
          <w:jc w:val="center"/>
        </w:trPr>
        <w:tc>
          <w:tcPr>
            <w:tcW w:w="1008" w:type="dxa"/>
          </w:tcPr>
          <w:p w14:paraId="41800F28" w14:textId="77777777" w:rsidR="00967337" w:rsidRPr="00217F99" w:rsidRDefault="00967337" w:rsidP="00967337">
            <w:pPr>
              <w:spacing w:line="276" w:lineRule="auto"/>
              <w:rPr>
                <w:rFonts w:asciiTheme="minorHAnsi" w:hAnsiTheme="minorHAnsi" w:cstheme="minorHAnsi"/>
                <w:b/>
                <w:sz w:val="20"/>
                <w:szCs w:val="20"/>
              </w:rPr>
            </w:pPr>
            <w:r w:rsidRPr="00217F99">
              <w:rPr>
                <w:rFonts w:asciiTheme="minorHAnsi" w:hAnsiTheme="minorHAnsi" w:cstheme="minorHAnsi"/>
                <w:b/>
                <w:sz w:val="20"/>
                <w:szCs w:val="20"/>
              </w:rPr>
              <w:t>27.5</w:t>
            </w:r>
          </w:p>
        </w:tc>
        <w:tc>
          <w:tcPr>
            <w:tcW w:w="8820" w:type="dxa"/>
            <w:shd w:val="clear" w:color="auto" w:fill="FFFF99"/>
          </w:tcPr>
          <w:p w14:paraId="68D24214" w14:textId="77777777" w:rsidR="00967337" w:rsidRPr="00217F99" w:rsidRDefault="00967337" w:rsidP="00967337">
            <w:pPr>
              <w:spacing w:line="276" w:lineRule="auto"/>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The pre-financing guarantee shall be released within 45 days from the date of certification of the final invoice issued following the certification of works.</w:t>
            </w:r>
          </w:p>
        </w:tc>
      </w:tr>
      <w:tr w:rsidR="00AC4970" w:rsidRPr="00217F99" w14:paraId="1DCEBE81" w14:textId="77777777" w:rsidTr="008D268C">
        <w:trPr>
          <w:jc w:val="center"/>
        </w:trPr>
        <w:tc>
          <w:tcPr>
            <w:tcW w:w="1008" w:type="dxa"/>
          </w:tcPr>
          <w:p w14:paraId="115C9306" w14:textId="77777777" w:rsidR="00AC4970" w:rsidRPr="00217F99" w:rsidRDefault="00AC4970" w:rsidP="008D268C">
            <w:pPr>
              <w:spacing w:line="276" w:lineRule="auto"/>
              <w:rPr>
                <w:rFonts w:asciiTheme="minorHAnsi" w:hAnsiTheme="minorHAnsi" w:cstheme="minorHAnsi"/>
                <w:b/>
                <w:sz w:val="20"/>
                <w:szCs w:val="20"/>
              </w:rPr>
            </w:pPr>
          </w:p>
        </w:tc>
        <w:tc>
          <w:tcPr>
            <w:tcW w:w="8820" w:type="dxa"/>
          </w:tcPr>
          <w:p w14:paraId="27811350" w14:textId="77777777" w:rsidR="00AC4970" w:rsidRPr="00217F99" w:rsidRDefault="00AC4970" w:rsidP="008D268C">
            <w:pPr>
              <w:spacing w:line="276" w:lineRule="auto"/>
              <w:jc w:val="both"/>
              <w:rPr>
                <w:rFonts w:asciiTheme="minorHAnsi" w:hAnsiTheme="minorHAnsi" w:cstheme="minorHAnsi"/>
                <w:sz w:val="20"/>
                <w:szCs w:val="20"/>
              </w:rPr>
            </w:pPr>
          </w:p>
        </w:tc>
      </w:tr>
      <w:tr w:rsidR="00AC4970" w:rsidRPr="00217F99" w14:paraId="5E814915" w14:textId="77777777" w:rsidTr="008D268C">
        <w:trPr>
          <w:jc w:val="center"/>
        </w:trPr>
        <w:tc>
          <w:tcPr>
            <w:tcW w:w="1008" w:type="dxa"/>
          </w:tcPr>
          <w:p w14:paraId="1F6F178F" w14:textId="77777777" w:rsidR="00AC4970" w:rsidRPr="00217F99" w:rsidRDefault="00AC4970" w:rsidP="008D268C">
            <w:pPr>
              <w:spacing w:line="276" w:lineRule="auto"/>
              <w:rPr>
                <w:rFonts w:asciiTheme="minorHAnsi" w:hAnsiTheme="minorHAnsi" w:cstheme="minorHAnsi"/>
                <w:b/>
                <w:sz w:val="20"/>
                <w:szCs w:val="20"/>
              </w:rPr>
            </w:pPr>
          </w:p>
          <w:p w14:paraId="03E78160" w14:textId="77777777" w:rsidR="00AC4970" w:rsidRPr="00217F99" w:rsidRDefault="00AC4970" w:rsidP="008D268C">
            <w:pPr>
              <w:rPr>
                <w:rFonts w:asciiTheme="minorHAnsi" w:hAnsiTheme="minorHAnsi" w:cstheme="minorHAnsi"/>
                <w:sz w:val="20"/>
                <w:szCs w:val="20"/>
              </w:rPr>
            </w:pPr>
          </w:p>
          <w:p w14:paraId="635AEABB" w14:textId="77777777" w:rsidR="00AC4970" w:rsidRPr="00217F99" w:rsidRDefault="00AC4970" w:rsidP="008D268C">
            <w:pPr>
              <w:rPr>
                <w:rFonts w:asciiTheme="minorHAnsi" w:hAnsiTheme="minorHAnsi" w:cstheme="minorHAnsi"/>
                <w:sz w:val="20"/>
                <w:szCs w:val="20"/>
              </w:rPr>
            </w:pPr>
          </w:p>
          <w:p w14:paraId="31EC043E" w14:textId="77777777" w:rsidR="00AC4970" w:rsidRPr="00217F99" w:rsidRDefault="00AC4970" w:rsidP="008D268C">
            <w:pPr>
              <w:rPr>
                <w:rFonts w:asciiTheme="minorHAnsi" w:hAnsiTheme="minorHAnsi" w:cstheme="minorHAnsi"/>
                <w:sz w:val="20"/>
                <w:szCs w:val="20"/>
              </w:rPr>
            </w:pPr>
            <w:r w:rsidRPr="00217F99">
              <w:rPr>
                <w:rFonts w:asciiTheme="minorHAnsi" w:hAnsiTheme="minorHAnsi" w:cstheme="minorHAnsi"/>
                <w:sz w:val="20"/>
                <w:szCs w:val="20"/>
              </w:rPr>
              <w:t>30.1</w:t>
            </w:r>
          </w:p>
        </w:tc>
        <w:tc>
          <w:tcPr>
            <w:tcW w:w="8820" w:type="dxa"/>
          </w:tcPr>
          <w:p w14:paraId="466B7F1D" w14:textId="77777777" w:rsidR="00AC4970" w:rsidRPr="00217F99" w:rsidRDefault="00AC4970" w:rsidP="008D268C">
            <w:pPr>
              <w:pStyle w:val="Heading3"/>
              <w:spacing w:line="276" w:lineRule="auto"/>
              <w:rPr>
                <w:rFonts w:asciiTheme="minorHAnsi" w:hAnsiTheme="minorHAnsi" w:cstheme="minorHAnsi"/>
                <w:szCs w:val="20"/>
              </w:rPr>
            </w:pPr>
            <w:bookmarkStart w:id="116" w:name="_Toc11662001"/>
            <w:r w:rsidRPr="00217F99">
              <w:rPr>
                <w:rFonts w:asciiTheme="minorHAnsi" w:hAnsiTheme="minorHAnsi" w:cstheme="minorHAnsi"/>
                <w:szCs w:val="20"/>
              </w:rPr>
              <w:t>Article 30: Revision of Prices</w:t>
            </w:r>
            <w:bookmarkEnd w:id="116"/>
          </w:p>
          <w:p w14:paraId="24F8450B" w14:textId="77777777" w:rsidR="00AC4970" w:rsidRPr="00217F99" w:rsidRDefault="00AC4970" w:rsidP="008D268C">
            <w:pPr>
              <w:spacing w:line="276" w:lineRule="auto"/>
              <w:rPr>
                <w:rFonts w:asciiTheme="minorHAnsi" w:hAnsiTheme="minorHAnsi" w:cstheme="minorHAnsi"/>
                <w:iCs/>
                <w:color w:val="000000"/>
                <w:sz w:val="20"/>
                <w:szCs w:val="20"/>
              </w:rPr>
            </w:pPr>
          </w:p>
          <w:p w14:paraId="637D71BD" w14:textId="77777777" w:rsidR="00AC4970" w:rsidRPr="00217F99" w:rsidRDefault="00967337" w:rsidP="00967337">
            <w:pPr>
              <w:spacing w:line="276" w:lineRule="auto"/>
              <w:rPr>
                <w:rFonts w:asciiTheme="minorHAnsi" w:hAnsiTheme="minorHAnsi" w:cstheme="minorHAnsi"/>
                <w:sz w:val="20"/>
                <w:szCs w:val="20"/>
              </w:rPr>
            </w:pPr>
            <w:r w:rsidRPr="00217F99">
              <w:rPr>
                <w:rFonts w:asciiTheme="minorHAnsi" w:hAnsiTheme="minorHAnsi" w:cstheme="minorHAnsi"/>
                <w:iCs/>
                <w:color w:val="000000"/>
                <w:sz w:val="20"/>
                <w:szCs w:val="20"/>
              </w:rPr>
              <w:t>Not Applicable</w:t>
            </w:r>
          </w:p>
        </w:tc>
      </w:tr>
      <w:tr w:rsidR="00AC4970" w:rsidRPr="00217F99" w14:paraId="36208547" w14:textId="77777777" w:rsidTr="008D268C">
        <w:trPr>
          <w:jc w:val="center"/>
        </w:trPr>
        <w:tc>
          <w:tcPr>
            <w:tcW w:w="1008" w:type="dxa"/>
          </w:tcPr>
          <w:p w14:paraId="20DD9A46" w14:textId="77777777" w:rsidR="00AC4970" w:rsidRPr="00217F99" w:rsidRDefault="00AC4970" w:rsidP="008D268C">
            <w:pPr>
              <w:spacing w:line="276" w:lineRule="auto"/>
              <w:rPr>
                <w:rFonts w:asciiTheme="minorHAnsi" w:hAnsiTheme="minorHAnsi" w:cstheme="minorHAnsi"/>
                <w:b/>
                <w:sz w:val="20"/>
                <w:szCs w:val="20"/>
              </w:rPr>
            </w:pPr>
          </w:p>
        </w:tc>
        <w:tc>
          <w:tcPr>
            <w:tcW w:w="8820" w:type="dxa"/>
          </w:tcPr>
          <w:p w14:paraId="70743BA1" w14:textId="77777777" w:rsidR="00AC4970" w:rsidRPr="00217F99" w:rsidRDefault="00AC4970" w:rsidP="00217F99">
            <w:pPr>
              <w:spacing w:line="276" w:lineRule="auto"/>
              <w:rPr>
                <w:rFonts w:asciiTheme="minorHAnsi" w:hAnsiTheme="minorHAnsi" w:cstheme="minorHAnsi"/>
                <w:b/>
                <w:sz w:val="20"/>
                <w:szCs w:val="20"/>
              </w:rPr>
            </w:pPr>
          </w:p>
        </w:tc>
      </w:tr>
      <w:tr w:rsidR="00AC4970" w:rsidRPr="00217F99" w14:paraId="3804E4EA" w14:textId="77777777" w:rsidTr="008D268C">
        <w:trPr>
          <w:jc w:val="center"/>
        </w:trPr>
        <w:tc>
          <w:tcPr>
            <w:tcW w:w="1008" w:type="dxa"/>
          </w:tcPr>
          <w:p w14:paraId="18A5BCF4" w14:textId="77777777" w:rsidR="00967337" w:rsidRPr="00217F99" w:rsidRDefault="00967337" w:rsidP="00967337">
            <w:pPr>
              <w:spacing w:line="276" w:lineRule="auto"/>
              <w:rPr>
                <w:rFonts w:asciiTheme="minorHAnsi" w:hAnsiTheme="minorHAnsi" w:cstheme="minorHAnsi"/>
                <w:sz w:val="20"/>
                <w:szCs w:val="20"/>
              </w:rPr>
            </w:pPr>
            <w:r w:rsidRPr="00217F99">
              <w:rPr>
                <w:rFonts w:asciiTheme="minorHAnsi" w:hAnsiTheme="minorHAnsi" w:cstheme="minorHAnsi"/>
                <w:sz w:val="20"/>
                <w:szCs w:val="20"/>
              </w:rPr>
              <w:t>30.5</w:t>
            </w:r>
          </w:p>
          <w:p w14:paraId="294E8D0C" w14:textId="77777777" w:rsidR="00AC4970" w:rsidRPr="00217F99" w:rsidRDefault="00AC4970" w:rsidP="008D268C">
            <w:pPr>
              <w:spacing w:line="276" w:lineRule="auto"/>
              <w:rPr>
                <w:rFonts w:asciiTheme="minorHAnsi" w:hAnsiTheme="minorHAnsi" w:cstheme="minorHAnsi"/>
                <w:b/>
                <w:sz w:val="20"/>
                <w:szCs w:val="20"/>
              </w:rPr>
            </w:pPr>
          </w:p>
        </w:tc>
        <w:tc>
          <w:tcPr>
            <w:tcW w:w="8820" w:type="dxa"/>
          </w:tcPr>
          <w:p w14:paraId="4585C5DF" w14:textId="77777777" w:rsidR="00AC4970" w:rsidRPr="00217F99" w:rsidRDefault="00967337" w:rsidP="00217F99">
            <w:pPr>
              <w:rPr>
                <w:rFonts w:asciiTheme="minorHAnsi" w:hAnsiTheme="minorHAnsi" w:cstheme="minorHAnsi"/>
                <w:sz w:val="20"/>
                <w:szCs w:val="20"/>
              </w:rPr>
            </w:pPr>
            <w:r w:rsidRPr="00217F99">
              <w:rPr>
                <w:rFonts w:asciiTheme="minorHAnsi" w:hAnsiTheme="minorHAnsi" w:cstheme="minorHAnsi"/>
                <w:sz w:val="20"/>
                <w:szCs w:val="20"/>
              </w:rPr>
              <w:t>No additional payment shall be due, over and above that stipulated in the awarded contract value, for the carrying out of any measurements on works exe</w:t>
            </w:r>
            <w:r w:rsidR="00217F99">
              <w:rPr>
                <w:rFonts w:asciiTheme="minorHAnsi" w:hAnsiTheme="minorHAnsi" w:cstheme="minorHAnsi"/>
                <w:sz w:val="20"/>
                <w:szCs w:val="20"/>
              </w:rPr>
              <w:t>cuted.</w:t>
            </w:r>
          </w:p>
        </w:tc>
      </w:tr>
      <w:tr w:rsidR="00217F99" w:rsidRPr="00217F99" w14:paraId="46F0B19D" w14:textId="77777777" w:rsidTr="008D268C">
        <w:trPr>
          <w:jc w:val="center"/>
        </w:trPr>
        <w:tc>
          <w:tcPr>
            <w:tcW w:w="1008" w:type="dxa"/>
          </w:tcPr>
          <w:p w14:paraId="2ECEA3E0" w14:textId="77777777" w:rsidR="00217F99" w:rsidRPr="00217F99" w:rsidRDefault="00217F99" w:rsidP="00967337">
            <w:pPr>
              <w:spacing w:line="276" w:lineRule="auto"/>
              <w:rPr>
                <w:rFonts w:asciiTheme="minorHAnsi" w:hAnsiTheme="minorHAnsi" w:cstheme="minorHAnsi"/>
                <w:sz w:val="20"/>
                <w:szCs w:val="20"/>
              </w:rPr>
            </w:pPr>
          </w:p>
        </w:tc>
        <w:tc>
          <w:tcPr>
            <w:tcW w:w="8820" w:type="dxa"/>
          </w:tcPr>
          <w:p w14:paraId="48718B10" w14:textId="77777777" w:rsidR="00217F99" w:rsidRPr="00217F99" w:rsidRDefault="00217F99" w:rsidP="00217F99">
            <w:pPr>
              <w:rPr>
                <w:rFonts w:asciiTheme="minorHAnsi" w:hAnsiTheme="minorHAnsi" w:cstheme="minorHAnsi"/>
                <w:sz w:val="20"/>
                <w:szCs w:val="20"/>
              </w:rPr>
            </w:pPr>
          </w:p>
        </w:tc>
      </w:tr>
      <w:tr w:rsidR="00967337" w:rsidRPr="00217F99" w14:paraId="36A2C3D5" w14:textId="77777777" w:rsidTr="008D268C">
        <w:trPr>
          <w:jc w:val="center"/>
        </w:trPr>
        <w:tc>
          <w:tcPr>
            <w:tcW w:w="1008" w:type="dxa"/>
          </w:tcPr>
          <w:p w14:paraId="1ADAB4D8" w14:textId="77777777" w:rsidR="00967337" w:rsidRPr="00217F99" w:rsidRDefault="00967337" w:rsidP="00967337">
            <w:pPr>
              <w:spacing w:line="276" w:lineRule="auto"/>
              <w:rPr>
                <w:rFonts w:asciiTheme="minorHAnsi" w:hAnsiTheme="minorHAnsi" w:cstheme="minorHAnsi"/>
                <w:sz w:val="20"/>
                <w:szCs w:val="20"/>
              </w:rPr>
            </w:pPr>
          </w:p>
        </w:tc>
        <w:tc>
          <w:tcPr>
            <w:tcW w:w="8820" w:type="dxa"/>
          </w:tcPr>
          <w:p w14:paraId="53589005" w14:textId="77777777" w:rsidR="00967337" w:rsidRPr="00217F99" w:rsidRDefault="00967337" w:rsidP="00967337">
            <w:pPr>
              <w:pStyle w:val="Heading3"/>
              <w:spacing w:line="276" w:lineRule="auto"/>
              <w:rPr>
                <w:rFonts w:asciiTheme="minorHAnsi" w:hAnsiTheme="minorHAnsi" w:cstheme="minorHAnsi"/>
                <w:szCs w:val="20"/>
              </w:rPr>
            </w:pPr>
            <w:bookmarkStart w:id="117" w:name="_Toc11662002"/>
            <w:r w:rsidRPr="00217F99">
              <w:rPr>
                <w:rFonts w:asciiTheme="minorHAnsi" w:hAnsiTheme="minorHAnsi" w:cstheme="minorHAnsi"/>
                <w:szCs w:val="20"/>
              </w:rPr>
              <w:t>Article 32: Breach of Contract</w:t>
            </w:r>
            <w:bookmarkEnd w:id="117"/>
          </w:p>
          <w:p w14:paraId="0799E996" w14:textId="77777777" w:rsidR="00967337" w:rsidRPr="00217F99" w:rsidRDefault="00967337" w:rsidP="00967337">
            <w:pPr>
              <w:rPr>
                <w:rFonts w:asciiTheme="minorHAnsi" w:hAnsiTheme="minorHAnsi" w:cstheme="minorHAnsi"/>
                <w:sz w:val="20"/>
                <w:szCs w:val="20"/>
              </w:rPr>
            </w:pPr>
          </w:p>
        </w:tc>
      </w:tr>
      <w:tr w:rsidR="00967337" w:rsidRPr="00217F99" w14:paraId="045DD17D" w14:textId="77777777" w:rsidTr="008D268C">
        <w:trPr>
          <w:jc w:val="center"/>
        </w:trPr>
        <w:tc>
          <w:tcPr>
            <w:tcW w:w="1008" w:type="dxa"/>
          </w:tcPr>
          <w:p w14:paraId="1D3F9FE4" w14:textId="77777777" w:rsidR="00967337" w:rsidRPr="00217F99" w:rsidRDefault="00967337" w:rsidP="00967337">
            <w:pPr>
              <w:spacing w:line="276" w:lineRule="auto"/>
              <w:rPr>
                <w:rFonts w:asciiTheme="minorHAnsi" w:hAnsiTheme="minorHAnsi" w:cstheme="minorHAnsi"/>
                <w:sz w:val="20"/>
                <w:szCs w:val="20"/>
              </w:rPr>
            </w:pPr>
          </w:p>
        </w:tc>
        <w:tc>
          <w:tcPr>
            <w:tcW w:w="8820" w:type="dxa"/>
          </w:tcPr>
          <w:p w14:paraId="2CE5BBAE" w14:textId="77777777" w:rsidR="00967337" w:rsidRPr="00217F99" w:rsidRDefault="00217F99" w:rsidP="00217F99">
            <w:pPr>
              <w:spacing w:line="276" w:lineRule="auto"/>
              <w:jc w:val="both"/>
              <w:rPr>
                <w:rFonts w:asciiTheme="minorHAnsi" w:hAnsiTheme="minorHAnsi" w:cstheme="minorHAnsi"/>
                <w:sz w:val="20"/>
                <w:szCs w:val="20"/>
              </w:rPr>
            </w:pPr>
            <w:r>
              <w:rPr>
                <w:rFonts w:asciiTheme="minorHAnsi" w:hAnsiTheme="minorHAnsi" w:cstheme="minorHAnsi"/>
                <w:sz w:val="20"/>
                <w:szCs w:val="20"/>
              </w:rPr>
              <w:t>As per General Conditions.</w:t>
            </w:r>
          </w:p>
        </w:tc>
      </w:tr>
      <w:tr w:rsidR="00AC4970" w:rsidRPr="00217F99" w14:paraId="535D5F3B" w14:textId="77777777" w:rsidTr="008D268C">
        <w:trPr>
          <w:jc w:val="center"/>
        </w:trPr>
        <w:tc>
          <w:tcPr>
            <w:tcW w:w="1008" w:type="dxa"/>
          </w:tcPr>
          <w:p w14:paraId="1E3A62A2" w14:textId="77777777" w:rsidR="00AC4970" w:rsidRPr="00217F99" w:rsidRDefault="00AC4970" w:rsidP="008D268C">
            <w:pPr>
              <w:spacing w:line="276" w:lineRule="auto"/>
              <w:rPr>
                <w:rFonts w:asciiTheme="minorHAnsi" w:hAnsiTheme="minorHAnsi" w:cstheme="minorHAnsi"/>
                <w:sz w:val="20"/>
                <w:szCs w:val="20"/>
              </w:rPr>
            </w:pPr>
          </w:p>
          <w:p w14:paraId="40E6997F" w14:textId="77777777" w:rsidR="00AC4970" w:rsidRPr="00217F99" w:rsidRDefault="00AC4970" w:rsidP="00967337">
            <w:pPr>
              <w:spacing w:line="276" w:lineRule="auto"/>
              <w:rPr>
                <w:rFonts w:asciiTheme="minorHAnsi" w:hAnsiTheme="minorHAnsi" w:cstheme="minorHAnsi"/>
                <w:sz w:val="20"/>
                <w:szCs w:val="20"/>
              </w:rPr>
            </w:pPr>
          </w:p>
        </w:tc>
        <w:tc>
          <w:tcPr>
            <w:tcW w:w="8820" w:type="dxa"/>
          </w:tcPr>
          <w:p w14:paraId="699B8343" w14:textId="77777777" w:rsidR="00AC4970" w:rsidRPr="00217F99" w:rsidRDefault="00AC4970" w:rsidP="008D268C">
            <w:pPr>
              <w:rPr>
                <w:rFonts w:asciiTheme="minorHAnsi" w:hAnsiTheme="minorHAnsi" w:cstheme="minorHAnsi"/>
              </w:rPr>
            </w:pPr>
            <w:bookmarkStart w:id="118" w:name="_Toc257114967"/>
            <w:bookmarkStart w:id="119" w:name="_Toc302812235"/>
          </w:p>
          <w:p w14:paraId="0E079149" w14:textId="77777777" w:rsidR="00AC4970" w:rsidRPr="00217F99" w:rsidRDefault="00AC4970" w:rsidP="008D268C">
            <w:pPr>
              <w:pStyle w:val="Heading3"/>
              <w:spacing w:line="276" w:lineRule="auto"/>
              <w:rPr>
                <w:rFonts w:asciiTheme="minorHAnsi" w:hAnsiTheme="minorHAnsi" w:cstheme="minorHAnsi"/>
                <w:szCs w:val="20"/>
              </w:rPr>
            </w:pPr>
            <w:bookmarkStart w:id="120" w:name="_Toc11662003"/>
            <w:r w:rsidRPr="00217F99">
              <w:rPr>
                <w:rFonts w:asciiTheme="minorHAnsi" w:hAnsiTheme="minorHAnsi" w:cstheme="minorHAnsi"/>
                <w:szCs w:val="20"/>
              </w:rPr>
              <w:t>Article 39: Further Additional Clauses</w:t>
            </w:r>
            <w:bookmarkEnd w:id="118"/>
            <w:bookmarkEnd w:id="119"/>
            <w:bookmarkEnd w:id="120"/>
          </w:p>
        </w:tc>
      </w:tr>
      <w:tr w:rsidR="00AC4970" w:rsidRPr="00217F99" w14:paraId="07178F1C" w14:textId="77777777" w:rsidTr="008D268C">
        <w:trPr>
          <w:jc w:val="center"/>
        </w:trPr>
        <w:tc>
          <w:tcPr>
            <w:tcW w:w="1008" w:type="dxa"/>
          </w:tcPr>
          <w:p w14:paraId="401B3FBD" w14:textId="77777777" w:rsidR="00AC4970" w:rsidRPr="00217F99" w:rsidRDefault="00AC4970" w:rsidP="008D268C">
            <w:pPr>
              <w:spacing w:line="276" w:lineRule="auto"/>
              <w:rPr>
                <w:rFonts w:asciiTheme="minorHAnsi" w:hAnsiTheme="minorHAnsi" w:cstheme="minorHAnsi"/>
                <w:b/>
                <w:sz w:val="20"/>
                <w:szCs w:val="20"/>
              </w:rPr>
            </w:pPr>
          </w:p>
        </w:tc>
        <w:tc>
          <w:tcPr>
            <w:tcW w:w="8820" w:type="dxa"/>
          </w:tcPr>
          <w:p w14:paraId="7068FF50" w14:textId="77777777" w:rsidR="00AC4970" w:rsidRPr="00217F99" w:rsidRDefault="00967337" w:rsidP="008D268C">
            <w:pPr>
              <w:rPr>
                <w:rFonts w:asciiTheme="minorHAnsi" w:hAnsiTheme="minorHAnsi" w:cstheme="minorHAnsi"/>
                <w:sz w:val="20"/>
                <w:szCs w:val="20"/>
              </w:rPr>
            </w:pPr>
            <w:r w:rsidRPr="00217F99">
              <w:rPr>
                <w:rFonts w:asciiTheme="minorHAnsi" w:hAnsiTheme="minorHAnsi" w:cstheme="minorHAnsi"/>
                <w:sz w:val="20"/>
                <w:szCs w:val="20"/>
              </w:rPr>
              <w:t>Not Applicable</w:t>
            </w:r>
          </w:p>
        </w:tc>
      </w:tr>
    </w:tbl>
    <w:p w14:paraId="2DD9E024" w14:textId="77777777" w:rsidR="00967337" w:rsidRPr="00217F99" w:rsidRDefault="00967337" w:rsidP="00967337">
      <w:pPr>
        <w:rPr>
          <w:rFonts w:asciiTheme="minorHAnsi" w:hAnsiTheme="minorHAnsi" w:cstheme="minorHAnsi"/>
          <w:lang w:val="en-GB"/>
        </w:rPr>
      </w:pPr>
    </w:p>
    <w:p w14:paraId="1A789D0C" w14:textId="77777777" w:rsidR="00173D2B" w:rsidRPr="00217F99" w:rsidRDefault="00967337" w:rsidP="00173D2B">
      <w:pPr>
        <w:pStyle w:val="Heading1"/>
        <w:jc w:val="center"/>
        <w:rPr>
          <w:rFonts w:asciiTheme="minorHAnsi" w:hAnsiTheme="minorHAnsi" w:cstheme="minorHAnsi"/>
          <w:szCs w:val="28"/>
          <w:lang w:val="en-GB"/>
        </w:rPr>
      </w:pPr>
      <w:r w:rsidRPr="00217F99">
        <w:rPr>
          <w:rFonts w:asciiTheme="minorHAnsi" w:hAnsiTheme="minorHAnsi" w:cstheme="minorHAnsi"/>
          <w:szCs w:val="28"/>
          <w:lang w:val="en-GB"/>
        </w:rPr>
        <w:br w:type="column"/>
      </w:r>
      <w:bookmarkStart w:id="121" w:name="_Toc11662004"/>
      <w:r w:rsidR="00173D2B" w:rsidRPr="00217F99">
        <w:rPr>
          <w:rFonts w:asciiTheme="minorHAnsi" w:hAnsiTheme="minorHAnsi" w:cstheme="minorHAnsi"/>
          <w:szCs w:val="28"/>
          <w:lang w:val="en-GB"/>
        </w:rPr>
        <w:lastRenderedPageBreak/>
        <w:t>SECTION 4 –SPECIFICATIONS/TERMS OF REFERENCE</w:t>
      </w:r>
      <w:bookmarkEnd w:id="72"/>
      <w:r w:rsidR="004D37F1" w:rsidRPr="00217F99">
        <w:rPr>
          <w:rFonts w:asciiTheme="minorHAnsi" w:hAnsiTheme="minorHAnsi" w:cstheme="minorHAnsi"/>
          <w:szCs w:val="28"/>
          <w:lang w:val="en-GB"/>
        </w:rPr>
        <w:t xml:space="preserve"> </w:t>
      </w:r>
      <w:r w:rsidR="004D37F1" w:rsidRPr="00217F99">
        <w:rPr>
          <w:rFonts w:asciiTheme="minorHAnsi" w:hAnsiTheme="minorHAnsi" w:cstheme="minorHAnsi"/>
          <w:sz w:val="16"/>
          <w:szCs w:val="28"/>
          <w:vertAlign w:val="superscript"/>
          <w:lang w:val="en-GB"/>
        </w:rPr>
        <w:t>(Note 3)</w:t>
      </w:r>
      <w:bookmarkEnd w:id="121"/>
    </w:p>
    <w:p w14:paraId="202D9247" w14:textId="77777777" w:rsidR="003654D8" w:rsidRPr="00217F99" w:rsidRDefault="003654D8" w:rsidP="003654D8">
      <w:pPr>
        <w:jc w:val="center"/>
        <w:rPr>
          <w:rFonts w:asciiTheme="minorHAnsi" w:hAnsiTheme="minorHAnsi" w:cstheme="minorHAnsi"/>
          <w:b/>
          <w:sz w:val="36"/>
          <w:szCs w:val="36"/>
          <w:lang w:val="en-GB"/>
        </w:rPr>
      </w:pPr>
      <w:bookmarkStart w:id="122" w:name="_Toc385513315"/>
      <w:r w:rsidRPr="00217F99">
        <w:rPr>
          <w:rFonts w:asciiTheme="minorHAnsi" w:hAnsiTheme="minorHAnsi" w:cstheme="minorHAnsi"/>
          <w:b/>
          <w:sz w:val="36"/>
          <w:szCs w:val="36"/>
          <w:lang w:val="en-GB"/>
        </w:rPr>
        <w:t xml:space="preserve">Terms </w:t>
      </w:r>
      <w:r w:rsidR="00217F99">
        <w:rPr>
          <w:rFonts w:asciiTheme="minorHAnsi" w:hAnsiTheme="minorHAnsi" w:cstheme="minorHAnsi"/>
          <w:b/>
          <w:sz w:val="36"/>
          <w:szCs w:val="36"/>
          <w:lang w:val="en-GB"/>
        </w:rPr>
        <w:t>o</w:t>
      </w:r>
      <w:r w:rsidRPr="00217F99">
        <w:rPr>
          <w:rFonts w:asciiTheme="minorHAnsi" w:hAnsiTheme="minorHAnsi" w:cstheme="minorHAnsi"/>
          <w:b/>
          <w:sz w:val="36"/>
          <w:szCs w:val="36"/>
          <w:lang w:val="en-GB"/>
        </w:rPr>
        <w:t>f Reference</w:t>
      </w:r>
    </w:p>
    <w:p w14:paraId="0F517B1F" w14:textId="77777777" w:rsidR="003654D8" w:rsidRPr="00217F99" w:rsidRDefault="003654D8" w:rsidP="003654D8">
      <w:pPr>
        <w:jc w:val="center"/>
        <w:rPr>
          <w:rFonts w:asciiTheme="minorHAnsi" w:hAnsiTheme="minorHAnsi" w:cstheme="minorHAnsi"/>
          <w:b/>
          <w:sz w:val="36"/>
          <w:szCs w:val="36"/>
          <w:lang w:val="en-GB"/>
        </w:rPr>
      </w:pPr>
    </w:p>
    <w:tbl>
      <w:tblPr>
        <w:tblStyle w:val="TableGrid"/>
        <w:tblW w:w="0" w:type="auto"/>
        <w:shd w:val="clear" w:color="auto" w:fill="F3F3F3"/>
        <w:tblLook w:val="01E0" w:firstRow="1" w:lastRow="1" w:firstColumn="1" w:lastColumn="1" w:noHBand="0" w:noVBand="0"/>
      </w:tblPr>
      <w:tblGrid>
        <w:gridCol w:w="9628"/>
      </w:tblGrid>
      <w:tr w:rsidR="003654D8" w:rsidRPr="00217F99" w14:paraId="10791FE8" w14:textId="77777777" w:rsidTr="008D268C">
        <w:tc>
          <w:tcPr>
            <w:tcW w:w="10107" w:type="dxa"/>
            <w:shd w:val="clear" w:color="auto" w:fill="F3F3F3"/>
          </w:tcPr>
          <w:p w14:paraId="43ED191F" w14:textId="77777777" w:rsidR="003654D8" w:rsidRPr="00217F99" w:rsidRDefault="003654D8" w:rsidP="008D268C">
            <w:pPr>
              <w:jc w:val="both"/>
              <w:rPr>
                <w:rFonts w:asciiTheme="minorHAnsi" w:hAnsiTheme="minorHAnsi" w:cstheme="minorHAnsi"/>
                <w:b/>
                <w:lang w:val="en-GB"/>
              </w:rPr>
            </w:pPr>
            <w:r w:rsidRPr="00217F99">
              <w:rPr>
                <w:rFonts w:asciiTheme="minorHAnsi" w:hAnsiTheme="minorHAnsi" w:cstheme="minorHAnsi"/>
                <w:b/>
                <w:lang w:val="en-GB"/>
              </w:rPr>
              <w:t xml:space="preserve">Note: </w:t>
            </w:r>
          </w:p>
          <w:p w14:paraId="79E99153" w14:textId="77777777" w:rsidR="003654D8" w:rsidRPr="00217F99" w:rsidRDefault="003654D8" w:rsidP="008D268C">
            <w:pPr>
              <w:jc w:val="both"/>
              <w:rPr>
                <w:rFonts w:asciiTheme="minorHAnsi" w:hAnsiTheme="minorHAnsi" w:cstheme="minorHAnsi"/>
                <w:b/>
                <w:lang w:val="en-GB"/>
              </w:rPr>
            </w:pPr>
            <w:r w:rsidRPr="00217F99">
              <w:rPr>
                <w:rFonts w:asciiTheme="minorHAnsi" w:hAnsiTheme="minorHAnsi" w:cstheme="minorHAnsi"/>
                <w:b/>
                <w:lang w:val="en-GB"/>
              </w:rPr>
              <w:t>Where in this tender document a standard is quoted, it is to be understood that the NGO will accept equivalent standards. However, it will be the responsibility of the respective bidders to prove that the standards they quoted are equivalent to the standards requested by the NGO.</w:t>
            </w:r>
          </w:p>
        </w:tc>
      </w:tr>
    </w:tbl>
    <w:p w14:paraId="11C9B969" w14:textId="77777777" w:rsidR="003654D8" w:rsidRPr="00217F99" w:rsidRDefault="003654D8" w:rsidP="003654D8">
      <w:pPr>
        <w:jc w:val="both"/>
        <w:rPr>
          <w:rFonts w:asciiTheme="minorHAnsi" w:hAnsiTheme="minorHAnsi" w:cstheme="minorHAnsi"/>
          <w:b/>
          <w:lang w:val="en-GB"/>
        </w:rPr>
      </w:pPr>
      <w:r w:rsidRPr="00217F99">
        <w:rPr>
          <w:rFonts w:asciiTheme="minorHAnsi" w:hAnsiTheme="minorHAnsi" w:cstheme="minorHAnsi"/>
          <w:b/>
          <w:lang w:val="en-GB"/>
        </w:rPr>
        <w:t xml:space="preserve"> </w:t>
      </w:r>
    </w:p>
    <w:p w14:paraId="02DAB87B" w14:textId="77777777" w:rsidR="003654D8" w:rsidRPr="00217F99" w:rsidRDefault="003654D8" w:rsidP="003654D8">
      <w:pPr>
        <w:rPr>
          <w:rFonts w:asciiTheme="minorHAnsi" w:hAnsiTheme="minorHAnsi" w:cstheme="minorHAnsi"/>
          <w:b/>
          <w:sz w:val="20"/>
          <w:szCs w:val="20"/>
          <w:highlight w:val="green"/>
          <w:lang w:val="en-GB"/>
        </w:rPr>
      </w:pP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22"/>
        <w:gridCol w:w="9115"/>
      </w:tblGrid>
      <w:tr w:rsidR="003654D8" w:rsidRPr="00217F99" w14:paraId="138DCDBF" w14:textId="77777777" w:rsidTr="00217F99">
        <w:trPr>
          <w:trHeight w:val="284"/>
        </w:trPr>
        <w:tc>
          <w:tcPr>
            <w:tcW w:w="9638" w:type="dxa"/>
            <w:gridSpan w:val="2"/>
          </w:tcPr>
          <w:p w14:paraId="1BE3F72A" w14:textId="77777777" w:rsidR="003654D8" w:rsidRPr="00217F99" w:rsidRDefault="003654D8" w:rsidP="008D268C">
            <w:pPr>
              <w:pStyle w:val="Heading2"/>
              <w:outlineLvl w:val="1"/>
              <w:rPr>
                <w:rFonts w:asciiTheme="minorHAnsi" w:hAnsiTheme="minorHAnsi" w:cstheme="minorHAnsi"/>
                <w:lang w:val="en-GB"/>
              </w:rPr>
            </w:pPr>
            <w:bookmarkStart w:id="123" w:name="_Toc257114972"/>
            <w:bookmarkStart w:id="124" w:name="_Toc302812240"/>
            <w:bookmarkStart w:id="125" w:name="_Toc11662005"/>
            <w:r w:rsidRPr="00217F99">
              <w:rPr>
                <w:rFonts w:asciiTheme="minorHAnsi" w:hAnsiTheme="minorHAnsi" w:cstheme="minorHAnsi"/>
                <w:lang w:val="en-GB"/>
              </w:rPr>
              <w:t>1. Background Information</w:t>
            </w:r>
            <w:bookmarkEnd w:id="123"/>
            <w:bookmarkEnd w:id="124"/>
            <w:bookmarkEnd w:id="125"/>
          </w:p>
        </w:tc>
      </w:tr>
      <w:tr w:rsidR="003654D8" w:rsidRPr="00217F99" w14:paraId="06095ED9" w14:textId="77777777" w:rsidTr="00217F99">
        <w:trPr>
          <w:trHeight w:val="268"/>
        </w:trPr>
        <w:tc>
          <w:tcPr>
            <w:tcW w:w="618" w:type="dxa"/>
          </w:tcPr>
          <w:p w14:paraId="421AC771" w14:textId="77777777" w:rsidR="003654D8" w:rsidRPr="00217F99" w:rsidRDefault="003654D8" w:rsidP="008D268C">
            <w:pPr>
              <w:jc w:val="both"/>
              <w:rPr>
                <w:rFonts w:asciiTheme="minorHAnsi" w:hAnsiTheme="minorHAnsi" w:cstheme="minorHAnsi"/>
                <w:b/>
                <w:sz w:val="20"/>
                <w:szCs w:val="20"/>
                <w:lang w:val="en-GB"/>
              </w:rPr>
            </w:pPr>
          </w:p>
        </w:tc>
        <w:tc>
          <w:tcPr>
            <w:tcW w:w="9020" w:type="dxa"/>
          </w:tcPr>
          <w:p w14:paraId="18621697" w14:textId="77777777" w:rsidR="003654D8" w:rsidRPr="00217F99" w:rsidRDefault="003654D8" w:rsidP="008D268C">
            <w:pPr>
              <w:jc w:val="both"/>
              <w:rPr>
                <w:rFonts w:asciiTheme="minorHAnsi" w:hAnsiTheme="minorHAnsi" w:cstheme="minorHAnsi"/>
                <w:sz w:val="20"/>
                <w:szCs w:val="20"/>
                <w:lang w:val="en-GB"/>
              </w:rPr>
            </w:pPr>
          </w:p>
        </w:tc>
      </w:tr>
      <w:tr w:rsidR="003654D8" w:rsidRPr="00217F99" w14:paraId="7B490659" w14:textId="77777777" w:rsidTr="00217F99">
        <w:trPr>
          <w:trHeight w:val="268"/>
        </w:trPr>
        <w:tc>
          <w:tcPr>
            <w:tcW w:w="9638" w:type="dxa"/>
            <w:gridSpan w:val="2"/>
          </w:tcPr>
          <w:p w14:paraId="308862F4" w14:textId="77777777" w:rsidR="003654D8" w:rsidRPr="00217F99" w:rsidRDefault="003654D8" w:rsidP="008D268C">
            <w:pPr>
              <w:pStyle w:val="Heading3"/>
              <w:outlineLvl w:val="2"/>
              <w:rPr>
                <w:rFonts w:asciiTheme="minorHAnsi" w:hAnsiTheme="minorHAnsi" w:cstheme="minorHAnsi"/>
                <w:lang w:val="en-GB"/>
              </w:rPr>
            </w:pPr>
            <w:bookmarkStart w:id="126" w:name="_Toc257114973"/>
            <w:bookmarkStart w:id="127" w:name="_Toc302812241"/>
            <w:bookmarkStart w:id="128" w:name="_Toc11662006"/>
            <w:r w:rsidRPr="00217F99">
              <w:rPr>
                <w:rFonts w:asciiTheme="minorHAnsi" w:hAnsiTheme="minorHAnsi" w:cstheme="minorHAnsi"/>
                <w:lang w:val="en-GB"/>
              </w:rPr>
              <w:t>1.1 - Beneficiary Country</w:t>
            </w:r>
            <w:bookmarkEnd w:id="126"/>
            <w:bookmarkEnd w:id="127"/>
            <w:bookmarkEnd w:id="128"/>
          </w:p>
        </w:tc>
      </w:tr>
      <w:tr w:rsidR="003654D8" w:rsidRPr="00217F99" w14:paraId="11F21EF2" w14:textId="77777777" w:rsidTr="00217F99">
        <w:trPr>
          <w:trHeight w:val="268"/>
        </w:trPr>
        <w:tc>
          <w:tcPr>
            <w:tcW w:w="618" w:type="dxa"/>
          </w:tcPr>
          <w:p w14:paraId="3B85911F" w14:textId="77777777" w:rsidR="003654D8" w:rsidRPr="00217F99" w:rsidRDefault="003654D8" w:rsidP="008D268C">
            <w:pPr>
              <w:jc w:val="both"/>
              <w:rPr>
                <w:rFonts w:asciiTheme="minorHAnsi" w:hAnsiTheme="minorHAnsi" w:cstheme="minorHAnsi"/>
                <w:b/>
                <w:sz w:val="20"/>
                <w:szCs w:val="20"/>
                <w:lang w:val="en-GB"/>
              </w:rPr>
            </w:pPr>
          </w:p>
        </w:tc>
        <w:tc>
          <w:tcPr>
            <w:tcW w:w="9020" w:type="dxa"/>
          </w:tcPr>
          <w:p w14:paraId="0E1D37CB" w14:textId="77777777" w:rsidR="003654D8" w:rsidRPr="00217F99" w:rsidRDefault="003654D8" w:rsidP="008D268C">
            <w:pPr>
              <w:jc w:val="both"/>
              <w:rPr>
                <w:rFonts w:asciiTheme="minorHAnsi" w:hAnsiTheme="minorHAnsi" w:cstheme="minorHAnsi"/>
                <w:sz w:val="20"/>
                <w:szCs w:val="20"/>
                <w:lang w:val="en-GB"/>
              </w:rPr>
            </w:pPr>
          </w:p>
        </w:tc>
      </w:tr>
      <w:tr w:rsidR="003654D8" w:rsidRPr="00217F99" w14:paraId="6D27037C" w14:textId="77777777" w:rsidTr="00217F99">
        <w:trPr>
          <w:trHeight w:val="268"/>
        </w:trPr>
        <w:tc>
          <w:tcPr>
            <w:tcW w:w="618" w:type="dxa"/>
          </w:tcPr>
          <w:p w14:paraId="1099E63C" w14:textId="77777777" w:rsidR="003654D8" w:rsidRPr="00217F99" w:rsidRDefault="003654D8" w:rsidP="008D268C">
            <w:pPr>
              <w:jc w:val="both"/>
              <w:rPr>
                <w:rFonts w:asciiTheme="minorHAnsi" w:hAnsiTheme="minorHAnsi" w:cstheme="minorHAnsi"/>
                <w:b/>
                <w:sz w:val="20"/>
                <w:szCs w:val="20"/>
                <w:lang w:val="en-GB"/>
              </w:rPr>
            </w:pPr>
          </w:p>
        </w:tc>
        <w:tc>
          <w:tcPr>
            <w:tcW w:w="9020" w:type="dxa"/>
          </w:tcPr>
          <w:p w14:paraId="7B2247BC" w14:textId="77777777" w:rsidR="003654D8" w:rsidRPr="00217F99" w:rsidRDefault="003654D8" w:rsidP="008D268C">
            <w:pPr>
              <w:jc w:val="both"/>
              <w:rPr>
                <w:rFonts w:asciiTheme="minorHAnsi" w:hAnsiTheme="minorHAnsi" w:cstheme="minorHAnsi"/>
                <w:sz w:val="20"/>
                <w:szCs w:val="20"/>
                <w:lang w:val="en-GB"/>
              </w:rPr>
            </w:pPr>
            <w:smartTag w:uri="urn:schemas-microsoft-com:office:smarttags" w:element="place">
              <w:smartTag w:uri="urn:schemas-microsoft-com:office:smarttags" w:element="country-region">
                <w:r w:rsidRPr="00217F99">
                  <w:rPr>
                    <w:rFonts w:asciiTheme="minorHAnsi" w:hAnsiTheme="minorHAnsi" w:cstheme="minorHAnsi"/>
                    <w:sz w:val="20"/>
                    <w:szCs w:val="20"/>
                    <w:lang w:val="en-GB"/>
                  </w:rPr>
                  <w:t>Malta</w:t>
                </w:r>
              </w:smartTag>
            </w:smartTag>
          </w:p>
        </w:tc>
      </w:tr>
      <w:tr w:rsidR="003654D8" w:rsidRPr="00217F99" w14:paraId="65C77B4D" w14:textId="77777777" w:rsidTr="00217F99">
        <w:trPr>
          <w:trHeight w:val="268"/>
        </w:trPr>
        <w:tc>
          <w:tcPr>
            <w:tcW w:w="618" w:type="dxa"/>
          </w:tcPr>
          <w:p w14:paraId="0CBDA68F" w14:textId="77777777" w:rsidR="003654D8" w:rsidRPr="00217F99" w:rsidRDefault="003654D8" w:rsidP="008D268C">
            <w:pPr>
              <w:jc w:val="both"/>
              <w:rPr>
                <w:rFonts w:asciiTheme="minorHAnsi" w:hAnsiTheme="minorHAnsi" w:cstheme="minorHAnsi"/>
                <w:b/>
                <w:sz w:val="20"/>
                <w:szCs w:val="20"/>
                <w:lang w:val="en-GB"/>
              </w:rPr>
            </w:pPr>
          </w:p>
        </w:tc>
        <w:tc>
          <w:tcPr>
            <w:tcW w:w="9020" w:type="dxa"/>
          </w:tcPr>
          <w:p w14:paraId="62AB6ED3" w14:textId="77777777" w:rsidR="003654D8" w:rsidRPr="00217F99" w:rsidRDefault="003654D8" w:rsidP="008D268C">
            <w:pPr>
              <w:jc w:val="both"/>
              <w:rPr>
                <w:rFonts w:asciiTheme="minorHAnsi" w:hAnsiTheme="minorHAnsi" w:cstheme="minorHAnsi"/>
                <w:sz w:val="20"/>
                <w:szCs w:val="20"/>
                <w:lang w:val="en-GB"/>
              </w:rPr>
            </w:pPr>
          </w:p>
        </w:tc>
      </w:tr>
      <w:tr w:rsidR="003654D8" w:rsidRPr="00217F99" w14:paraId="0B080F1C" w14:textId="77777777" w:rsidTr="00217F99">
        <w:trPr>
          <w:trHeight w:val="268"/>
        </w:trPr>
        <w:tc>
          <w:tcPr>
            <w:tcW w:w="9638" w:type="dxa"/>
            <w:gridSpan w:val="2"/>
          </w:tcPr>
          <w:p w14:paraId="30D23355" w14:textId="77777777" w:rsidR="003654D8" w:rsidRPr="00217F99" w:rsidRDefault="003654D8" w:rsidP="008D268C">
            <w:pPr>
              <w:pStyle w:val="Heading3"/>
              <w:outlineLvl w:val="2"/>
              <w:rPr>
                <w:rFonts w:asciiTheme="minorHAnsi" w:hAnsiTheme="minorHAnsi" w:cstheme="minorHAnsi"/>
                <w:lang w:val="en-GB"/>
              </w:rPr>
            </w:pPr>
            <w:bookmarkStart w:id="129" w:name="_Toc257114974"/>
            <w:bookmarkStart w:id="130" w:name="_Toc302812242"/>
            <w:bookmarkStart w:id="131" w:name="_Toc11662007"/>
            <w:r w:rsidRPr="00217F99">
              <w:rPr>
                <w:rFonts w:asciiTheme="minorHAnsi" w:hAnsiTheme="minorHAnsi" w:cstheme="minorHAnsi"/>
                <w:lang w:val="en-GB"/>
              </w:rPr>
              <w:t xml:space="preserve">1.2 - </w:t>
            </w:r>
            <w:bookmarkEnd w:id="129"/>
            <w:bookmarkEnd w:id="130"/>
            <w:r w:rsidRPr="00217F99">
              <w:rPr>
                <w:rFonts w:asciiTheme="minorHAnsi" w:hAnsiTheme="minorHAnsi" w:cstheme="minorHAnsi"/>
                <w:lang w:val="en-GB"/>
              </w:rPr>
              <w:t>NGO</w:t>
            </w:r>
            <w:bookmarkEnd w:id="131"/>
          </w:p>
        </w:tc>
      </w:tr>
      <w:tr w:rsidR="003654D8" w:rsidRPr="00217F99" w14:paraId="001478A9" w14:textId="77777777" w:rsidTr="00217F99">
        <w:trPr>
          <w:trHeight w:val="268"/>
        </w:trPr>
        <w:tc>
          <w:tcPr>
            <w:tcW w:w="618" w:type="dxa"/>
          </w:tcPr>
          <w:p w14:paraId="4F3866BC" w14:textId="77777777" w:rsidR="003654D8" w:rsidRPr="00217F99" w:rsidRDefault="003654D8" w:rsidP="008D268C">
            <w:pPr>
              <w:jc w:val="both"/>
              <w:rPr>
                <w:rFonts w:asciiTheme="minorHAnsi" w:hAnsiTheme="minorHAnsi" w:cstheme="minorHAnsi"/>
                <w:b/>
                <w:sz w:val="20"/>
                <w:szCs w:val="20"/>
                <w:lang w:val="en-GB"/>
              </w:rPr>
            </w:pPr>
          </w:p>
        </w:tc>
        <w:tc>
          <w:tcPr>
            <w:tcW w:w="9020" w:type="dxa"/>
          </w:tcPr>
          <w:p w14:paraId="41CA11AA" w14:textId="77777777" w:rsidR="003654D8" w:rsidRPr="00217F99" w:rsidRDefault="003654D8" w:rsidP="008D268C">
            <w:pPr>
              <w:jc w:val="both"/>
              <w:rPr>
                <w:rFonts w:asciiTheme="minorHAnsi" w:hAnsiTheme="minorHAnsi" w:cstheme="minorHAnsi"/>
                <w:sz w:val="20"/>
                <w:szCs w:val="20"/>
                <w:lang w:val="en-GB"/>
              </w:rPr>
            </w:pPr>
          </w:p>
        </w:tc>
      </w:tr>
      <w:tr w:rsidR="003654D8" w:rsidRPr="00217F99" w14:paraId="278D1EBC" w14:textId="77777777" w:rsidTr="00217F99">
        <w:trPr>
          <w:trHeight w:val="268"/>
        </w:trPr>
        <w:tc>
          <w:tcPr>
            <w:tcW w:w="618" w:type="dxa"/>
          </w:tcPr>
          <w:p w14:paraId="2C658CF7" w14:textId="77777777" w:rsidR="003654D8" w:rsidRPr="00217F99" w:rsidRDefault="003654D8" w:rsidP="008D268C">
            <w:pPr>
              <w:jc w:val="both"/>
              <w:rPr>
                <w:rFonts w:asciiTheme="minorHAnsi" w:hAnsiTheme="minorHAnsi" w:cstheme="minorHAnsi"/>
                <w:b/>
                <w:sz w:val="20"/>
                <w:szCs w:val="20"/>
                <w:lang w:val="en-GB"/>
              </w:rPr>
            </w:pPr>
          </w:p>
        </w:tc>
        <w:tc>
          <w:tcPr>
            <w:tcW w:w="9020" w:type="dxa"/>
          </w:tcPr>
          <w:p w14:paraId="4EDDA198" w14:textId="77777777" w:rsidR="003654D8" w:rsidRPr="00217F99" w:rsidRDefault="003654D8" w:rsidP="008D268C">
            <w:pPr>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Nature Trust – FEE Malta</w:t>
            </w:r>
          </w:p>
        </w:tc>
      </w:tr>
      <w:tr w:rsidR="003654D8" w:rsidRPr="00217F99" w14:paraId="73765BDD" w14:textId="77777777" w:rsidTr="00217F99">
        <w:trPr>
          <w:trHeight w:val="268"/>
        </w:trPr>
        <w:tc>
          <w:tcPr>
            <w:tcW w:w="618" w:type="dxa"/>
          </w:tcPr>
          <w:p w14:paraId="6BE0D5F4" w14:textId="77777777" w:rsidR="003654D8" w:rsidRPr="00217F99" w:rsidRDefault="003654D8" w:rsidP="008D268C">
            <w:pPr>
              <w:jc w:val="both"/>
              <w:rPr>
                <w:rFonts w:asciiTheme="minorHAnsi" w:hAnsiTheme="minorHAnsi" w:cstheme="minorHAnsi"/>
                <w:b/>
                <w:sz w:val="20"/>
                <w:szCs w:val="20"/>
                <w:lang w:val="en-GB"/>
              </w:rPr>
            </w:pPr>
          </w:p>
        </w:tc>
        <w:tc>
          <w:tcPr>
            <w:tcW w:w="9020" w:type="dxa"/>
          </w:tcPr>
          <w:p w14:paraId="2B7CF2AB" w14:textId="77777777" w:rsidR="003654D8" w:rsidRPr="00217F99" w:rsidRDefault="003654D8" w:rsidP="008D268C">
            <w:pPr>
              <w:jc w:val="both"/>
              <w:rPr>
                <w:rFonts w:asciiTheme="minorHAnsi" w:hAnsiTheme="minorHAnsi" w:cstheme="minorHAnsi"/>
                <w:sz w:val="20"/>
                <w:szCs w:val="20"/>
                <w:lang w:val="en-GB"/>
              </w:rPr>
            </w:pPr>
          </w:p>
        </w:tc>
      </w:tr>
      <w:tr w:rsidR="003654D8" w:rsidRPr="00217F99" w14:paraId="426AFAFB" w14:textId="77777777" w:rsidTr="00217F99">
        <w:trPr>
          <w:trHeight w:val="268"/>
        </w:trPr>
        <w:tc>
          <w:tcPr>
            <w:tcW w:w="9638" w:type="dxa"/>
            <w:gridSpan w:val="2"/>
          </w:tcPr>
          <w:p w14:paraId="1EAF3402" w14:textId="77777777" w:rsidR="003654D8" w:rsidRPr="00217F99" w:rsidRDefault="003654D8" w:rsidP="008D268C">
            <w:pPr>
              <w:pStyle w:val="Heading3"/>
              <w:outlineLvl w:val="2"/>
              <w:rPr>
                <w:rFonts w:asciiTheme="minorHAnsi" w:hAnsiTheme="minorHAnsi" w:cstheme="minorHAnsi"/>
                <w:lang w:val="en-GB"/>
              </w:rPr>
            </w:pPr>
            <w:bookmarkStart w:id="132" w:name="_Toc257114976"/>
            <w:bookmarkStart w:id="133" w:name="_Toc302812244"/>
            <w:bookmarkStart w:id="134" w:name="_Toc11662008"/>
            <w:r w:rsidRPr="00217F99">
              <w:rPr>
                <w:rFonts w:asciiTheme="minorHAnsi" w:hAnsiTheme="minorHAnsi" w:cstheme="minorHAnsi"/>
                <w:lang w:val="en-GB"/>
              </w:rPr>
              <w:t>1.3 - Relevant Country Background</w:t>
            </w:r>
            <w:bookmarkEnd w:id="132"/>
            <w:bookmarkEnd w:id="133"/>
            <w:bookmarkEnd w:id="134"/>
          </w:p>
        </w:tc>
      </w:tr>
      <w:tr w:rsidR="003654D8" w:rsidRPr="00217F99" w14:paraId="16078E42" w14:textId="77777777" w:rsidTr="00217F99">
        <w:trPr>
          <w:trHeight w:val="268"/>
        </w:trPr>
        <w:tc>
          <w:tcPr>
            <w:tcW w:w="618" w:type="dxa"/>
          </w:tcPr>
          <w:p w14:paraId="1D2B4940" w14:textId="77777777" w:rsidR="003654D8" w:rsidRPr="00217F99" w:rsidRDefault="003654D8" w:rsidP="008D268C">
            <w:pPr>
              <w:jc w:val="both"/>
              <w:rPr>
                <w:rFonts w:asciiTheme="minorHAnsi" w:hAnsiTheme="minorHAnsi" w:cstheme="minorHAnsi"/>
                <w:b/>
                <w:sz w:val="20"/>
                <w:szCs w:val="20"/>
                <w:lang w:val="en-GB"/>
              </w:rPr>
            </w:pPr>
          </w:p>
        </w:tc>
        <w:tc>
          <w:tcPr>
            <w:tcW w:w="9020" w:type="dxa"/>
          </w:tcPr>
          <w:p w14:paraId="20A5DC77" w14:textId="77777777" w:rsidR="003654D8" w:rsidRPr="00217F99" w:rsidRDefault="003654D8" w:rsidP="008D268C">
            <w:pPr>
              <w:jc w:val="both"/>
              <w:rPr>
                <w:rFonts w:asciiTheme="minorHAnsi" w:hAnsiTheme="minorHAnsi" w:cstheme="minorHAnsi"/>
                <w:sz w:val="20"/>
                <w:szCs w:val="20"/>
                <w:lang w:val="en-GB"/>
              </w:rPr>
            </w:pPr>
          </w:p>
        </w:tc>
      </w:tr>
      <w:tr w:rsidR="003654D8" w:rsidRPr="00217F99" w14:paraId="74350BAA" w14:textId="77777777" w:rsidTr="00217F99">
        <w:trPr>
          <w:trHeight w:val="268"/>
        </w:trPr>
        <w:tc>
          <w:tcPr>
            <w:tcW w:w="618" w:type="dxa"/>
          </w:tcPr>
          <w:p w14:paraId="3AE94954" w14:textId="77777777" w:rsidR="003654D8" w:rsidRPr="00217F99" w:rsidRDefault="003654D8" w:rsidP="008D268C">
            <w:pPr>
              <w:jc w:val="both"/>
              <w:rPr>
                <w:rFonts w:asciiTheme="minorHAnsi" w:hAnsiTheme="minorHAnsi" w:cstheme="minorHAnsi"/>
                <w:b/>
                <w:sz w:val="20"/>
                <w:szCs w:val="20"/>
                <w:lang w:val="en-GB"/>
              </w:rPr>
            </w:pPr>
          </w:p>
        </w:tc>
        <w:tc>
          <w:tcPr>
            <w:tcW w:w="9020" w:type="dxa"/>
            <w:shd w:val="clear" w:color="auto" w:fill="FFFF99"/>
          </w:tcPr>
          <w:p w14:paraId="22AEDCB5" w14:textId="77777777" w:rsidR="00DD323B" w:rsidRPr="00217F99" w:rsidRDefault="00DD323B" w:rsidP="00DD323B">
            <w:pPr>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The</w:t>
            </w:r>
            <w:r w:rsidR="00C1253A">
              <w:rPr>
                <w:rFonts w:asciiTheme="minorHAnsi" w:hAnsiTheme="minorHAnsi" w:cstheme="minorHAnsi"/>
                <w:sz w:val="20"/>
                <w:szCs w:val="20"/>
                <w:lang w:val="en-GB"/>
              </w:rPr>
              <w:t xml:space="preserve"> aim of the ERDF PROJECT ERDF.05.</w:t>
            </w:r>
            <w:r w:rsidRPr="00217F99">
              <w:rPr>
                <w:rFonts w:asciiTheme="minorHAnsi" w:hAnsiTheme="minorHAnsi" w:cstheme="minorHAnsi"/>
                <w:sz w:val="20"/>
                <w:szCs w:val="20"/>
                <w:lang w:val="en-GB"/>
              </w:rPr>
              <w:t xml:space="preserve">121 – WILDLIFE REHABILITATION CENTRE  is primarily to set up a Wildlife Rehabilitation Centre to provide ex-situ rehabilitation of wildlife from across Malta and surrounding seas: marine (turtles and cetaceans), terrestrial (such as hedgehogs, shrews, lizards, snakes and bats) and avian fauna. Following rehabilitation, if possible, they will be released into their natural habitat. It should be a unique, all year round visitor attraction visitors with the opportunity to interact with the rehabilitating wildlife. </w:t>
            </w:r>
          </w:p>
          <w:p w14:paraId="2955C048" w14:textId="77777777" w:rsidR="00DD323B" w:rsidRPr="00217F99" w:rsidRDefault="00DD323B" w:rsidP="00DD323B">
            <w:pPr>
              <w:jc w:val="both"/>
              <w:rPr>
                <w:rFonts w:asciiTheme="minorHAnsi" w:hAnsiTheme="minorHAnsi" w:cstheme="minorHAnsi"/>
                <w:sz w:val="20"/>
                <w:szCs w:val="20"/>
                <w:lang w:val="en-GB"/>
              </w:rPr>
            </w:pPr>
          </w:p>
          <w:p w14:paraId="59BE4A4B" w14:textId="77777777" w:rsidR="003654D8" w:rsidRPr="00217F99" w:rsidRDefault="00DD323B" w:rsidP="00DD323B">
            <w:pPr>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The Contracting Authority, in partnership with the Ministry for the Environment, Sustainable Development and Climate Change was successful in its submission for ERDF funds to fund the setting-up of this Centre. In this regard, any work on the project has to be carried out within the parameters defined by the Grant Agreement entered into by NTM and the Managing Authority for ERDF funds.  The Planning and Priorities Coordination Division (PPCD) within the Parliamentary Secretariat for the Parliamentary Secretary for EU Funds and Social Dialogue, within the Ministry for European Affairs and Equality is the designated Managing Authority (MA) responsible for the overall coordination and management of the European Regional Development Fund (ERDF) and the Cohesion Fund (CF) under Operational Programme I (2014-2020). The MA issues calls for proposals for ERDF and CF at different intervals of the Programme’s lifetime. The project was successful under one such call.</w:t>
            </w:r>
          </w:p>
        </w:tc>
      </w:tr>
      <w:tr w:rsidR="003654D8" w:rsidRPr="00217F99" w14:paraId="04E4BB10" w14:textId="77777777" w:rsidTr="00217F99">
        <w:trPr>
          <w:trHeight w:val="268"/>
        </w:trPr>
        <w:tc>
          <w:tcPr>
            <w:tcW w:w="618" w:type="dxa"/>
          </w:tcPr>
          <w:p w14:paraId="320D7298" w14:textId="77777777" w:rsidR="003654D8" w:rsidRPr="00217F99" w:rsidRDefault="003654D8" w:rsidP="008D268C">
            <w:pPr>
              <w:jc w:val="both"/>
              <w:rPr>
                <w:rFonts w:asciiTheme="minorHAnsi" w:hAnsiTheme="minorHAnsi" w:cstheme="minorHAnsi"/>
                <w:b/>
                <w:sz w:val="20"/>
                <w:szCs w:val="20"/>
                <w:lang w:val="en-GB"/>
              </w:rPr>
            </w:pPr>
          </w:p>
        </w:tc>
        <w:tc>
          <w:tcPr>
            <w:tcW w:w="9020" w:type="dxa"/>
          </w:tcPr>
          <w:p w14:paraId="48F1F22E" w14:textId="77777777" w:rsidR="003654D8" w:rsidRPr="00217F99" w:rsidRDefault="003654D8" w:rsidP="008D268C">
            <w:pPr>
              <w:jc w:val="both"/>
              <w:rPr>
                <w:rFonts w:asciiTheme="minorHAnsi" w:hAnsiTheme="minorHAnsi" w:cstheme="minorHAnsi"/>
                <w:sz w:val="20"/>
                <w:szCs w:val="20"/>
                <w:lang w:val="en-GB"/>
              </w:rPr>
            </w:pPr>
          </w:p>
        </w:tc>
      </w:tr>
      <w:tr w:rsidR="003654D8" w:rsidRPr="00217F99" w14:paraId="65F02793" w14:textId="77777777" w:rsidTr="00217F99">
        <w:trPr>
          <w:trHeight w:val="268"/>
        </w:trPr>
        <w:tc>
          <w:tcPr>
            <w:tcW w:w="9638" w:type="dxa"/>
            <w:gridSpan w:val="2"/>
          </w:tcPr>
          <w:p w14:paraId="55E8FAF3" w14:textId="77777777" w:rsidR="003654D8" w:rsidRPr="00217F99" w:rsidRDefault="003654D8" w:rsidP="008D268C">
            <w:pPr>
              <w:pStyle w:val="Heading3"/>
              <w:outlineLvl w:val="2"/>
              <w:rPr>
                <w:rFonts w:asciiTheme="minorHAnsi" w:hAnsiTheme="minorHAnsi" w:cstheme="minorHAnsi"/>
                <w:lang w:val="en-GB"/>
              </w:rPr>
            </w:pPr>
            <w:bookmarkStart w:id="135" w:name="_Toc257114977"/>
            <w:bookmarkStart w:id="136" w:name="_Toc302812245"/>
            <w:bookmarkStart w:id="137" w:name="_Toc11662009"/>
            <w:r w:rsidRPr="00217F99">
              <w:rPr>
                <w:rFonts w:asciiTheme="minorHAnsi" w:hAnsiTheme="minorHAnsi" w:cstheme="minorHAnsi"/>
                <w:lang w:val="en-GB"/>
              </w:rPr>
              <w:t>1.4 - Current State of Affairs in the Relevant Sector</w:t>
            </w:r>
            <w:bookmarkEnd w:id="135"/>
            <w:bookmarkEnd w:id="136"/>
            <w:bookmarkEnd w:id="137"/>
          </w:p>
        </w:tc>
      </w:tr>
      <w:tr w:rsidR="003654D8" w:rsidRPr="00217F99" w14:paraId="0854196F" w14:textId="77777777" w:rsidTr="00217F99">
        <w:trPr>
          <w:trHeight w:val="268"/>
        </w:trPr>
        <w:tc>
          <w:tcPr>
            <w:tcW w:w="618" w:type="dxa"/>
          </w:tcPr>
          <w:p w14:paraId="492B1070" w14:textId="77777777" w:rsidR="003654D8" w:rsidRPr="00217F99" w:rsidRDefault="003654D8" w:rsidP="008D268C">
            <w:pPr>
              <w:jc w:val="both"/>
              <w:rPr>
                <w:rFonts w:asciiTheme="minorHAnsi" w:hAnsiTheme="minorHAnsi" w:cstheme="minorHAnsi"/>
                <w:b/>
                <w:sz w:val="20"/>
                <w:szCs w:val="20"/>
                <w:lang w:val="en-GB"/>
              </w:rPr>
            </w:pPr>
          </w:p>
        </w:tc>
        <w:tc>
          <w:tcPr>
            <w:tcW w:w="9020" w:type="dxa"/>
          </w:tcPr>
          <w:p w14:paraId="142270F5" w14:textId="77777777" w:rsidR="003654D8" w:rsidRPr="00217F99" w:rsidRDefault="003654D8" w:rsidP="008D268C">
            <w:pPr>
              <w:jc w:val="both"/>
              <w:rPr>
                <w:rFonts w:asciiTheme="minorHAnsi" w:hAnsiTheme="minorHAnsi" w:cstheme="minorHAnsi"/>
                <w:sz w:val="20"/>
                <w:szCs w:val="20"/>
                <w:lang w:val="en-GB"/>
              </w:rPr>
            </w:pPr>
          </w:p>
        </w:tc>
      </w:tr>
      <w:tr w:rsidR="003654D8" w:rsidRPr="00217F99" w14:paraId="52A6D992" w14:textId="77777777" w:rsidTr="00217F99">
        <w:trPr>
          <w:trHeight w:val="268"/>
        </w:trPr>
        <w:tc>
          <w:tcPr>
            <w:tcW w:w="618" w:type="dxa"/>
          </w:tcPr>
          <w:p w14:paraId="1D60742B" w14:textId="77777777" w:rsidR="003654D8" w:rsidRPr="00217F99" w:rsidRDefault="003654D8" w:rsidP="008D268C">
            <w:pPr>
              <w:jc w:val="both"/>
              <w:rPr>
                <w:rFonts w:asciiTheme="minorHAnsi" w:hAnsiTheme="minorHAnsi" w:cstheme="minorHAnsi"/>
                <w:b/>
                <w:sz w:val="20"/>
                <w:szCs w:val="20"/>
                <w:lang w:val="en-GB"/>
              </w:rPr>
            </w:pPr>
          </w:p>
        </w:tc>
        <w:tc>
          <w:tcPr>
            <w:tcW w:w="9020" w:type="dxa"/>
            <w:shd w:val="clear" w:color="auto" w:fill="FFFF99"/>
          </w:tcPr>
          <w:p w14:paraId="18555BFB" w14:textId="77777777" w:rsidR="00A051B3" w:rsidRPr="00217F99" w:rsidRDefault="00A051B3" w:rsidP="00A051B3">
            <w:pPr>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 xml:space="preserve">The present infrastructure for ex-situ conservation in Malta is, to say the least, quite limited and to date the rehabilitation of such species has been carried out in a piecemeal manner, mainly by NTM, through its Wildlife Rescue Team which provides rescue services for both marine and terrestrial fauna on a 24/7 basis. The team is composed of a group of volunteers, made up of divers, biologists and marine mammal medics who are covered by permits from the Environment and Resource Authority (ERA) to respond to calls for the handling of local protected wildlife. Injured turtles and cetaceans are taken to San </w:t>
            </w:r>
            <w:proofErr w:type="spellStart"/>
            <w:r w:rsidRPr="00217F99">
              <w:rPr>
                <w:rFonts w:asciiTheme="minorHAnsi" w:hAnsiTheme="minorHAnsi" w:cstheme="minorHAnsi"/>
                <w:sz w:val="20"/>
                <w:szCs w:val="20"/>
                <w:lang w:val="en-GB"/>
              </w:rPr>
              <w:t>Lucjan’s</w:t>
            </w:r>
            <w:proofErr w:type="spellEnd"/>
            <w:r w:rsidRPr="00217F99">
              <w:rPr>
                <w:rFonts w:asciiTheme="minorHAnsi" w:hAnsiTheme="minorHAnsi" w:cstheme="minorHAnsi"/>
                <w:sz w:val="20"/>
                <w:szCs w:val="20"/>
                <w:lang w:val="en-GB"/>
              </w:rPr>
              <w:t xml:space="preserve"> Rehabilitation Centre and/or a veterinarian’s clinic where they are treated by or under the supervision of a qualified veterinarian. Other animals (including hedgehogs, lizards, chameleons, shrews, bats, wild rabbits, and weasels), after being examined by a veterinarian, are taken, under ERA permit to the volunteer’s homes where they are treated, medicated and taken care of until they may be released once more into the wild. Turtles are released during dedicated events in the presence of the media and distinguished guests, amongst others, as part of an effort to raise awareness about risks to biodiversity and rehabilitation efforts. Other species are released by the volunteers at the place of rescue or in a nearby protected area.   </w:t>
            </w:r>
          </w:p>
          <w:p w14:paraId="1DB6752B" w14:textId="77777777" w:rsidR="00A051B3" w:rsidRPr="00217F99" w:rsidRDefault="00A051B3" w:rsidP="00A051B3">
            <w:pPr>
              <w:jc w:val="both"/>
              <w:rPr>
                <w:rFonts w:asciiTheme="minorHAnsi" w:hAnsiTheme="minorHAnsi" w:cstheme="minorHAnsi"/>
                <w:sz w:val="20"/>
                <w:szCs w:val="20"/>
                <w:lang w:val="en-GB"/>
              </w:rPr>
            </w:pPr>
          </w:p>
          <w:p w14:paraId="7BB9A2F2" w14:textId="77777777" w:rsidR="00A051B3" w:rsidRPr="00217F99" w:rsidRDefault="00A051B3" w:rsidP="00A051B3">
            <w:pPr>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 xml:space="preserve">The project will also cater for CITES animals which are presently hosted at the Small Animal Quarantine facilities in </w:t>
            </w:r>
            <w:proofErr w:type="spellStart"/>
            <w:r w:rsidRPr="00217F99">
              <w:rPr>
                <w:rFonts w:asciiTheme="minorHAnsi" w:hAnsiTheme="minorHAnsi" w:cstheme="minorHAnsi"/>
                <w:sz w:val="20"/>
                <w:szCs w:val="20"/>
                <w:lang w:val="en-GB"/>
              </w:rPr>
              <w:t>Luqa</w:t>
            </w:r>
            <w:proofErr w:type="spellEnd"/>
            <w:r w:rsidRPr="00217F99">
              <w:rPr>
                <w:rFonts w:asciiTheme="minorHAnsi" w:hAnsiTheme="minorHAnsi" w:cstheme="minorHAnsi"/>
                <w:sz w:val="20"/>
                <w:szCs w:val="20"/>
                <w:lang w:val="en-GB"/>
              </w:rPr>
              <w:t>, which is managed by the Ministry for Sustainable Development, Environment and Climate Change. The site was designed to host small animals and pets (dogs, cats and ferrets) who do not meet all the requirements for entry into Malta under the Pet Passport scheme, for a short period of time in quarantine to minimise the risk of disease being brought into the islands. However, CITES species that are found in Malta illegally, are also kept there until their position is regularised and/or they may be returned to their country of origin or released into the wild.</w:t>
            </w:r>
          </w:p>
          <w:p w14:paraId="1BAD2430" w14:textId="77777777" w:rsidR="00A051B3" w:rsidRPr="00217F99" w:rsidRDefault="00A051B3" w:rsidP="00A051B3">
            <w:pPr>
              <w:jc w:val="both"/>
              <w:rPr>
                <w:rFonts w:asciiTheme="minorHAnsi" w:hAnsiTheme="minorHAnsi" w:cstheme="minorHAnsi"/>
                <w:sz w:val="20"/>
                <w:szCs w:val="20"/>
                <w:lang w:val="en-GB"/>
              </w:rPr>
            </w:pPr>
          </w:p>
          <w:p w14:paraId="5C520C18" w14:textId="77777777" w:rsidR="003654D8" w:rsidRPr="00217F99" w:rsidRDefault="00A051B3" w:rsidP="00A051B3">
            <w:pPr>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 xml:space="preserve">The Wildlife Rehabilitation Centre will be hosted in part of the ex-Deutsche </w:t>
            </w:r>
            <w:proofErr w:type="spellStart"/>
            <w:r w:rsidRPr="00217F99">
              <w:rPr>
                <w:rFonts w:asciiTheme="minorHAnsi" w:hAnsiTheme="minorHAnsi" w:cstheme="minorHAnsi"/>
                <w:sz w:val="20"/>
                <w:szCs w:val="20"/>
                <w:lang w:val="en-GB"/>
              </w:rPr>
              <w:t>Welle</w:t>
            </w:r>
            <w:proofErr w:type="spellEnd"/>
            <w:r w:rsidRPr="00217F99">
              <w:rPr>
                <w:rFonts w:asciiTheme="minorHAnsi" w:hAnsiTheme="minorHAnsi" w:cstheme="minorHAnsi"/>
                <w:sz w:val="20"/>
                <w:szCs w:val="20"/>
                <w:lang w:val="en-GB"/>
              </w:rPr>
              <w:t xml:space="preserve"> radio relay station at </w:t>
            </w:r>
            <w:proofErr w:type="spellStart"/>
            <w:r w:rsidRPr="00217F99">
              <w:rPr>
                <w:rFonts w:asciiTheme="minorHAnsi" w:hAnsiTheme="minorHAnsi" w:cstheme="minorHAnsi"/>
                <w:sz w:val="20"/>
                <w:szCs w:val="20"/>
                <w:lang w:val="en-GB"/>
              </w:rPr>
              <w:t>Xrobb</w:t>
            </w:r>
            <w:proofErr w:type="spellEnd"/>
            <w:r w:rsidRPr="00217F99">
              <w:rPr>
                <w:rFonts w:asciiTheme="minorHAnsi" w:hAnsiTheme="minorHAnsi" w:cstheme="minorHAnsi"/>
                <w:sz w:val="20"/>
                <w:szCs w:val="20"/>
                <w:lang w:val="en-GB"/>
              </w:rPr>
              <w:t xml:space="preserve"> l-</w:t>
            </w:r>
            <w:proofErr w:type="spellStart"/>
            <w:r w:rsidRPr="00217F99">
              <w:rPr>
                <w:rFonts w:asciiTheme="minorHAnsi" w:hAnsiTheme="minorHAnsi" w:cstheme="minorHAnsi"/>
                <w:sz w:val="20"/>
                <w:szCs w:val="20"/>
                <w:lang w:val="en-GB"/>
              </w:rPr>
              <w:t>Għaġin</w:t>
            </w:r>
            <w:proofErr w:type="spellEnd"/>
            <w:r w:rsidRPr="00217F99">
              <w:rPr>
                <w:rFonts w:asciiTheme="minorHAnsi" w:hAnsiTheme="minorHAnsi" w:cstheme="minorHAnsi"/>
                <w:sz w:val="20"/>
                <w:szCs w:val="20"/>
                <w:lang w:val="en-GB"/>
              </w:rPr>
              <w:t xml:space="preserve">  Natural Park. It will compliment a first project in the area carried out between 2007 and 2011 through a grant from Iceland, Liechtenstein and Norway though the EEA financial mechanism and the Norwegian financial mechanism, which project saw the rehabilitation of a hitherto degraded area and some of the derelict buildings in the area into a natural park and a Sustainable Development Centre. That project had left some buildings unutilised, and thus still in a derelict state. The present project is proposing the rehabilitation of those buildings and their use as parts of the proposed Wildlife Rehabilitation Centre.</w:t>
            </w:r>
          </w:p>
        </w:tc>
      </w:tr>
      <w:tr w:rsidR="003654D8" w:rsidRPr="00217F99" w14:paraId="1D7E0A34" w14:textId="77777777" w:rsidTr="00217F99">
        <w:trPr>
          <w:trHeight w:val="268"/>
        </w:trPr>
        <w:tc>
          <w:tcPr>
            <w:tcW w:w="618" w:type="dxa"/>
          </w:tcPr>
          <w:p w14:paraId="65F5A29C" w14:textId="77777777" w:rsidR="003654D8" w:rsidRPr="00217F99" w:rsidRDefault="003654D8" w:rsidP="008D268C">
            <w:pPr>
              <w:jc w:val="both"/>
              <w:rPr>
                <w:rFonts w:asciiTheme="minorHAnsi" w:hAnsiTheme="minorHAnsi" w:cstheme="minorHAnsi"/>
                <w:b/>
                <w:sz w:val="20"/>
                <w:szCs w:val="20"/>
                <w:lang w:val="en-GB"/>
              </w:rPr>
            </w:pPr>
          </w:p>
        </w:tc>
        <w:tc>
          <w:tcPr>
            <w:tcW w:w="9020" w:type="dxa"/>
          </w:tcPr>
          <w:p w14:paraId="1B6C1C15" w14:textId="77777777" w:rsidR="003654D8" w:rsidRPr="00217F99" w:rsidRDefault="003654D8" w:rsidP="008D268C">
            <w:pPr>
              <w:jc w:val="both"/>
              <w:rPr>
                <w:rFonts w:asciiTheme="minorHAnsi" w:hAnsiTheme="minorHAnsi" w:cstheme="minorHAnsi"/>
                <w:sz w:val="20"/>
                <w:szCs w:val="20"/>
                <w:lang w:val="en-GB"/>
              </w:rPr>
            </w:pPr>
          </w:p>
        </w:tc>
      </w:tr>
      <w:tr w:rsidR="003654D8" w:rsidRPr="00217F99" w14:paraId="28649EA4" w14:textId="77777777" w:rsidTr="00217F99">
        <w:trPr>
          <w:trHeight w:val="268"/>
        </w:trPr>
        <w:tc>
          <w:tcPr>
            <w:tcW w:w="9638" w:type="dxa"/>
            <w:gridSpan w:val="2"/>
          </w:tcPr>
          <w:p w14:paraId="075A25B1" w14:textId="77777777" w:rsidR="003654D8" w:rsidRPr="00217F99" w:rsidRDefault="003654D8" w:rsidP="008D268C">
            <w:pPr>
              <w:pStyle w:val="Heading3"/>
              <w:outlineLvl w:val="2"/>
              <w:rPr>
                <w:rFonts w:asciiTheme="minorHAnsi" w:hAnsiTheme="minorHAnsi" w:cstheme="minorHAnsi"/>
                <w:lang w:val="en-GB"/>
              </w:rPr>
            </w:pPr>
            <w:bookmarkStart w:id="138" w:name="_Toc257114978"/>
            <w:bookmarkStart w:id="139" w:name="_Toc302812246"/>
            <w:bookmarkStart w:id="140" w:name="_Toc11662010"/>
            <w:r w:rsidRPr="00217F99">
              <w:rPr>
                <w:rFonts w:asciiTheme="minorHAnsi" w:hAnsiTheme="minorHAnsi" w:cstheme="minorHAnsi"/>
                <w:lang w:val="en-GB"/>
              </w:rPr>
              <w:t>1.5 - Related Programmes and Donor Activities</w:t>
            </w:r>
            <w:bookmarkEnd w:id="138"/>
            <w:bookmarkEnd w:id="139"/>
            <w:bookmarkEnd w:id="140"/>
          </w:p>
        </w:tc>
      </w:tr>
      <w:tr w:rsidR="003654D8" w:rsidRPr="00217F99" w14:paraId="454A48A4" w14:textId="77777777" w:rsidTr="00217F99">
        <w:trPr>
          <w:trHeight w:val="268"/>
        </w:trPr>
        <w:tc>
          <w:tcPr>
            <w:tcW w:w="618" w:type="dxa"/>
          </w:tcPr>
          <w:p w14:paraId="3726BAEB" w14:textId="77777777" w:rsidR="003654D8" w:rsidRPr="00217F99" w:rsidRDefault="003654D8" w:rsidP="008D268C">
            <w:pPr>
              <w:jc w:val="both"/>
              <w:rPr>
                <w:rFonts w:asciiTheme="minorHAnsi" w:hAnsiTheme="minorHAnsi" w:cstheme="minorHAnsi"/>
                <w:sz w:val="20"/>
                <w:szCs w:val="20"/>
                <w:lang w:val="en-GB"/>
              </w:rPr>
            </w:pPr>
          </w:p>
        </w:tc>
        <w:tc>
          <w:tcPr>
            <w:tcW w:w="9020" w:type="dxa"/>
          </w:tcPr>
          <w:p w14:paraId="63DD8BD5" w14:textId="77777777" w:rsidR="003654D8" w:rsidRPr="00217F99" w:rsidRDefault="003654D8" w:rsidP="008D268C">
            <w:pPr>
              <w:jc w:val="both"/>
              <w:rPr>
                <w:rFonts w:asciiTheme="minorHAnsi" w:hAnsiTheme="minorHAnsi" w:cstheme="minorHAnsi"/>
                <w:sz w:val="20"/>
                <w:szCs w:val="20"/>
                <w:lang w:val="en-GB"/>
              </w:rPr>
            </w:pPr>
          </w:p>
        </w:tc>
      </w:tr>
      <w:tr w:rsidR="003654D8" w:rsidRPr="00217F99" w14:paraId="5803F868" w14:textId="77777777" w:rsidTr="00217F99">
        <w:trPr>
          <w:trHeight w:val="268"/>
        </w:trPr>
        <w:tc>
          <w:tcPr>
            <w:tcW w:w="618" w:type="dxa"/>
          </w:tcPr>
          <w:p w14:paraId="4DD18263" w14:textId="77777777" w:rsidR="003654D8" w:rsidRPr="00217F99" w:rsidRDefault="003654D8" w:rsidP="008D268C">
            <w:pPr>
              <w:jc w:val="both"/>
              <w:rPr>
                <w:rFonts w:asciiTheme="minorHAnsi" w:hAnsiTheme="minorHAnsi" w:cstheme="minorHAnsi"/>
                <w:sz w:val="20"/>
                <w:szCs w:val="20"/>
                <w:lang w:val="en-GB"/>
              </w:rPr>
            </w:pPr>
          </w:p>
        </w:tc>
        <w:tc>
          <w:tcPr>
            <w:tcW w:w="9020" w:type="dxa"/>
            <w:shd w:val="clear" w:color="auto" w:fill="FFFF99"/>
          </w:tcPr>
          <w:p w14:paraId="7983DC63" w14:textId="77777777" w:rsidR="00A051B3" w:rsidRPr="00217F99" w:rsidRDefault="00A051B3" w:rsidP="00A051B3">
            <w:pPr>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 xml:space="preserve">NTM is involved in different activities relevant to the project, in particular the management of different Natura 2000 sites where wildlife rehabilitated at the Wildlife rehabilitation </w:t>
            </w:r>
            <w:proofErr w:type="spellStart"/>
            <w:r w:rsidRPr="00217F99">
              <w:rPr>
                <w:rFonts w:asciiTheme="minorHAnsi" w:hAnsiTheme="minorHAnsi" w:cstheme="minorHAnsi"/>
                <w:sz w:val="20"/>
                <w:szCs w:val="20"/>
                <w:lang w:val="en-GB"/>
              </w:rPr>
              <w:t>Ventre</w:t>
            </w:r>
            <w:proofErr w:type="spellEnd"/>
            <w:r w:rsidRPr="00217F99">
              <w:rPr>
                <w:rFonts w:asciiTheme="minorHAnsi" w:hAnsiTheme="minorHAnsi" w:cstheme="minorHAnsi"/>
                <w:sz w:val="20"/>
                <w:szCs w:val="20"/>
                <w:lang w:val="en-GB"/>
              </w:rPr>
              <w:t xml:space="preserve"> may be released if rehabilitation is successful. </w:t>
            </w:r>
          </w:p>
          <w:p w14:paraId="52AACCA8" w14:textId="77777777" w:rsidR="00A051B3" w:rsidRPr="00217F99" w:rsidRDefault="00A051B3" w:rsidP="00A051B3">
            <w:pPr>
              <w:jc w:val="both"/>
              <w:rPr>
                <w:rFonts w:asciiTheme="minorHAnsi" w:hAnsiTheme="minorHAnsi" w:cstheme="minorHAnsi"/>
                <w:sz w:val="20"/>
                <w:szCs w:val="20"/>
                <w:lang w:val="en-GB"/>
              </w:rPr>
            </w:pPr>
          </w:p>
          <w:p w14:paraId="7D7A2B42" w14:textId="77777777" w:rsidR="00A051B3" w:rsidRPr="00217F99" w:rsidRDefault="00A051B3" w:rsidP="00A051B3">
            <w:pPr>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 xml:space="preserve">Furthermore as discussed above, a volunteer Wildlife Rescue Team provides rescue services for local </w:t>
            </w:r>
            <w:proofErr w:type="spellStart"/>
            <w:r w:rsidRPr="00217F99">
              <w:rPr>
                <w:rFonts w:asciiTheme="minorHAnsi" w:hAnsiTheme="minorHAnsi" w:cstheme="minorHAnsi"/>
                <w:sz w:val="20"/>
                <w:szCs w:val="20"/>
                <w:lang w:val="en-GB"/>
              </w:rPr>
              <w:t>wildelife</w:t>
            </w:r>
            <w:proofErr w:type="spellEnd"/>
            <w:r w:rsidRPr="00217F99">
              <w:rPr>
                <w:rFonts w:asciiTheme="minorHAnsi" w:hAnsiTheme="minorHAnsi" w:cstheme="minorHAnsi"/>
                <w:sz w:val="20"/>
                <w:szCs w:val="20"/>
                <w:lang w:val="en-GB"/>
              </w:rPr>
              <w:t xml:space="preserve"> on a 24/7 basis. Injured turtles and cetaceans are taken to San </w:t>
            </w:r>
            <w:proofErr w:type="spellStart"/>
            <w:r w:rsidRPr="00217F99">
              <w:rPr>
                <w:rFonts w:asciiTheme="minorHAnsi" w:hAnsiTheme="minorHAnsi" w:cstheme="minorHAnsi"/>
                <w:sz w:val="20"/>
                <w:szCs w:val="20"/>
                <w:lang w:val="en-GB"/>
              </w:rPr>
              <w:t>Lucjan’s</w:t>
            </w:r>
            <w:proofErr w:type="spellEnd"/>
            <w:r w:rsidRPr="00217F99">
              <w:rPr>
                <w:rFonts w:asciiTheme="minorHAnsi" w:hAnsiTheme="minorHAnsi" w:cstheme="minorHAnsi"/>
                <w:sz w:val="20"/>
                <w:szCs w:val="20"/>
                <w:lang w:val="en-GB"/>
              </w:rPr>
              <w:t xml:space="preserve"> Rehabilitation Centre and/or a veterinarian’s clinic where they are treated by or under the supervision of a qualified veterinarian. Other animals (including hedgehogs, lizards, chameleons, shrews, bats, wild rabbits, and weasels), after being examined by a veterinarian, are taken, under ERA permit to the volunteer’s homes where they are treated, medicated and taken care of until they may be released once more into the wild. Turtles are released during dedicated events in the presence of the media and distinguished guests, amongst others, as part of an effort to raise awareness about risks to biodiversity and rehabilitation efforts. Other species are released by the volunteers at the place of rescue or in a nearby protected area.   </w:t>
            </w:r>
          </w:p>
          <w:p w14:paraId="52DA8833" w14:textId="77777777" w:rsidR="00A051B3" w:rsidRPr="00217F99" w:rsidRDefault="00A051B3" w:rsidP="00A051B3">
            <w:pPr>
              <w:jc w:val="both"/>
              <w:rPr>
                <w:rFonts w:asciiTheme="minorHAnsi" w:hAnsiTheme="minorHAnsi" w:cstheme="minorHAnsi"/>
                <w:sz w:val="20"/>
                <w:szCs w:val="20"/>
                <w:lang w:val="en-GB"/>
              </w:rPr>
            </w:pPr>
          </w:p>
          <w:p w14:paraId="24A7E4DF" w14:textId="77777777" w:rsidR="003654D8" w:rsidRPr="00217F99" w:rsidRDefault="00A051B3" w:rsidP="00A051B3">
            <w:pPr>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 xml:space="preserve">The natural park and a Sustainable Development Centre at </w:t>
            </w:r>
            <w:proofErr w:type="spellStart"/>
            <w:r w:rsidRPr="00217F99">
              <w:rPr>
                <w:rFonts w:asciiTheme="minorHAnsi" w:hAnsiTheme="minorHAnsi" w:cstheme="minorHAnsi"/>
                <w:sz w:val="20"/>
                <w:szCs w:val="20"/>
                <w:lang w:val="en-GB"/>
              </w:rPr>
              <w:t>Xrobb</w:t>
            </w:r>
            <w:proofErr w:type="spellEnd"/>
            <w:r w:rsidRPr="00217F99">
              <w:rPr>
                <w:rFonts w:asciiTheme="minorHAnsi" w:hAnsiTheme="minorHAnsi" w:cstheme="minorHAnsi"/>
                <w:sz w:val="20"/>
                <w:szCs w:val="20"/>
                <w:lang w:val="en-GB"/>
              </w:rPr>
              <w:t xml:space="preserve"> l-</w:t>
            </w:r>
            <w:proofErr w:type="spellStart"/>
            <w:r w:rsidRPr="00217F99">
              <w:rPr>
                <w:rFonts w:asciiTheme="minorHAnsi" w:hAnsiTheme="minorHAnsi" w:cstheme="minorHAnsi"/>
                <w:sz w:val="20"/>
                <w:szCs w:val="20"/>
                <w:lang w:val="en-GB"/>
              </w:rPr>
              <w:t>Għaġin</w:t>
            </w:r>
            <w:proofErr w:type="spellEnd"/>
            <w:r w:rsidRPr="00217F99">
              <w:rPr>
                <w:rFonts w:asciiTheme="minorHAnsi" w:hAnsiTheme="minorHAnsi" w:cstheme="minorHAnsi"/>
                <w:sz w:val="20"/>
                <w:szCs w:val="20"/>
                <w:lang w:val="en-GB"/>
              </w:rPr>
              <w:t xml:space="preserve"> offers a variety of facilities, which include a conference hall capable of taking 100 people,  a multimedia room for students carrying out research, a room with safety cushions for the younger visitors such as kinder, rooms for workshops and the administration office. It includes a Hostel which houses a maximum of 30 beds. It also attracts Youth exchanges, foreign students who come to Malta on Environmental studies, and other events. The Sustainability Development Centre was developed with the intent of create awareness while giving environmental lessons in the park. This is giving the opportunity to the organisation to also do night activities such as night wildlife observations, astronomy etc.   </w:t>
            </w:r>
          </w:p>
        </w:tc>
      </w:tr>
      <w:tr w:rsidR="003654D8" w:rsidRPr="00217F99" w14:paraId="249BE457" w14:textId="77777777" w:rsidTr="00217F99">
        <w:trPr>
          <w:trHeight w:val="268"/>
        </w:trPr>
        <w:tc>
          <w:tcPr>
            <w:tcW w:w="618" w:type="dxa"/>
          </w:tcPr>
          <w:p w14:paraId="2B5D8CDE" w14:textId="77777777" w:rsidR="003654D8" w:rsidRPr="00217F99" w:rsidRDefault="003654D8" w:rsidP="008D268C">
            <w:pPr>
              <w:jc w:val="both"/>
              <w:rPr>
                <w:rFonts w:asciiTheme="minorHAnsi" w:hAnsiTheme="minorHAnsi" w:cstheme="minorHAnsi"/>
                <w:sz w:val="20"/>
                <w:szCs w:val="20"/>
                <w:lang w:val="en-GB"/>
              </w:rPr>
            </w:pPr>
          </w:p>
        </w:tc>
        <w:tc>
          <w:tcPr>
            <w:tcW w:w="9020" w:type="dxa"/>
          </w:tcPr>
          <w:p w14:paraId="3EF1E762" w14:textId="77777777" w:rsidR="003654D8" w:rsidRPr="00217F99" w:rsidRDefault="003654D8" w:rsidP="008D268C">
            <w:pPr>
              <w:jc w:val="both"/>
              <w:rPr>
                <w:rFonts w:asciiTheme="minorHAnsi" w:hAnsiTheme="minorHAnsi" w:cstheme="minorHAnsi"/>
                <w:sz w:val="20"/>
                <w:szCs w:val="20"/>
                <w:lang w:val="en-GB"/>
              </w:rPr>
            </w:pPr>
          </w:p>
          <w:p w14:paraId="6146600F" w14:textId="77777777" w:rsidR="003654D8" w:rsidRPr="00217F99" w:rsidRDefault="003654D8" w:rsidP="008D268C">
            <w:pPr>
              <w:jc w:val="both"/>
              <w:rPr>
                <w:rFonts w:asciiTheme="minorHAnsi" w:hAnsiTheme="minorHAnsi" w:cstheme="minorHAnsi"/>
                <w:sz w:val="20"/>
                <w:szCs w:val="20"/>
                <w:lang w:val="en-GB"/>
              </w:rPr>
            </w:pPr>
          </w:p>
          <w:p w14:paraId="63E007E6" w14:textId="77777777" w:rsidR="003654D8" w:rsidRPr="00217F99" w:rsidRDefault="003654D8" w:rsidP="008D268C">
            <w:pPr>
              <w:jc w:val="both"/>
              <w:rPr>
                <w:rFonts w:asciiTheme="minorHAnsi" w:hAnsiTheme="minorHAnsi" w:cstheme="minorHAnsi"/>
                <w:sz w:val="20"/>
                <w:szCs w:val="20"/>
                <w:lang w:val="en-GB"/>
              </w:rPr>
            </w:pPr>
          </w:p>
        </w:tc>
      </w:tr>
      <w:tr w:rsidR="003654D8" w:rsidRPr="00217F99" w14:paraId="376E0196" w14:textId="77777777" w:rsidTr="00217F99">
        <w:trPr>
          <w:trHeight w:val="268"/>
        </w:trPr>
        <w:tc>
          <w:tcPr>
            <w:tcW w:w="9638" w:type="dxa"/>
            <w:gridSpan w:val="2"/>
          </w:tcPr>
          <w:p w14:paraId="0B9392A9" w14:textId="77777777" w:rsidR="003654D8" w:rsidRPr="00217F99" w:rsidRDefault="003654D8" w:rsidP="008D268C">
            <w:pPr>
              <w:pStyle w:val="Heading2"/>
              <w:outlineLvl w:val="1"/>
              <w:rPr>
                <w:rFonts w:asciiTheme="minorHAnsi" w:hAnsiTheme="minorHAnsi" w:cstheme="minorHAnsi"/>
                <w:lang w:val="en-GB"/>
              </w:rPr>
            </w:pPr>
            <w:bookmarkStart w:id="141" w:name="_Toc257114979"/>
            <w:bookmarkStart w:id="142" w:name="_Toc302812247"/>
            <w:bookmarkStart w:id="143" w:name="_Toc11662011"/>
            <w:r w:rsidRPr="00217F99">
              <w:rPr>
                <w:rFonts w:asciiTheme="minorHAnsi" w:hAnsiTheme="minorHAnsi" w:cstheme="minorHAnsi"/>
                <w:lang w:val="en-GB"/>
              </w:rPr>
              <w:t>2. Contract Objectives and Expected Results</w:t>
            </w:r>
            <w:bookmarkEnd w:id="141"/>
            <w:bookmarkEnd w:id="142"/>
            <w:bookmarkEnd w:id="143"/>
          </w:p>
        </w:tc>
      </w:tr>
      <w:tr w:rsidR="003654D8" w:rsidRPr="00217F99" w14:paraId="237EDE98" w14:textId="77777777" w:rsidTr="00217F99">
        <w:trPr>
          <w:trHeight w:val="268"/>
        </w:trPr>
        <w:tc>
          <w:tcPr>
            <w:tcW w:w="618" w:type="dxa"/>
          </w:tcPr>
          <w:p w14:paraId="123FA712" w14:textId="77777777" w:rsidR="003654D8" w:rsidRPr="00217F99" w:rsidRDefault="003654D8" w:rsidP="008D268C">
            <w:pPr>
              <w:jc w:val="both"/>
              <w:rPr>
                <w:rFonts w:asciiTheme="minorHAnsi" w:hAnsiTheme="minorHAnsi" w:cstheme="minorHAnsi"/>
                <w:sz w:val="20"/>
                <w:szCs w:val="20"/>
                <w:lang w:val="en-GB"/>
              </w:rPr>
            </w:pPr>
          </w:p>
        </w:tc>
        <w:tc>
          <w:tcPr>
            <w:tcW w:w="9020" w:type="dxa"/>
          </w:tcPr>
          <w:p w14:paraId="2EF90D45" w14:textId="77777777" w:rsidR="003654D8" w:rsidRPr="00217F99" w:rsidRDefault="003654D8" w:rsidP="008D268C">
            <w:pPr>
              <w:jc w:val="both"/>
              <w:rPr>
                <w:rFonts w:asciiTheme="minorHAnsi" w:hAnsiTheme="minorHAnsi" w:cstheme="minorHAnsi"/>
                <w:sz w:val="20"/>
                <w:szCs w:val="20"/>
                <w:lang w:val="en-GB"/>
              </w:rPr>
            </w:pPr>
          </w:p>
        </w:tc>
      </w:tr>
      <w:tr w:rsidR="003654D8" w:rsidRPr="00217F99" w14:paraId="67BA068A" w14:textId="77777777" w:rsidTr="00217F99">
        <w:trPr>
          <w:trHeight w:val="268"/>
        </w:trPr>
        <w:tc>
          <w:tcPr>
            <w:tcW w:w="9638" w:type="dxa"/>
            <w:gridSpan w:val="2"/>
          </w:tcPr>
          <w:p w14:paraId="552E2E7B" w14:textId="77777777" w:rsidR="003654D8" w:rsidRPr="00217F99" w:rsidRDefault="003654D8" w:rsidP="008D268C">
            <w:pPr>
              <w:pStyle w:val="Heading3"/>
              <w:outlineLvl w:val="2"/>
              <w:rPr>
                <w:rFonts w:asciiTheme="minorHAnsi" w:hAnsiTheme="minorHAnsi" w:cstheme="minorHAnsi"/>
                <w:lang w:val="en-GB"/>
              </w:rPr>
            </w:pPr>
            <w:bookmarkStart w:id="144" w:name="_Toc257114980"/>
            <w:bookmarkStart w:id="145" w:name="_Toc302812248"/>
            <w:bookmarkStart w:id="146" w:name="_Toc11662012"/>
            <w:r w:rsidRPr="00217F99">
              <w:rPr>
                <w:rFonts w:asciiTheme="minorHAnsi" w:hAnsiTheme="minorHAnsi" w:cstheme="minorHAnsi"/>
                <w:lang w:val="en-GB"/>
              </w:rPr>
              <w:t>2.1 - Overall Objectives</w:t>
            </w:r>
            <w:bookmarkEnd w:id="144"/>
            <w:bookmarkEnd w:id="145"/>
            <w:bookmarkEnd w:id="146"/>
          </w:p>
        </w:tc>
      </w:tr>
      <w:tr w:rsidR="003654D8" w:rsidRPr="00217F99" w14:paraId="1CFF69EA" w14:textId="77777777" w:rsidTr="00217F99">
        <w:trPr>
          <w:trHeight w:val="268"/>
        </w:trPr>
        <w:tc>
          <w:tcPr>
            <w:tcW w:w="618" w:type="dxa"/>
          </w:tcPr>
          <w:p w14:paraId="6699BE83" w14:textId="77777777" w:rsidR="003654D8" w:rsidRPr="00217F99" w:rsidRDefault="003654D8" w:rsidP="008D268C">
            <w:pPr>
              <w:jc w:val="both"/>
              <w:rPr>
                <w:rFonts w:asciiTheme="minorHAnsi" w:hAnsiTheme="minorHAnsi" w:cstheme="minorHAnsi"/>
                <w:sz w:val="20"/>
                <w:szCs w:val="20"/>
                <w:lang w:val="en-GB"/>
              </w:rPr>
            </w:pPr>
          </w:p>
        </w:tc>
        <w:tc>
          <w:tcPr>
            <w:tcW w:w="9020" w:type="dxa"/>
          </w:tcPr>
          <w:p w14:paraId="332E9463" w14:textId="77777777" w:rsidR="003654D8" w:rsidRPr="00217F99" w:rsidRDefault="003654D8" w:rsidP="008D268C">
            <w:pPr>
              <w:jc w:val="both"/>
              <w:rPr>
                <w:rFonts w:asciiTheme="minorHAnsi" w:hAnsiTheme="minorHAnsi" w:cstheme="minorHAnsi"/>
                <w:sz w:val="20"/>
                <w:szCs w:val="20"/>
                <w:lang w:val="en-GB"/>
              </w:rPr>
            </w:pPr>
          </w:p>
        </w:tc>
      </w:tr>
      <w:tr w:rsidR="003654D8" w:rsidRPr="00217F99" w14:paraId="611413DB" w14:textId="77777777" w:rsidTr="00217F99">
        <w:trPr>
          <w:trHeight w:val="268"/>
        </w:trPr>
        <w:tc>
          <w:tcPr>
            <w:tcW w:w="618" w:type="dxa"/>
          </w:tcPr>
          <w:p w14:paraId="0D8F0895" w14:textId="77777777" w:rsidR="003654D8" w:rsidRPr="00217F99" w:rsidRDefault="003654D8" w:rsidP="008D268C">
            <w:pPr>
              <w:jc w:val="both"/>
              <w:rPr>
                <w:rFonts w:asciiTheme="minorHAnsi" w:hAnsiTheme="minorHAnsi" w:cstheme="minorHAnsi"/>
                <w:sz w:val="20"/>
                <w:szCs w:val="20"/>
                <w:lang w:val="en-GB"/>
              </w:rPr>
            </w:pPr>
          </w:p>
        </w:tc>
        <w:tc>
          <w:tcPr>
            <w:tcW w:w="9020" w:type="dxa"/>
          </w:tcPr>
          <w:p w14:paraId="4348F60C" w14:textId="77777777" w:rsidR="003654D8" w:rsidRPr="00217F99" w:rsidRDefault="003654D8" w:rsidP="008D268C">
            <w:pPr>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The overall objectives of the project of which this contract will be a part are as follows:</w:t>
            </w:r>
          </w:p>
        </w:tc>
      </w:tr>
      <w:tr w:rsidR="003654D8" w:rsidRPr="00217F99" w14:paraId="408C1588" w14:textId="77777777" w:rsidTr="00217F99">
        <w:trPr>
          <w:trHeight w:val="268"/>
        </w:trPr>
        <w:tc>
          <w:tcPr>
            <w:tcW w:w="618" w:type="dxa"/>
          </w:tcPr>
          <w:p w14:paraId="5A4AAF2B" w14:textId="77777777" w:rsidR="003654D8" w:rsidRPr="00217F99" w:rsidRDefault="003654D8" w:rsidP="008D268C">
            <w:pPr>
              <w:jc w:val="both"/>
              <w:rPr>
                <w:rFonts w:asciiTheme="minorHAnsi" w:hAnsiTheme="minorHAnsi" w:cstheme="minorHAnsi"/>
                <w:sz w:val="20"/>
                <w:szCs w:val="20"/>
                <w:lang w:val="en-GB"/>
              </w:rPr>
            </w:pPr>
          </w:p>
        </w:tc>
        <w:tc>
          <w:tcPr>
            <w:tcW w:w="9020" w:type="dxa"/>
            <w:shd w:val="clear" w:color="auto" w:fill="FFFF99"/>
          </w:tcPr>
          <w:p w14:paraId="7E2EF310" w14:textId="77777777" w:rsidR="005949A3" w:rsidRPr="00217F99" w:rsidRDefault="005949A3" w:rsidP="005949A3">
            <w:pPr>
              <w:jc w:val="both"/>
              <w:rPr>
                <w:rFonts w:asciiTheme="minorHAnsi" w:hAnsiTheme="minorHAnsi" w:cstheme="minorHAnsi"/>
                <w:sz w:val="20"/>
                <w:szCs w:val="20"/>
                <w:lang w:val="en-GB"/>
              </w:rPr>
            </w:pPr>
          </w:p>
          <w:p w14:paraId="6A2FA2F9" w14:textId="77777777" w:rsidR="003654D8" w:rsidRPr="00217F99" w:rsidRDefault="005949A3" w:rsidP="00123836">
            <w:pPr>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 xml:space="preserve">Keeping in view the fact that the project was approved for EU funding on the basis of a specific development permit and specific bills of quantities forming part of the application submission, the </w:t>
            </w:r>
            <w:r w:rsidR="00123836" w:rsidRPr="00217F99">
              <w:rPr>
                <w:rFonts w:asciiTheme="minorHAnsi" w:hAnsiTheme="minorHAnsi" w:cstheme="minorHAnsi"/>
                <w:sz w:val="20"/>
                <w:szCs w:val="20"/>
                <w:lang w:val="en-GB"/>
              </w:rPr>
              <w:t>professionals being engaged through this tender documents shall be expected to carry out any works pertinent to their profession, which may be necessary for the successful completion of the Wildlife rehabilitation Centre within the project timeframes as per grant agreement with the Managing Authority.</w:t>
            </w:r>
          </w:p>
        </w:tc>
      </w:tr>
      <w:tr w:rsidR="003654D8" w:rsidRPr="00217F99" w14:paraId="0D78BFB9" w14:textId="77777777" w:rsidTr="00217F99">
        <w:trPr>
          <w:trHeight w:val="268"/>
        </w:trPr>
        <w:tc>
          <w:tcPr>
            <w:tcW w:w="618" w:type="dxa"/>
          </w:tcPr>
          <w:p w14:paraId="5922CB89" w14:textId="77777777" w:rsidR="003654D8" w:rsidRPr="00217F99" w:rsidRDefault="003654D8" w:rsidP="008D268C">
            <w:pPr>
              <w:jc w:val="both"/>
              <w:rPr>
                <w:rFonts w:asciiTheme="minorHAnsi" w:hAnsiTheme="minorHAnsi" w:cstheme="minorHAnsi"/>
                <w:sz w:val="20"/>
                <w:szCs w:val="20"/>
                <w:lang w:val="en-GB"/>
              </w:rPr>
            </w:pPr>
          </w:p>
        </w:tc>
        <w:tc>
          <w:tcPr>
            <w:tcW w:w="9020" w:type="dxa"/>
          </w:tcPr>
          <w:p w14:paraId="26E72B66" w14:textId="77777777" w:rsidR="003654D8" w:rsidRPr="00217F99" w:rsidRDefault="003654D8" w:rsidP="008D268C">
            <w:pPr>
              <w:jc w:val="both"/>
              <w:rPr>
                <w:rFonts w:asciiTheme="minorHAnsi" w:hAnsiTheme="minorHAnsi" w:cstheme="minorHAnsi"/>
                <w:sz w:val="20"/>
                <w:szCs w:val="20"/>
                <w:lang w:val="en-GB"/>
              </w:rPr>
            </w:pPr>
          </w:p>
        </w:tc>
      </w:tr>
      <w:tr w:rsidR="003654D8" w:rsidRPr="00217F99" w14:paraId="35ABDBD9" w14:textId="77777777" w:rsidTr="00217F99">
        <w:trPr>
          <w:trHeight w:val="268"/>
        </w:trPr>
        <w:tc>
          <w:tcPr>
            <w:tcW w:w="9638" w:type="dxa"/>
            <w:gridSpan w:val="2"/>
          </w:tcPr>
          <w:p w14:paraId="6C5FE39C" w14:textId="77777777" w:rsidR="003654D8" w:rsidRPr="00217F99" w:rsidRDefault="003654D8" w:rsidP="008D268C">
            <w:pPr>
              <w:pStyle w:val="Heading3"/>
              <w:outlineLvl w:val="2"/>
              <w:rPr>
                <w:rFonts w:asciiTheme="minorHAnsi" w:hAnsiTheme="minorHAnsi" w:cstheme="minorHAnsi"/>
                <w:lang w:val="en-GB"/>
              </w:rPr>
            </w:pPr>
            <w:bookmarkStart w:id="147" w:name="_Toc257114981"/>
            <w:bookmarkStart w:id="148" w:name="_Toc302812249"/>
            <w:bookmarkStart w:id="149" w:name="_Toc11662013"/>
            <w:r w:rsidRPr="00217F99">
              <w:rPr>
                <w:rFonts w:asciiTheme="minorHAnsi" w:hAnsiTheme="minorHAnsi" w:cstheme="minorHAnsi"/>
                <w:lang w:val="en-GB"/>
              </w:rPr>
              <w:t>2.2 - Specific Objectives</w:t>
            </w:r>
            <w:bookmarkEnd w:id="147"/>
            <w:bookmarkEnd w:id="148"/>
            <w:bookmarkEnd w:id="149"/>
          </w:p>
        </w:tc>
      </w:tr>
      <w:tr w:rsidR="003654D8" w:rsidRPr="00217F99" w14:paraId="3F9C0DB9" w14:textId="77777777" w:rsidTr="00217F99">
        <w:trPr>
          <w:trHeight w:val="268"/>
        </w:trPr>
        <w:tc>
          <w:tcPr>
            <w:tcW w:w="618" w:type="dxa"/>
          </w:tcPr>
          <w:p w14:paraId="1D1DD732" w14:textId="77777777" w:rsidR="003654D8" w:rsidRPr="00217F99" w:rsidRDefault="003654D8" w:rsidP="008D268C">
            <w:pPr>
              <w:jc w:val="both"/>
              <w:rPr>
                <w:rFonts w:asciiTheme="minorHAnsi" w:hAnsiTheme="minorHAnsi" w:cstheme="minorHAnsi"/>
                <w:sz w:val="20"/>
                <w:szCs w:val="20"/>
                <w:lang w:val="en-GB"/>
              </w:rPr>
            </w:pPr>
          </w:p>
        </w:tc>
        <w:tc>
          <w:tcPr>
            <w:tcW w:w="9020" w:type="dxa"/>
          </w:tcPr>
          <w:p w14:paraId="1CD557F5" w14:textId="77777777" w:rsidR="003654D8" w:rsidRPr="00217F99" w:rsidRDefault="003654D8" w:rsidP="008D268C">
            <w:pPr>
              <w:jc w:val="both"/>
              <w:rPr>
                <w:rFonts w:asciiTheme="minorHAnsi" w:hAnsiTheme="minorHAnsi" w:cstheme="minorHAnsi"/>
                <w:sz w:val="20"/>
                <w:szCs w:val="20"/>
                <w:lang w:val="en-GB"/>
              </w:rPr>
            </w:pPr>
          </w:p>
        </w:tc>
      </w:tr>
      <w:tr w:rsidR="003654D8" w:rsidRPr="00217F99" w14:paraId="2BACE54F" w14:textId="77777777" w:rsidTr="00217F99">
        <w:trPr>
          <w:trHeight w:val="268"/>
        </w:trPr>
        <w:tc>
          <w:tcPr>
            <w:tcW w:w="618" w:type="dxa"/>
          </w:tcPr>
          <w:p w14:paraId="60C74321" w14:textId="77777777" w:rsidR="003654D8" w:rsidRPr="00217F99" w:rsidRDefault="003654D8" w:rsidP="008D268C">
            <w:pPr>
              <w:jc w:val="both"/>
              <w:rPr>
                <w:rFonts w:asciiTheme="minorHAnsi" w:hAnsiTheme="minorHAnsi" w:cstheme="minorHAnsi"/>
                <w:sz w:val="20"/>
                <w:szCs w:val="20"/>
                <w:lang w:val="en-GB"/>
              </w:rPr>
            </w:pPr>
          </w:p>
        </w:tc>
        <w:tc>
          <w:tcPr>
            <w:tcW w:w="9020" w:type="dxa"/>
          </w:tcPr>
          <w:p w14:paraId="5767296B" w14:textId="77777777" w:rsidR="003654D8" w:rsidRPr="00217F99" w:rsidRDefault="003654D8" w:rsidP="008D268C">
            <w:pPr>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The objectives of this contract [which are not necessarily those of the project] are as follows:</w:t>
            </w:r>
          </w:p>
        </w:tc>
      </w:tr>
      <w:tr w:rsidR="003654D8" w:rsidRPr="00217F99" w14:paraId="719C6347" w14:textId="77777777" w:rsidTr="00217F99">
        <w:trPr>
          <w:trHeight w:val="268"/>
        </w:trPr>
        <w:tc>
          <w:tcPr>
            <w:tcW w:w="618" w:type="dxa"/>
          </w:tcPr>
          <w:p w14:paraId="22E5CFB5" w14:textId="77777777" w:rsidR="003654D8" w:rsidRPr="00217F99" w:rsidRDefault="003654D8" w:rsidP="008D268C">
            <w:pPr>
              <w:jc w:val="both"/>
              <w:rPr>
                <w:rFonts w:asciiTheme="minorHAnsi" w:hAnsiTheme="minorHAnsi" w:cstheme="minorHAnsi"/>
                <w:sz w:val="20"/>
                <w:szCs w:val="20"/>
                <w:lang w:val="en-GB"/>
              </w:rPr>
            </w:pPr>
          </w:p>
        </w:tc>
        <w:tc>
          <w:tcPr>
            <w:tcW w:w="9020" w:type="dxa"/>
            <w:shd w:val="clear" w:color="auto" w:fill="FFFF99"/>
          </w:tcPr>
          <w:p w14:paraId="655E1B95" w14:textId="77777777" w:rsidR="00123836" w:rsidRPr="00217F99" w:rsidRDefault="00123836" w:rsidP="00123836">
            <w:pPr>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 xml:space="preserve">The Architect </w:t>
            </w:r>
            <w:r w:rsidR="00FC35C8" w:rsidRPr="00217F99">
              <w:rPr>
                <w:rFonts w:asciiTheme="minorHAnsi" w:hAnsiTheme="minorHAnsi" w:cstheme="minorHAnsi"/>
                <w:sz w:val="20"/>
                <w:szCs w:val="20"/>
                <w:lang w:val="en-GB"/>
              </w:rPr>
              <w:t>and Civil Engineer</w:t>
            </w:r>
            <w:r w:rsidRPr="00217F99">
              <w:rPr>
                <w:rFonts w:asciiTheme="minorHAnsi" w:hAnsiTheme="minorHAnsi" w:cstheme="minorHAnsi"/>
                <w:sz w:val="20"/>
                <w:szCs w:val="20"/>
                <w:lang w:val="en-GB"/>
              </w:rPr>
              <w:t xml:space="preserve">, </w:t>
            </w:r>
            <w:r w:rsidR="00DE1AC3" w:rsidRPr="00217F99">
              <w:rPr>
                <w:rFonts w:asciiTheme="minorHAnsi" w:hAnsiTheme="minorHAnsi" w:cstheme="minorHAnsi"/>
                <w:sz w:val="20"/>
                <w:szCs w:val="20"/>
                <w:lang w:val="en-GB"/>
              </w:rPr>
              <w:t xml:space="preserve">within the timeframes as requested by the Contracting Authority, </w:t>
            </w:r>
            <w:r w:rsidRPr="00217F99">
              <w:rPr>
                <w:rFonts w:asciiTheme="minorHAnsi" w:hAnsiTheme="minorHAnsi" w:cstheme="minorHAnsi"/>
                <w:sz w:val="20"/>
                <w:szCs w:val="20"/>
                <w:lang w:val="en-GB"/>
              </w:rPr>
              <w:t xml:space="preserve">each within the remit afforded by the respective qualification and warrant, </w:t>
            </w:r>
          </w:p>
          <w:p w14:paraId="6655123F" w14:textId="77777777" w:rsidR="00123836" w:rsidRPr="00217F99" w:rsidRDefault="00123836" w:rsidP="008D268C">
            <w:pPr>
              <w:numPr>
                <w:ilvl w:val="0"/>
                <w:numId w:val="14"/>
              </w:numPr>
              <w:tabs>
                <w:tab w:val="clear" w:pos="1069"/>
                <w:tab w:val="num" w:pos="156"/>
              </w:tabs>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 xml:space="preserve">Revisit and update the BOQs which had been prepared at application stage </w:t>
            </w:r>
          </w:p>
          <w:p w14:paraId="68A9E309" w14:textId="77777777" w:rsidR="00FC35C8" w:rsidRPr="00217F99" w:rsidRDefault="00FC35C8" w:rsidP="008D268C">
            <w:pPr>
              <w:numPr>
                <w:ilvl w:val="0"/>
                <w:numId w:val="14"/>
              </w:numPr>
              <w:tabs>
                <w:tab w:val="clear" w:pos="1069"/>
                <w:tab w:val="num" w:pos="156"/>
              </w:tabs>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Provide the necessary designs (architectural, structural, services’ designs) necessary to facilitate the implementation of the works. Such designs shall optimise energy performance of the building.</w:t>
            </w:r>
          </w:p>
          <w:p w14:paraId="5877BC8A" w14:textId="77777777" w:rsidR="00123836" w:rsidRPr="00217F99" w:rsidRDefault="00123836" w:rsidP="008D268C">
            <w:pPr>
              <w:numPr>
                <w:ilvl w:val="0"/>
                <w:numId w:val="14"/>
              </w:numPr>
              <w:tabs>
                <w:tab w:val="clear" w:pos="1069"/>
                <w:tab w:val="num" w:pos="156"/>
              </w:tabs>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Prepare Technical Specifications for the Tenders to be published as part of the project implementation</w:t>
            </w:r>
          </w:p>
          <w:p w14:paraId="0488E609" w14:textId="77777777" w:rsidR="00123836" w:rsidRPr="00217F99" w:rsidRDefault="00123836" w:rsidP="008D268C">
            <w:pPr>
              <w:numPr>
                <w:ilvl w:val="0"/>
                <w:numId w:val="14"/>
              </w:numPr>
              <w:tabs>
                <w:tab w:val="clear" w:pos="1069"/>
                <w:tab w:val="num" w:pos="156"/>
              </w:tabs>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Assist in the adjudication of the relevant tender documents, in particular by supporting the technical evaluation thereof</w:t>
            </w:r>
          </w:p>
          <w:p w14:paraId="12ED89F7" w14:textId="77777777" w:rsidR="00123836" w:rsidRPr="00217F99" w:rsidRDefault="00123836" w:rsidP="003654D8">
            <w:pPr>
              <w:numPr>
                <w:ilvl w:val="0"/>
                <w:numId w:val="14"/>
              </w:numPr>
              <w:tabs>
                <w:tab w:val="clear" w:pos="1069"/>
                <w:tab w:val="num" w:pos="156"/>
              </w:tabs>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 xml:space="preserve">Supervise works </w:t>
            </w:r>
            <w:r w:rsidR="00FC35C8" w:rsidRPr="00217F99">
              <w:rPr>
                <w:rFonts w:asciiTheme="minorHAnsi" w:hAnsiTheme="minorHAnsi" w:cstheme="minorHAnsi"/>
                <w:sz w:val="20"/>
                <w:szCs w:val="20"/>
                <w:lang w:val="en-GB"/>
              </w:rPr>
              <w:t>and coordinate the installation of the smarty sensor systems to ensure ongoing monitoring of the building performance.</w:t>
            </w:r>
          </w:p>
          <w:p w14:paraId="3DD28007" w14:textId="77777777" w:rsidR="003654D8" w:rsidRPr="00217F99" w:rsidRDefault="00123836" w:rsidP="00123836">
            <w:pPr>
              <w:numPr>
                <w:ilvl w:val="0"/>
                <w:numId w:val="14"/>
              </w:numPr>
              <w:tabs>
                <w:tab w:val="clear" w:pos="1069"/>
                <w:tab w:val="num" w:pos="156"/>
              </w:tabs>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Supported by the Quantity Surveyor and third</w:t>
            </w:r>
            <w:r w:rsidR="00917EFD" w:rsidRPr="00217F99">
              <w:rPr>
                <w:rFonts w:asciiTheme="minorHAnsi" w:hAnsiTheme="minorHAnsi" w:cstheme="minorHAnsi"/>
                <w:sz w:val="20"/>
                <w:szCs w:val="20"/>
                <w:lang w:val="en-GB"/>
              </w:rPr>
              <w:t>-</w:t>
            </w:r>
            <w:r w:rsidRPr="00217F99">
              <w:rPr>
                <w:rFonts w:asciiTheme="minorHAnsi" w:hAnsiTheme="minorHAnsi" w:cstheme="minorHAnsi"/>
                <w:sz w:val="20"/>
                <w:szCs w:val="20"/>
                <w:lang w:val="en-GB"/>
              </w:rPr>
              <w:t>party quality assurance and control, certify the Works carried out by third parties.</w:t>
            </w:r>
          </w:p>
          <w:p w14:paraId="4F866854" w14:textId="77777777" w:rsidR="00DE1AC3" w:rsidRPr="00217F99" w:rsidRDefault="00DE1AC3" w:rsidP="00123836">
            <w:pPr>
              <w:numPr>
                <w:ilvl w:val="0"/>
                <w:numId w:val="14"/>
              </w:numPr>
              <w:tabs>
                <w:tab w:val="clear" w:pos="1069"/>
                <w:tab w:val="num" w:pos="156"/>
              </w:tabs>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Provide supporting reports in respect of each of the above</w:t>
            </w:r>
          </w:p>
          <w:p w14:paraId="725D4BE8" w14:textId="77777777" w:rsidR="00DE1AC3" w:rsidRPr="00217F99" w:rsidRDefault="00DE1AC3" w:rsidP="00123836">
            <w:pPr>
              <w:jc w:val="both"/>
              <w:rPr>
                <w:rFonts w:asciiTheme="minorHAnsi" w:hAnsiTheme="minorHAnsi" w:cstheme="minorHAnsi"/>
                <w:sz w:val="20"/>
                <w:szCs w:val="20"/>
                <w:lang w:val="en-GB"/>
              </w:rPr>
            </w:pPr>
          </w:p>
          <w:p w14:paraId="00360AFB" w14:textId="77777777" w:rsidR="00123836" w:rsidRPr="00217F99" w:rsidRDefault="00123836" w:rsidP="00123836">
            <w:pPr>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The Quantity Surveyor shall</w:t>
            </w:r>
            <w:r w:rsidR="00DE1AC3" w:rsidRPr="00217F99">
              <w:rPr>
                <w:rFonts w:asciiTheme="minorHAnsi" w:hAnsiTheme="minorHAnsi" w:cstheme="minorHAnsi"/>
                <w:sz w:val="20"/>
                <w:szCs w:val="20"/>
                <w:lang w:val="en-GB"/>
              </w:rPr>
              <w:t xml:space="preserve">, within the timeframes as requested by the Contracting Authority, </w:t>
            </w:r>
            <w:r w:rsidRPr="00217F99">
              <w:rPr>
                <w:rFonts w:asciiTheme="minorHAnsi" w:hAnsiTheme="minorHAnsi" w:cstheme="minorHAnsi"/>
                <w:sz w:val="20"/>
                <w:szCs w:val="20"/>
                <w:lang w:val="en-GB"/>
              </w:rPr>
              <w:t xml:space="preserve"> </w:t>
            </w:r>
          </w:p>
          <w:p w14:paraId="344FF0DD" w14:textId="77777777" w:rsidR="00DE1AC3" w:rsidRPr="00217F99" w:rsidRDefault="00DE1AC3" w:rsidP="00DE1AC3">
            <w:pPr>
              <w:numPr>
                <w:ilvl w:val="0"/>
                <w:numId w:val="14"/>
              </w:numPr>
              <w:tabs>
                <w:tab w:val="clear" w:pos="1069"/>
                <w:tab w:val="num" w:pos="156"/>
              </w:tabs>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Supported by the Architect and</w:t>
            </w:r>
            <w:r w:rsidR="001450A3" w:rsidRPr="00217F99">
              <w:rPr>
                <w:rFonts w:asciiTheme="minorHAnsi" w:hAnsiTheme="minorHAnsi" w:cstheme="minorHAnsi"/>
                <w:sz w:val="20"/>
                <w:szCs w:val="20"/>
                <w:lang w:val="en-GB"/>
              </w:rPr>
              <w:t xml:space="preserve"> Civil E</w:t>
            </w:r>
            <w:r w:rsidRPr="00217F99">
              <w:rPr>
                <w:rFonts w:asciiTheme="minorHAnsi" w:hAnsiTheme="minorHAnsi" w:cstheme="minorHAnsi"/>
                <w:sz w:val="20"/>
                <w:szCs w:val="20"/>
                <w:lang w:val="en-GB"/>
              </w:rPr>
              <w:t>ngineer as necessary in respect of the measurement of civil, finishing and M&amp;E works carried out by third parties.</w:t>
            </w:r>
          </w:p>
          <w:p w14:paraId="79D8122B" w14:textId="77777777" w:rsidR="00DE1AC3" w:rsidRPr="00217F99" w:rsidRDefault="00DE1AC3" w:rsidP="00DE1AC3">
            <w:pPr>
              <w:numPr>
                <w:ilvl w:val="0"/>
                <w:numId w:val="14"/>
              </w:numPr>
              <w:tabs>
                <w:tab w:val="clear" w:pos="1069"/>
                <w:tab w:val="num" w:pos="156"/>
              </w:tabs>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 xml:space="preserve">Provide a report in respect of measurement event </w:t>
            </w:r>
          </w:p>
          <w:p w14:paraId="713DF993" w14:textId="77777777" w:rsidR="00123836" w:rsidRPr="00217F99" w:rsidRDefault="00123836" w:rsidP="00123836">
            <w:pPr>
              <w:jc w:val="both"/>
              <w:rPr>
                <w:rFonts w:asciiTheme="minorHAnsi" w:hAnsiTheme="minorHAnsi" w:cstheme="minorHAnsi"/>
                <w:sz w:val="20"/>
                <w:szCs w:val="20"/>
                <w:lang w:val="en-GB"/>
              </w:rPr>
            </w:pPr>
          </w:p>
        </w:tc>
      </w:tr>
      <w:tr w:rsidR="003654D8" w:rsidRPr="00217F99" w14:paraId="5ADD27DA" w14:textId="77777777" w:rsidTr="00217F99">
        <w:trPr>
          <w:trHeight w:val="268"/>
        </w:trPr>
        <w:tc>
          <w:tcPr>
            <w:tcW w:w="618" w:type="dxa"/>
          </w:tcPr>
          <w:p w14:paraId="179983C5" w14:textId="77777777" w:rsidR="003654D8" w:rsidRPr="00217F99" w:rsidRDefault="003654D8" w:rsidP="008D268C">
            <w:pPr>
              <w:jc w:val="both"/>
              <w:rPr>
                <w:rFonts w:asciiTheme="minorHAnsi" w:hAnsiTheme="minorHAnsi" w:cstheme="minorHAnsi"/>
                <w:sz w:val="20"/>
                <w:szCs w:val="20"/>
                <w:lang w:val="en-GB"/>
              </w:rPr>
            </w:pPr>
          </w:p>
        </w:tc>
        <w:tc>
          <w:tcPr>
            <w:tcW w:w="9020" w:type="dxa"/>
          </w:tcPr>
          <w:p w14:paraId="7760E279" w14:textId="77777777" w:rsidR="003654D8" w:rsidRPr="00217F99" w:rsidRDefault="003654D8" w:rsidP="008D268C">
            <w:pPr>
              <w:jc w:val="both"/>
              <w:rPr>
                <w:rFonts w:asciiTheme="minorHAnsi" w:hAnsiTheme="minorHAnsi" w:cstheme="minorHAnsi"/>
                <w:sz w:val="20"/>
                <w:szCs w:val="20"/>
                <w:lang w:val="en-GB"/>
              </w:rPr>
            </w:pPr>
          </w:p>
        </w:tc>
      </w:tr>
      <w:tr w:rsidR="003654D8" w:rsidRPr="00217F99" w14:paraId="75FFF5B1" w14:textId="77777777" w:rsidTr="00217F99">
        <w:trPr>
          <w:trHeight w:val="268"/>
        </w:trPr>
        <w:tc>
          <w:tcPr>
            <w:tcW w:w="9638" w:type="dxa"/>
            <w:gridSpan w:val="2"/>
          </w:tcPr>
          <w:p w14:paraId="714EC59C" w14:textId="77777777" w:rsidR="003654D8" w:rsidRPr="00217F99" w:rsidRDefault="003654D8" w:rsidP="008D268C">
            <w:pPr>
              <w:pStyle w:val="Heading3"/>
              <w:outlineLvl w:val="2"/>
              <w:rPr>
                <w:rFonts w:asciiTheme="minorHAnsi" w:hAnsiTheme="minorHAnsi" w:cstheme="minorHAnsi"/>
                <w:lang w:val="en-GB"/>
              </w:rPr>
            </w:pPr>
            <w:bookmarkStart w:id="150" w:name="_Toc257114982"/>
            <w:bookmarkStart w:id="151" w:name="_Toc302812250"/>
            <w:bookmarkStart w:id="152" w:name="_Toc11662014"/>
            <w:r w:rsidRPr="00217F99">
              <w:rPr>
                <w:rFonts w:asciiTheme="minorHAnsi" w:hAnsiTheme="minorHAnsi" w:cstheme="minorHAnsi"/>
                <w:lang w:val="en-GB"/>
              </w:rPr>
              <w:t>2.3 - Results to be Achieved by the Consultant</w:t>
            </w:r>
            <w:bookmarkEnd w:id="150"/>
            <w:bookmarkEnd w:id="151"/>
            <w:r w:rsidR="00364A29" w:rsidRPr="00217F99">
              <w:rPr>
                <w:rFonts w:asciiTheme="minorHAnsi" w:hAnsiTheme="minorHAnsi" w:cstheme="minorHAnsi"/>
                <w:lang w:val="en-GB"/>
              </w:rPr>
              <w:t>s</w:t>
            </w:r>
            <w:bookmarkEnd w:id="152"/>
          </w:p>
        </w:tc>
      </w:tr>
      <w:tr w:rsidR="003654D8" w:rsidRPr="00217F99" w14:paraId="7987A30A" w14:textId="77777777" w:rsidTr="00217F99">
        <w:trPr>
          <w:trHeight w:val="268"/>
        </w:trPr>
        <w:tc>
          <w:tcPr>
            <w:tcW w:w="618" w:type="dxa"/>
          </w:tcPr>
          <w:p w14:paraId="77818999" w14:textId="77777777" w:rsidR="003654D8" w:rsidRPr="00217F99" w:rsidRDefault="003654D8" w:rsidP="008D268C">
            <w:pPr>
              <w:jc w:val="both"/>
              <w:rPr>
                <w:rFonts w:asciiTheme="minorHAnsi" w:hAnsiTheme="minorHAnsi" w:cstheme="minorHAnsi"/>
                <w:sz w:val="20"/>
                <w:szCs w:val="20"/>
                <w:lang w:val="en-GB"/>
              </w:rPr>
            </w:pPr>
          </w:p>
        </w:tc>
        <w:tc>
          <w:tcPr>
            <w:tcW w:w="9020" w:type="dxa"/>
          </w:tcPr>
          <w:p w14:paraId="3F88ADFD" w14:textId="77777777" w:rsidR="003654D8" w:rsidRPr="00217F99" w:rsidRDefault="003654D8" w:rsidP="008D268C">
            <w:pPr>
              <w:jc w:val="both"/>
              <w:rPr>
                <w:rFonts w:asciiTheme="minorHAnsi" w:hAnsiTheme="minorHAnsi" w:cstheme="minorHAnsi"/>
                <w:sz w:val="20"/>
                <w:szCs w:val="20"/>
                <w:lang w:val="en-GB"/>
              </w:rPr>
            </w:pPr>
          </w:p>
        </w:tc>
      </w:tr>
      <w:tr w:rsidR="003654D8" w:rsidRPr="00217F99" w14:paraId="3DC27EF1" w14:textId="77777777" w:rsidTr="00217F99">
        <w:trPr>
          <w:trHeight w:val="268"/>
        </w:trPr>
        <w:tc>
          <w:tcPr>
            <w:tcW w:w="618" w:type="dxa"/>
          </w:tcPr>
          <w:p w14:paraId="6386B88E" w14:textId="77777777" w:rsidR="003654D8" w:rsidRPr="00217F99" w:rsidRDefault="003654D8" w:rsidP="008D268C">
            <w:pPr>
              <w:jc w:val="both"/>
              <w:rPr>
                <w:rFonts w:asciiTheme="minorHAnsi" w:hAnsiTheme="minorHAnsi" w:cstheme="minorHAnsi"/>
                <w:sz w:val="20"/>
                <w:szCs w:val="20"/>
                <w:lang w:val="en-GB"/>
              </w:rPr>
            </w:pPr>
          </w:p>
        </w:tc>
        <w:tc>
          <w:tcPr>
            <w:tcW w:w="9020" w:type="dxa"/>
            <w:shd w:val="clear" w:color="auto" w:fill="FFFF99"/>
          </w:tcPr>
          <w:p w14:paraId="42631E97" w14:textId="77777777" w:rsidR="00364A29" w:rsidRPr="00217F99" w:rsidRDefault="00364A29" w:rsidP="00364A29">
            <w:pPr>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 xml:space="preserve">The Architect and </w:t>
            </w:r>
            <w:r w:rsidR="00463BF8" w:rsidRPr="00217F99">
              <w:rPr>
                <w:rFonts w:asciiTheme="minorHAnsi" w:hAnsiTheme="minorHAnsi" w:cstheme="minorHAnsi"/>
                <w:sz w:val="20"/>
                <w:szCs w:val="20"/>
                <w:lang w:val="en-GB"/>
              </w:rPr>
              <w:t>Civil</w:t>
            </w:r>
            <w:r w:rsidRPr="00217F99">
              <w:rPr>
                <w:rFonts w:asciiTheme="minorHAnsi" w:hAnsiTheme="minorHAnsi" w:cstheme="minorHAnsi"/>
                <w:sz w:val="20"/>
                <w:szCs w:val="20"/>
                <w:lang w:val="en-GB"/>
              </w:rPr>
              <w:t xml:space="preserve"> Engineer shall, within the timeframes as requested by the Contracting Authority, within the remit afforded by </w:t>
            </w:r>
            <w:r w:rsidR="00D0470E" w:rsidRPr="00217F99">
              <w:rPr>
                <w:rFonts w:asciiTheme="minorHAnsi" w:hAnsiTheme="minorHAnsi" w:cstheme="minorHAnsi"/>
                <w:sz w:val="20"/>
                <w:szCs w:val="20"/>
                <w:lang w:val="en-GB"/>
              </w:rPr>
              <w:t xml:space="preserve">his </w:t>
            </w:r>
            <w:r w:rsidRPr="00217F99">
              <w:rPr>
                <w:rFonts w:asciiTheme="minorHAnsi" w:hAnsiTheme="minorHAnsi" w:cstheme="minorHAnsi"/>
                <w:sz w:val="20"/>
                <w:szCs w:val="20"/>
                <w:lang w:val="en-GB"/>
              </w:rPr>
              <w:t>qualification and warrant, shall achieve the following results:</w:t>
            </w:r>
          </w:p>
          <w:p w14:paraId="6F995C1F" w14:textId="77777777" w:rsidR="00364A29" w:rsidRPr="00217F99" w:rsidRDefault="00364A29" w:rsidP="00364A29">
            <w:pPr>
              <w:jc w:val="both"/>
              <w:rPr>
                <w:rFonts w:asciiTheme="minorHAnsi" w:hAnsiTheme="minorHAnsi" w:cstheme="minorHAnsi"/>
                <w:sz w:val="20"/>
                <w:szCs w:val="20"/>
                <w:lang w:val="en-GB"/>
              </w:rPr>
            </w:pPr>
          </w:p>
          <w:p w14:paraId="69700639" w14:textId="77777777" w:rsidR="00D0470E" w:rsidRPr="00217F99" w:rsidRDefault="00D0470E" w:rsidP="00D0470E">
            <w:pPr>
              <w:numPr>
                <w:ilvl w:val="0"/>
                <w:numId w:val="19"/>
              </w:numPr>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Finalization of Technical Specifications, inclusion of BOQs, for the tenders related to the following:</w:t>
            </w:r>
          </w:p>
          <w:p w14:paraId="09ABA761" w14:textId="77777777" w:rsidR="00D0470E" w:rsidRPr="00217F99" w:rsidRDefault="00D0470E" w:rsidP="00D0470E">
            <w:pPr>
              <w:pStyle w:val="ListParagraph"/>
              <w:numPr>
                <w:ilvl w:val="1"/>
                <w:numId w:val="19"/>
              </w:numPr>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 xml:space="preserve">Civil and finishing works necessary for the restoration and sustainable rehabilitation of the main complex (Block A) and the nearby small building (Block B) as per plans below. These are to include the breaking down/demolition of some internal structures including concrete floor and reinforced concrete slab, and the necessary internal constructions to enable the structure to host the Wildlife Rehabilitation Centre, offices, </w:t>
            </w:r>
            <w:proofErr w:type="spellStart"/>
            <w:r w:rsidRPr="00217F99">
              <w:rPr>
                <w:rFonts w:asciiTheme="minorHAnsi" w:hAnsiTheme="minorHAnsi" w:cstheme="minorHAnsi"/>
                <w:sz w:val="20"/>
                <w:szCs w:val="20"/>
                <w:lang w:val="en-GB"/>
              </w:rPr>
              <w:t>vivaria</w:t>
            </w:r>
            <w:proofErr w:type="spellEnd"/>
            <w:r w:rsidRPr="00217F99">
              <w:rPr>
                <w:rFonts w:asciiTheme="minorHAnsi" w:hAnsiTheme="minorHAnsi" w:cstheme="minorHAnsi"/>
                <w:sz w:val="20"/>
                <w:szCs w:val="20"/>
                <w:lang w:val="en-GB"/>
              </w:rPr>
              <w:t>, laboratory, etc. Finishing is of course to include the installation of all apertures, tiles and sanitary wares, the plastering and decorating works both on the interior and the exterior of the buildings as well as roofing works. These also include the spiral staircases to access roof and exhibition area under the reception area.</w:t>
            </w:r>
          </w:p>
          <w:p w14:paraId="1940F295" w14:textId="77777777" w:rsidR="00D0470E" w:rsidRPr="00217F99" w:rsidRDefault="00D0470E" w:rsidP="00D0470E">
            <w:pPr>
              <w:pStyle w:val="ListParagraph"/>
              <w:numPr>
                <w:ilvl w:val="1"/>
                <w:numId w:val="19"/>
              </w:numPr>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Construction of galvanised steel aviaries, including the ground preparation works, planting of trees to serve as wind breakers, the actual construction of the aviaries including flight rehabilitation tunnel, a high flight aviary, service corridors and breeding aviaries (galvanised steel structure);</w:t>
            </w:r>
          </w:p>
          <w:p w14:paraId="6BA6F666" w14:textId="77777777" w:rsidR="00D0470E" w:rsidRPr="00217F99" w:rsidRDefault="00D0470E" w:rsidP="00D0470E">
            <w:pPr>
              <w:pStyle w:val="ListParagraph"/>
              <w:numPr>
                <w:ilvl w:val="1"/>
                <w:numId w:val="19"/>
              </w:numPr>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Security system, including boundary fence/wall, CCTV, intercom / electric system to open gates/doors, alarm system, smoke and fire detectors (Training to be provided on use as part of purchase);</w:t>
            </w:r>
          </w:p>
          <w:p w14:paraId="7F4790B3" w14:textId="77777777" w:rsidR="00D0470E" w:rsidRPr="00217F99" w:rsidRDefault="00D0470E" w:rsidP="00D0470E">
            <w:pPr>
              <w:pStyle w:val="ListParagraph"/>
              <w:numPr>
                <w:ilvl w:val="1"/>
                <w:numId w:val="19"/>
              </w:numPr>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Water pumping system including the excavation of a borehole for the extraction of sea water and ancillary systems;</w:t>
            </w:r>
          </w:p>
          <w:p w14:paraId="778727B9" w14:textId="77777777" w:rsidR="00D0470E" w:rsidRPr="00217F99" w:rsidRDefault="00D0470E" w:rsidP="00D0470E">
            <w:pPr>
              <w:pStyle w:val="ListParagraph"/>
              <w:numPr>
                <w:ilvl w:val="1"/>
                <w:numId w:val="19"/>
              </w:numPr>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Building structural health and building performance monitoring system including sensors and data logging for monitoring and research purposes;</w:t>
            </w:r>
          </w:p>
          <w:p w14:paraId="170BD86C" w14:textId="77777777" w:rsidR="00D0470E" w:rsidRPr="00217F99" w:rsidRDefault="00D0470E" w:rsidP="00D0470E">
            <w:pPr>
              <w:jc w:val="both"/>
              <w:rPr>
                <w:rFonts w:asciiTheme="minorHAnsi" w:hAnsiTheme="minorHAnsi" w:cstheme="minorHAnsi"/>
                <w:sz w:val="20"/>
                <w:szCs w:val="20"/>
                <w:lang w:val="en-GB"/>
              </w:rPr>
            </w:pPr>
          </w:p>
          <w:p w14:paraId="3C7A7695" w14:textId="77777777" w:rsidR="00D0470E" w:rsidRPr="00217F99" w:rsidRDefault="00D0470E" w:rsidP="00D0470E">
            <w:pPr>
              <w:numPr>
                <w:ilvl w:val="0"/>
                <w:numId w:val="19"/>
              </w:numPr>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Input towards the drafting of Technical Specifications, inclusion of BOQs, for the tenders related to the following:</w:t>
            </w:r>
          </w:p>
          <w:p w14:paraId="412419AE" w14:textId="77777777" w:rsidR="00D0470E" w:rsidRPr="00217F99" w:rsidRDefault="00D0470E" w:rsidP="00D0470E">
            <w:pPr>
              <w:pStyle w:val="ListParagraph"/>
              <w:numPr>
                <w:ilvl w:val="1"/>
                <w:numId w:val="19"/>
              </w:numPr>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Furnishing of both buildings, including offices, reception area, kitchenette, lecture room, main laboratory in adjacent building and meeting room. This is to include furniture, computers and peripherals, and other ICT equipment including router and telephony. The lecture room is to include an interactive whiteboard;</w:t>
            </w:r>
          </w:p>
          <w:p w14:paraId="20FA031A" w14:textId="77777777" w:rsidR="00D0470E" w:rsidRPr="00217F99" w:rsidRDefault="00D0470E" w:rsidP="00D0470E">
            <w:pPr>
              <w:pStyle w:val="ListParagraph"/>
              <w:numPr>
                <w:ilvl w:val="1"/>
                <w:numId w:val="19"/>
              </w:numPr>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Mechanical and Engineering works and other services works, including power, lighting heating and cooling system. This is to include the installation of sun-pipes as well as the installation of solar water heaters;</w:t>
            </w:r>
          </w:p>
          <w:p w14:paraId="3255BC96" w14:textId="77777777" w:rsidR="00D0470E" w:rsidRPr="00217F99" w:rsidRDefault="00D0470E" w:rsidP="00D0470E">
            <w:pPr>
              <w:pStyle w:val="ListParagraph"/>
              <w:numPr>
                <w:ilvl w:val="1"/>
                <w:numId w:val="19"/>
              </w:numPr>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 xml:space="preserve">Exhibition area for the model of the prehistoric temple which lies buried within the precincts of the </w:t>
            </w:r>
            <w:proofErr w:type="spellStart"/>
            <w:r w:rsidRPr="00217F99">
              <w:rPr>
                <w:rFonts w:asciiTheme="minorHAnsi" w:hAnsiTheme="minorHAnsi" w:cstheme="minorHAnsi"/>
                <w:sz w:val="20"/>
                <w:szCs w:val="20"/>
                <w:lang w:val="en-GB"/>
              </w:rPr>
              <w:t>Xrobb</w:t>
            </w:r>
            <w:proofErr w:type="spellEnd"/>
            <w:r w:rsidRPr="00217F99">
              <w:rPr>
                <w:rFonts w:asciiTheme="minorHAnsi" w:hAnsiTheme="minorHAnsi" w:cstheme="minorHAnsi"/>
                <w:sz w:val="20"/>
                <w:szCs w:val="20"/>
                <w:lang w:val="en-GB"/>
              </w:rPr>
              <w:t xml:space="preserve"> l-</w:t>
            </w:r>
            <w:proofErr w:type="spellStart"/>
            <w:r w:rsidRPr="00217F99">
              <w:rPr>
                <w:rFonts w:asciiTheme="minorHAnsi" w:hAnsiTheme="minorHAnsi" w:cstheme="minorHAnsi"/>
                <w:sz w:val="20"/>
                <w:szCs w:val="20"/>
                <w:lang w:val="en-GB"/>
              </w:rPr>
              <w:t>Għaġin</w:t>
            </w:r>
            <w:proofErr w:type="spellEnd"/>
            <w:r w:rsidRPr="00217F99">
              <w:rPr>
                <w:rFonts w:asciiTheme="minorHAnsi" w:hAnsiTheme="minorHAnsi" w:cstheme="minorHAnsi"/>
                <w:sz w:val="20"/>
                <w:szCs w:val="20"/>
                <w:lang w:val="en-GB"/>
              </w:rPr>
              <w:t xml:space="preserve"> Park, including a multisensory interpretation of the temple within a prehistoric context.  </w:t>
            </w:r>
          </w:p>
          <w:p w14:paraId="1E308C8D" w14:textId="77777777" w:rsidR="00364A29" w:rsidRPr="00217F99" w:rsidRDefault="00364A29" w:rsidP="00D0470E">
            <w:pPr>
              <w:numPr>
                <w:ilvl w:val="0"/>
                <w:numId w:val="19"/>
              </w:numPr>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 xml:space="preserve">Provide Certification of works, carried out in respect of each of the said tenders. </w:t>
            </w:r>
            <w:r w:rsidR="00132000" w:rsidRPr="00217F99">
              <w:rPr>
                <w:rFonts w:asciiTheme="minorHAnsi" w:hAnsiTheme="minorHAnsi" w:cstheme="minorHAnsi"/>
                <w:sz w:val="20"/>
                <w:szCs w:val="20"/>
                <w:lang w:val="en-GB"/>
              </w:rPr>
              <w:t xml:space="preserve">Works certified </w:t>
            </w:r>
            <w:r w:rsidRPr="00217F99">
              <w:rPr>
                <w:rFonts w:asciiTheme="minorHAnsi" w:hAnsiTheme="minorHAnsi" w:cstheme="minorHAnsi"/>
                <w:sz w:val="20"/>
                <w:szCs w:val="20"/>
                <w:lang w:val="en-GB"/>
              </w:rPr>
              <w:t xml:space="preserve">shall be </w:t>
            </w:r>
            <w:r w:rsidR="00132000" w:rsidRPr="00217F99">
              <w:rPr>
                <w:rFonts w:asciiTheme="minorHAnsi" w:hAnsiTheme="minorHAnsi" w:cstheme="minorHAnsi"/>
                <w:sz w:val="20"/>
                <w:szCs w:val="20"/>
                <w:lang w:val="en-GB"/>
              </w:rPr>
              <w:t xml:space="preserve">substantiated as necessary by third party reports relative to quality control (subject of a separate tender), as well as </w:t>
            </w:r>
            <w:r w:rsidRPr="00217F99">
              <w:rPr>
                <w:rFonts w:asciiTheme="minorHAnsi" w:hAnsiTheme="minorHAnsi" w:cstheme="minorHAnsi"/>
                <w:sz w:val="20"/>
                <w:szCs w:val="20"/>
                <w:lang w:val="en-GB"/>
              </w:rPr>
              <w:t xml:space="preserve">photographic evidence. Each report shall detail the methodology adopted, </w:t>
            </w:r>
          </w:p>
          <w:p w14:paraId="478CD0B1" w14:textId="77777777" w:rsidR="00364A29" w:rsidRPr="00217F99" w:rsidRDefault="00364A29" w:rsidP="00364A29">
            <w:pPr>
              <w:jc w:val="both"/>
              <w:rPr>
                <w:rFonts w:asciiTheme="minorHAnsi" w:hAnsiTheme="minorHAnsi" w:cstheme="minorHAnsi"/>
                <w:sz w:val="20"/>
                <w:szCs w:val="20"/>
                <w:lang w:val="en-GB"/>
              </w:rPr>
            </w:pPr>
          </w:p>
          <w:p w14:paraId="002EFD7B" w14:textId="77777777" w:rsidR="00364A29" w:rsidRPr="00217F99" w:rsidRDefault="00364A29" w:rsidP="00364A29">
            <w:pPr>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 xml:space="preserve">The Quantity Surveyor shall, within the timeframes as requested by the Contracting Authority, shall achieve the following results: </w:t>
            </w:r>
          </w:p>
          <w:p w14:paraId="25BF0FBB" w14:textId="77777777" w:rsidR="00364A29" w:rsidRPr="00217F99" w:rsidRDefault="00364A29" w:rsidP="00D0470E">
            <w:pPr>
              <w:numPr>
                <w:ilvl w:val="0"/>
                <w:numId w:val="19"/>
              </w:numPr>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Accurate measurement in respect of the measurement of civil, finishing and M&amp;E works carried out by third parties</w:t>
            </w:r>
          </w:p>
          <w:p w14:paraId="2DCB4DAE" w14:textId="77777777" w:rsidR="00364A29" w:rsidRPr="00217F99" w:rsidRDefault="00364A29" w:rsidP="00D0470E">
            <w:pPr>
              <w:numPr>
                <w:ilvl w:val="0"/>
                <w:numId w:val="19"/>
              </w:numPr>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A report detailing each measurement carried out substantiated by photographic evidence. Each report shall detail the methodology adopted</w:t>
            </w:r>
            <w:r w:rsidR="00600634" w:rsidRPr="00217F99">
              <w:rPr>
                <w:rFonts w:asciiTheme="minorHAnsi" w:hAnsiTheme="minorHAnsi" w:cstheme="minorHAnsi"/>
                <w:sz w:val="20"/>
                <w:szCs w:val="20"/>
                <w:lang w:val="en-GB"/>
              </w:rPr>
              <w:t>.</w:t>
            </w:r>
            <w:r w:rsidRPr="00217F99">
              <w:rPr>
                <w:rFonts w:asciiTheme="minorHAnsi" w:hAnsiTheme="minorHAnsi" w:cstheme="minorHAnsi"/>
                <w:sz w:val="20"/>
                <w:szCs w:val="20"/>
                <w:lang w:val="en-GB"/>
              </w:rPr>
              <w:t xml:space="preserve"> </w:t>
            </w:r>
          </w:p>
          <w:p w14:paraId="6B6FDEC8" w14:textId="77777777" w:rsidR="003654D8" w:rsidRPr="00217F99" w:rsidRDefault="003654D8" w:rsidP="008D268C">
            <w:pPr>
              <w:jc w:val="both"/>
              <w:rPr>
                <w:rFonts w:asciiTheme="minorHAnsi" w:hAnsiTheme="minorHAnsi" w:cstheme="minorHAnsi"/>
                <w:sz w:val="20"/>
                <w:szCs w:val="20"/>
                <w:lang w:val="en-GB"/>
              </w:rPr>
            </w:pPr>
          </w:p>
        </w:tc>
      </w:tr>
      <w:tr w:rsidR="003654D8" w:rsidRPr="00217F99" w14:paraId="47B32969" w14:textId="77777777" w:rsidTr="00217F99">
        <w:trPr>
          <w:trHeight w:val="268"/>
        </w:trPr>
        <w:tc>
          <w:tcPr>
            <w:tcW w:w="618" w:type="dxa"/>
          </w:tcPr>
          <w:p w14:paraId="698CA6C2" w14:textId="77777777" w:rsidR="003654D8" w:rsidRPr="00217F99" w:rsidRDefault="003654D8" w:rsidP="008D268C">
            <w:pPr>
              <w:jc w:val="both"/>
              <w:rPr>
                <w:rFonts w:asciiTheme="minorHAnsi" w:hAnsiTheme="minorHAnsi" w:cstheme="minorHAnsi"/>
                <w:sz w:val="20"/>
                <w:szCs w:val="20"/>
                <w:lang w:val="en-GB"/>
              </w:rPr>
            </w:pPr>
          </w:p>
        </w:tc>
        <w:tc>
          <w:tcPr>
            <w:tcW w:w="9020" w:type="dxa"/>
          </w:tcPr>
          <w:p w14:paraId="53E65E0E" w14:textId="77777777" w:rsidR="003654D8" w:rsidRPr="00217F99" w:rsidRDefault="003654D8" w:rsidP="008D268C">
            <w:pPr>
              <w:jc w:val="both"/>
              <w:rPr>
                <w:rFonts w:asciiTheme="minorHAnsi" w:hAnsiTheme="minorHAnsi" w:cstheme="minorHAnsi"/>
                <w:sz w:val="20"/>
                <w:szCs w:val="20"/>
                <w:lang w:val="en-GB"/>
              </w:rPr>
            </w:pPr>
          </w:p>
        </w:tc>
      </w:tr>
      <w:tr w:rsidR="003654D8" w:rsidRPr="00217F99" w14:paraId="593017E7" w14:textId="77777777" w:rsidTr="00217F99">
        <w:trPr>
          <w:trHeight w:val="268"/>
        </w:trPr>
        <w:tc>
          <w:tcPr>
            <w:tcW w:w="9638" w:type="dxa"/>
            <w:gridSpan w:val="2"/>
          </w:tcPr>
          <w:p w14:paraId="3F487151" w14:textId="77777777" w:rsidR="003654D8" w:rsidRPr="00217F99" w:rsidRDefault="003654D8" w:rsidP="008D268C">
            <w:pPr>
              <w:pStyle w:val="Heading2"/>
              <w:outlineLvl w:val="1"/>
              <w:rPr>
                <w:rFonts w:asciiTheme="minorHAnsi" w:hAnsiTheme="minorHAnsi" w:cstheme="minorHAnsi"/>
                <w:lang w:val="en-GB"/>
              </w:rPr>
            </w:pPr>
            <w:bookmarkStart w:id="153" w:name="_Toc257114983"/>
            <w:bookmarkStart w:id="154" w:name="_Toc302812251"/>
            <w:bookmarkStart w:id="155" w:name="_Toc11662015"/>
            <w:r w:rsidRPr="00217F99">
              <w:rPr>
                <w:rFonts w:asciiTheme="minorHAnsi" w:hAnsiTheme="minorHAnsi" w:cstheme="minorHAnsi"/>
                <w:lang w:val="en-GB"/>
              </w:rPr>
              <w:t>3. Assumptions and Risks</w:t>
            </w:r>
            <w:bookmarkEnd w:id="153"/>
            <w:bookmarkEnd w:id="154"/>
            <w:bookmarkEnd w:id="155"/>
          </w:p>
        </w:tc>
      </w:tr>
      <w:tr w:rsidR="003654D8" w:rsidRPr="00217F99" w14:paraId="1A6F93D6" w14:textId="77777777" w:rsidTr="00217F99">
        <w:trPr>
          <w:trHeight w:val="268"/>
        </w:trPr>
        <w:tc>
          <w:tcPr>
            <w:tcW w:w="618" w:type="dxa"/>
          </w:tcPr>
          <w:p w14:paraId="2511CCD7" w14:textId="77777777" w:rsidR="003654D8" w:rsidRPr="00217F99" w:rsidRDefault="003654D8" w:rsidP="008D268C">
            <w:pPr>
              <w:jc w:val="both"/>
              <w:rPr>
                <w:rFonts w:asciiTheme="minorHAnsi" w:hAnsiTheme="minorHAnsi" w:cstheme="minorHAnsi"/>
                <w:sz w:val="20"/>
                <w:szCs w:val="20"/>
                <w:lang w:val="en-GB"/>
              </w:rPr>
            </w:pPr>
          </w:p>
        </w:tc>
        <w:tc>
          <w:tcPr>
            <w:tcW w:w="9020" w:type="dxa"/>
          </w:tcPr>
          <w:p w14:paraId="36EC185E" w14:textId="77777777" w:rsidR="003654D8" w:rsidRPr="00217F99" w:rsidRDefault="003654D8" w:rsidP="008D268C">
            <w:pPr>
              <w:jc w:val="both"/>
              <w:rPr>
                <w:rFonts w:asciiTheme="minorHAnsi" w:hAnsiTheme="minorHAnsi" w:cstheme="minorHAnsi"/>
                <w:sz w:val="20"/>
                <w:szCs w:val="20"/>
                <w:lang w:val="en-GB"/>
              </w:rPr>
            </w:pPr>
          </w:p>
        </w:tc>
      </w:tr>
      <w:tr w:rsidR="003654D8" w:rsidRPr="00217F99" w14:paraId="6D4AF6ED" w14:textId="77777777" w:rsidTr="00217F99">
        <w:trPr>
          <w:trHeight w:val="268"/>
        </w:trPr>
        <w:tc>
          <w:tcPr>
            <w:tcW w:w="9638" w:type="dxa"/>
            <w:gridSpan w:val="2"/>
          </w:tcPr>
          <w:p w14:paraId="4587295F" w14:textId="77777777" w:rsidR="003654D8" w:rsidRPr="00217F99" w:rsidRDefault="003654D8" w:rsidP="008D268C">
            <w:pPr>
              <w:pStyle w:val="Heading3"/>
              <w:outlineLvl w:val="2"/>
              <w:rPr>
                <w:rFonts w:asciiTheme="minorHAnsi" w:hAnsiTheme="minorHAnsi" w:cstheme="minorHAnsi"/>
                <w:lang w:val="en-GB"/>
              </w:rPr>
            </w:pPr>
            <w:bookmarkStart w:id="156" w:name="_Toc257114984"/>
            <w:bookmarkStart w:id="157" w:name="_Toc302812252"/>
            <w:bookmarkStart w:id="158" w:name="_Toc11662016"/>
            <w:r w:rsidRPr="00217F99">
              <w:rPr>
                <w:rFonts w:asciiTheme="minorHAnsi" w:hAnsiTheme="minorHAnsi" w:cstheme="minorHAnsi"/>
                <w:lang w:val="en-GB"/>
              </w:rPr>
              <w:t>3.1 - Assumptions Underlying the Project Intervention</w:t>
            </w:r>
            <w:bookmarkEnd w:id="156"/>
            <w:bookmarkEnd w:id="157"/>
            <w:bookmarkEnd w:id="158"/>
          </w:p>
        </w:tc>
      </w:tr>
      <w:tr w:rsidR="003654D8" w:rsidRPr="00217F99" w14:paraId="2D9CD857" w14:textId="77777777" w:rsidTr="00217F99">
        <w:trPr>
          <w:trHeight w:val="268"/>
        </w:trPr>
        <w:tc>
          <w:tcPr>
            <w:tcW w:w="618" w:type="dxa"/>
          </w:tcPr>
          <w:p w14:paraId="6FEFE4FF" w14:textId="77777777" w:rsidR="003654D8" w:rsidRPr="00217F99" w:rsidRDefault="003654D8" w:rsidP="008D268C">
            <w:pPr>
              <w:jc w:val="both"/>
              <w:rPr>
                <w:rFonts w:asciiTheme="minorHAnsi" w:hAnsiTheme="minorHAnsi" w:cstheme="minorHAnsi"/>
                <w:sz w:val="20"/>
                <w:szCs w:val="20"/>
                <w:lang w:val="en-GB"/>
              </w:rPr>
            </w:pPr>
          </w:p>
        </w:tc>
        <w:tc>
          <w:tcPr>
            <w:tcW w:w="9020" w:type="dxa"/>
          </w:tcPr>
          <w:p w14:paraId="6130F110" w14:textId="77777777" w:rsidR="003654D8" w:rsidRPr="00217F99" w:rsidRDefault="003654D8" w:rsidP="008D268C">
            <w:pPr>
              <w:jc w:val="both"/>
              <w:rPr>
                <w:rFonts w:asciiTheme="minorHAnsi" w:hAnsiTheme="minorHAnsi" w:cstheme="minorHAnsi"/>
                <w:sz w:val="20"/>
                <w:szCs w:val="20"/>
                <w:lang w:val="en-GB"/>
              </w:rPr>
            </w:pPr>
          </w:p>
        </w:tc>
      </w:tr>
      <w:tr w:rsidR="003654D8" w:rsidRPr="00217F99" w14:paraId="76561FFB" w14:textId="77777777" w:rsidTr="00217F99">
        <w:trPr>
          <w:trHeight w:val="268"/>
        </w:trPr>
        <w:tc>
          <w:tcPr>
            <w:tcW w:w="618" w:type="dxa"/>
          </w:tcPr>
          <w:p w14:paraId="75246029" w14:textId="77777777" w:rsidR="003654D8" w:rsidRPr="00217F99" w:rsidRDefault="003654D8" w:rsidP="008D268C">
            <w:pPr>
              <w:jc w:val="both"/>
              <w:rPr>
                <w:rFonts w:asciiTheme="minorHAnsi" w:hAnsiTheme="minorHAnsi" w:cstheme="minorHAnsi"/>
                <w:sz w:val="20"/>
                <w:szCs w:val="20"/>
                <w:lang w:val="en-GB"/>
              </w:rPr>
            </w:pPr>
          </w:p>
        </w:tc>
        <w:tc>
          <w:tcPr>
            <w:tcW w:w="9020" w:type="dxa"/>
            <w:shd w:val="clear" w:color="auto" w:fill="FFFF99"/>
          </w:tcPr>
          <w:p w14:paraId="0F8A0DF1" w14:textId="77777777" w:rsidR="00377C7F" w:rsidRPr="00217F99" w:rsidRDefault="00377C7F" w:rsidP="00A55F38">
            <w:pPr>
              <w:pStyle w:val="Default"/>
              <w:numPr>
                <w:ilvl w:val="0"/>
                <w:numId w:val="20"/>
              </w:numPr>
              <w:jc w:val="both"/>
              <w:rPr>
                <w:rFonts w:asciiTheme="minorHAnsi" w:hAnsiTheme="minorHAnsi" w:cstheme="minorHAnsi"/>
                <w:sz w:val="20"/>
                <w:szCs w:val="20"/>
              </w:rPr>
            </w:pPr>
            <w:r w:rsidRPr="00217F99">
              <w:rPr>
                <w:rFonts w:asciiTheme="minorHAnsi" w:hAnsiTheme="minorHAnsi" w:cstheme="minorHAnsi"/>
                <w:sz w:val="20"/>
                <w:szCs w:val="20"/>
              </w:rPr>
              <w:t xml:space="preserve">Each Contractor is flexible and capable of respecting specific targets within the stipulated deadlines; </w:t>
            </w:r>
          </w:p>
          <w:p w14:paraId="3E459292" w14:textId="77777777" w:rsidR="00377C7F" w:rsidRPr="00217F99" w:rsidRDefault="00377C7F" w:rsidP="00A55F38">
            <w:pPr>
              <w:pStyle w:val="Default"/>
              <w:numPr>
                <w:ilvl w:val="0"/>
                <w:numId w:val="20"/>
              </w:numPr>
              <w:jc w:val="both"/>
              <w:rPr>
                <w:rFonts w:asciiTheme="minorHAnsi" w:hAnsiTheme="minorHAnsi" w:cstheme="minorHAnsi"/>
                <w:sz w:val="20"/>
                <w:szCs w:val="20"/>
              </w:rPr>
            </w:pPr>
            <w:r w:rsidRPr="00217F99">
              <w:rPr>
                <w:rFonts w:asciiTheme="minorHAnsi" w:hAnsiTheme="minorHAnsi" w:cstheme="minorHAnsi"/>
                <w:sz w:val="20"/>
                <w:szCs w:val="20"/>
              </w:rPr>
              <w:t xml:space="preserve">Each Contractor is to ensure adherence to the proposed deadlines without jeopardising the quality of work; </w:t>
            </w:r>
          </w:p>
          <w:p w14:paraId="0E14B17A" w14:textId="77777777" w:rsidR="00377C7F" w:rsidRPr="00217F99" w:rsidRDefault="00377C7F" w:rsidP="00A55F38">
            <w:pPr>
              <w:pStyle w:val="Default"/>
              <w:numPr>
                <w:ilvl w:val="0"/>
                <w:numId w:val="20"/>
              </w:numPr>
              <w:jc w:val="both"/>
              <w:rPr>
                <w:rFonts w:asciiTheme="minorHAnsi" w:hAnsiTheme="minorHAnsi" w:cstheme="minorHAnsi"/>
                <w:sz w:val="20"/>
                <w:szCs w:val="20"/>
              </w:rPr>
            </w:pPr>
            <w:r w:rsidRPr="00217F99">
              <w:rPr>
                <w:rFonts w:asciiTheme="minorHAnsi" w:hAnsiTheme="minorHAnsi" w:cstheme="minorHAnsi"/>
                <w:sz w:val="20"/>
                <w:szCs w:val="20"/>
              </w:rPr>
              <w:t xml:space="preserve">Each Contractor will be expected to address any issues and concerns which may arise during the implementation of the tender and undertake the necessary consultation with all relevant stakeholders. In particular close co-operation and discussions on the resulting issues and concerns need to be undertaken with the Contracting Authority and the Project Management Contractor; </w:t>
            </w:r>
          </w:p>
          <w:p w14:paraId="4AE93EE8" w14:textId="77777777" w:rsidR="00377C7F" w:rsidRPr="00217F99" w:rsidRDefault="00377C7F" w:rsidP="00A55F38">
            <w:pPr>
              <w:pStyle w:val="Default"/>
              <w:numPr>
                <w:ilvl w:val="0"/>
                <w:numId w:val="20"/>
              </w:numPr>
              <w:jc w:val="both"/>
              <w:rPr>
                <w:rFonts w:asciiTheme="minorHAnsi" w:hAnsiTheme="minorHAnsi" w:cstheme="minorHAnsi"/>
                <w:sz w:val="20"/>
                <w:szCs w:val="20"/>
              </w:rPr>
            </w:pPr>
            <w:r w:rsidRPr="00217F99">
              <w:rPr>
                <w:rFonts w:asciiTheme="minorHAnsi" w:hAnsiTheme="minorHAnsi" w:cstheme="minorHAnsi"/>
                <w:sz w:val="20"/>
                <w:szCs w:val="20"/>
              </w:rPr>
              <w:t xml:space="preserve">Inspection and/or verification services will need to be carried out during normal and outside office hours, even during weekends and public holidays, if the need arises; </w:t>
            </w:r>
          </w:p>
          <w:p w14:paraId="711F1CD9" w14:textId="77777777" w:rsidR="00377C7F" w:rsidRPr="00217F99" w:rsidRDefault="00377C7F" w:rsidP="00A55F38">
            <w:pPr>
              <w:pStyle w:val="Default"/>
              <w:numPr>
                <w:ilvl w:val="0"/>
                <w:numId w:val="20"/>
              </w:numPr>
              <w:jc w:val="both"/>
              <w:rPr>
                <w:rFonts w:asciiTheme="minorHAnsi" w:hAnsiTheme="minorHAnsi" w:cstheme="minorHAnsi"/>
                <w:sz w:val="20"/>
                <w:szCs w:val="20"/>
              </w:rPr>
            </w:pPr>
            <w:r w:rsidRPr="00217F99">
              <w:rPr>
                <w:rFonts w:asciiTheme="minorHAnsi" w:hAnsiTheme="minorHAnsi" w:cstheme="minorHAnsi"/>
                <w:sz w:val="20"/>
                <w:szCs w:val="20"/>
              </w:rPr>
              <w:t xml:space="preserve">High quality and timely reporting (including language and presentation) is expected; </w:t>
            </w:r>
          </w:p>
          <w:p w14:paraId="51A2B77A" w14:textId="77777777" w:rsidR="00377C7F" w:rsidRPr="00217F99" w:rsidRDefault="00377C7F" w:rsidP="00A55F38">
            <w:pPr>
              <w:pStyle w:val="Default"/>
              <w:numPr>
                <w:ilvl w:val="0"/>
                <w:numId w:val="20"/>
              </w:numPr>
              <w:jc w:val="both"/>
              <w:rPr>
                <w:rFonts w:asciiTheme="minorHAnsi" w:hAnsiTheme="minorHAnsi" w:cstheme="minorHAnsi"/>
                <w:sz w:val="20"/>
                <w:szCs w:val="20"/>
              </w:rPr>
            </w:pPr>
            <w:r w:rsidRPr="00217F99">
              <w:rPr>
                <w:rFonts w:asciiTheme="minorHAnsi" w:hAnsiTheme="minorHAnsi" w:cstheme="minorHAnsi"/>
                <w:sz w:val="20"/>
                <w:szCs w:val="20"/>
              </w:rPr>
              <w:t xml:space="preserve">Each task will be deemed concluded once the relevant document/report is endorsed by the Contracting Authority, possibly following discussions and meetings with the Contracting Authority and/or other stakeholders such as the project management contractor and other professionals contracted under the present tender. </w:t>
            </w:r>
          </w:p>
          <w:p w14:paraId="6A65ACE4" w14:textId="77777777" w:rsidR="00377C7F" w:rsidRPr="00217F99" w:rsidRDefault="004A6BD3" w:rsidP="00A55F38">
            <w:pPr>
              <w:pStyle w:val="Default"/>
              <w:numPr>
                <w:ilvl w:val="0"/>
                <w:numId w:val="20"/>
              </w:numPr>
              <w:jc w:val="both"/>
              <w:rPr>
                <w:rFonts w:asciiTheme="minorHAnsi" w:hAnsiTheme="minorHAnsi" w:cstheme="minorHAnsi"/>
                <w:sz w:val="20"/>
                <w:szCs w:val="20"/>
              </w:rPr>
            </w:pPr>
            <w:r w:rsidRPr="00217F99">
              <w:rPr>
                <w:rFonts w:asciiTheme="minorHAnsi" w:hAnsiTheme="minorHAnsi" w:cstheme="minorHAnsi"/>
                <w:sz w:val="20"/>
                <w:szCs w:val="20"/>
              </w:rPr>
              <w:t xml:space="preserve">Each </w:t>
            </w:r>
            <w:r w:rsidR="00377C7F" w:rsidRPr="00217F99">
              <w:rPr>
                <w:rFonts w:asciiTheme="minorHAnsi" w:hAnsiTheme="minorHAnsi" w:cstheme="minorHAnsi"/>
                <w:sz w:val="20"/>
                <w:szCs w:val="20"/>
              </w:rPr>
              <w:t xml:space="preserve">Contractor has to ensure availability of the Key Expert/s for the duration of the assignment; </w:t>
            </w:r>
          </w:p>
          <w:p w14:paraId="59A6A468" w14:textId="77777777" w:rsidR="00377C7F" w:rsidRPr="00217F99" w:rsidRDefault="004A6BD3" w:rsidP="00A55F38">
            <w:pPr>
              <w:pStyle w:val="Default"/>
              <w:numPr>
                <w:ilvl w:val="0"/>
                <w:numId w:val="20"/>
              </w:numPr>
              <w:jc w:val="both"/>
              <w:rPr>
                <w:rFonts w:asciiTheme="minorHAnsi" w:hAnsiTheme="minorHAnsi" w:cstheme="minorHAnsi"/>
                <w:sz w:val="20"/>
                <w:szCs w:val="20"/>
              </w:rPr>
            </w:pPr>
            <w:r w:rsidRPr="00217F99">
              <w:rPr>
                <w:rFonts w:asciiTheme="minorHAnsi" w:hAnsiTheme="minorHAnsi" w:cstheme="minorHAnsi"/>
                <w:sz w:val="20"/>
                <w:szCs w:val="20"/>
              </w:rPr>
              <w:t xml:space="preserve">Each </w:t>
            </w:r>
            <w:r w:rsidR="00377C7F" w:rsidRPr="00217F99">
              <w:rPr>
                <w:rFonts w:asciiTheme="minorHAnsi" w:hAnsiTheme="minorHAnsi" w:cstheme="minorHAnsi"/>
                <w:sz w:val="20"/>
                <w:szCs w:val="20"/>
              </w:rPr>
              <w:t xml:space="preserve">Contractor has to ensure the availability of the required expertise including the adequate skills and the necessary resources within the stipulated time frame and in line with the budget proposed by the Contractor. </w:t>
            </w:r>
          </w:p>
          <w:p w14:paraId="68FE141A" w14:textId="77777777" w:rsidR="003654D8" w:rsidRPr="00217F99" w:rsidRDefault="004A6BD3" w:rsidP="008D268C">
            <w:pPr>
              <w:pStyle w:val="Default"/>
              <w:numPr>
                <w:ilvl w:val="0"/>
                <w:numId w:val="20"/>
              </w:numPr>
              <w:jc w:val="both"/>
              <w:rPr>
                <w:rFonts w:asciiTheme="minorHAnsi" w:hAnsiTheme="minorHAnsi" w:cstheme="minorHAnsi"/>
                <w:sz w:val="20"/>
                <w:szCs w:val="20"/>
              </w:rPr>
            </w:pPr>
            <w:r w:rsidRPr="00217F99">
              <w:rPr>
                <w:rFonts w:asciiTheme="minorHAnsi" w:hAnsiTheme="minorHAnsi" w:cstheme="minorHAnsi"/>
                <w:sz w:val="20"/>
                <w:szCs w:val="20"/>
              </w:rPr>
              <w:t xml:space="preserve">Each </w:t>
            </w:r>
            <w:r w:rsidR="00377C7F" w:rsidRPr="00217F99">
              <w:rPr>
                <w:rFonts w:asciiTheme="minorHAnsi" w:hAnsiTheme="minorHAnsi" w:cstheme="minorHAnsi"/>
                <w:sz w:val="20"/>
                <w:szCs w:val="20"/>
              </w:rPr>
              <w:t xml:space="preserve">Contractor has to take note of the Contracting Authority’s publicity requirements, as proposed in Manual of Procedures regulating ERDF funds and ensure compliance with these requirements in all reports prepared. </w:t>
            </w:r>
          </w:p>
        </w:tc>
      </w:tr>
      <w:tr w:rsidR="003654D8" w:rsidRPr="00217F99" w14:paraId="68C6318E" w14:textId="77777777" w:rsidTr="00217F99">
        <w:trPr>
          <w:trHeight w:val="268"/>
        </w:trPr>
        <w:tc>
          <w:tcPr>
            <w:tcW w:w="618" w:type="dxa"/>
          </w:tcPr>
          <w:p w14:paraId="6115C7A8" w14:textId="77777777" w:rsidR="003654D8" w:rsidRPr="00217F99" w:rsidRDefault="003654D8" w:rsidP="008D268C">
            <w:pPr>
              <w:jc w:val="both"/>
              <w:rPr>
                <w:rFonts w:asciiTheme="minorHAnsi" w:hAnsiTheme="minorHAnsi" w:cstheme="minorHAnsi"/>
                <w:sz w:val="20"/>
                <w:szCs w:val="20"/>
                <w:lang w:val="en-GB"/>
              </w:rPr>
            </w:pPr>
          </w:p>
        </w:tc>
        <w:tc>
          <w:tcPr>
            <w:tcW w:w="9020" w:type="dxa"/>
          </w:tcPr>
          <w:p w14:paraId="1B997264" w14:textId="77777777" w:rsidR="003654D8" w:rsidRPr="00217F99" w:rsidRDefault="003654D8" w:rsidP="008D268C">
            <w:pPr>
              <w:jc w:val="both"/>
              <w:rPr>
                <w:rFonts w:asciiTheme="minorHAnsi" w:hAnsiTheme="minorHAnsi" w:cstheme="minorHAnsi"/>
                <w:sz w:val="20"/>
                <w:szCs w:val="20"/>
                <w:lang w:val="en-GB"/>
              </w:rPr>
            </w:pPr>
          </w:p>
        </w:tc>
      </w:tr>
      <w:tr w:rsidR="003654D8" w:rsidRPr="00217F99" w14:paraId="2E4F04F5" w14:textId="77777777" w:rsidTr="00217F99">
        <w:trPr>
          <w:trHeight w:val="268"/>
        </w:trPr>
        <w:tc>
          <w:tcPr>
            <w:tcW w:w="9638" w:type="dxa"/>
            <w:gridSpan w:val="2"/>
          </w:tcPr>
          <w:p w14:paraId="1667FC84" w14:textId="77777777" w:rsidR="003654D8" w:rsidRPr="00217F99" w:rsidRDefault="003654D8" w:rsidP="008D268C">
            <w:pPr>
              <w:pStyle w:val="Heading3"/>
              <w:outlineLvl w:val="2"/>
              <w:rPr>
                <w:rFonts w:asciiTheme="minorHAnsi" w:hAnsiTheme="minorHAnsi" w:cstheme="minorHAnsi"/>
                <w:lang w:val="en-GB"/>
              </w:rPr>
            </w:pPr>
            <w:bookmarkStart w:id="159" w:name="_Toc257114985"/>
            <w:bookmarkStart w:id="160" w:name="_Toc302812253"/>
            <w:bookmarkStart w:id="161" w:name="_Toc11662017"/>
            <w:r w:rsidRPr="00217F99">
              <w:rPr>
                <w:rFonts w:asciiTheme="minorHAnsi" w:hAnsiTheme="minorHAnsi" w:cstheme="minorHAnsi"/>
                <w:lang w:val="en-GB"/>
              </w:rPr>
              <w:t>3.2 – Risks</w:t>
            </w:r>
            <w:bookmarkEnd w:id="159"/>
            <w:bookmarkEnd w:id="160"/>
            <w:bookmarkEnd w:id="161"/>
          </w:p>
        </w:tc>
      </w:tr>
      <w:tr w:rsidR="003654D8" w:rsidRPr="00217F99" w14:paraId="5659FA0E" w14:textId="77777777" w:rsidTr="00217F99">
        <w:trPr>
          <w:trHeight w:val="268"/>
        </w:trPr>
        <w:tc>
          <w:tcPr>
            <w:tcW w:w="618" w:type="dxa"/>
          </w:tcPr>
          <w:p w14:paraId="287DFCE7" w14:textId="77777777" w:rsidR="003654D8" w:rsidRPr="00217F99" w:rsidRDefault="003654D8" w:rsidP="008D268C">
            <w:pPr>
              <w:jc w:val="both"/>
              <w:rPr>
                <w:rFonts w:asciiTheme="minorHAnsi" w:hAnsiTheme="minorHAnsi" w:cstheme="minorHAnsi"/>
                <w:sz w:val="20"/>
                <w:szCs w:val="20"/>
                <w:lang w:val="en-GB"/>
              </w:rPr>
            </w:pPr>
          </w:p>
        </w:tc>
        <w:tc>
          <w:tcPr>
            <w:tcW w:w="9020" w:type="dxa"/>
          </w:tcPr>
          <w:p w14:paraId="045BF1DA" w14:textId="77777777" w:rsidR="003654D8" w:rsidRPr="00217F99" w:rsidRDefault="003654D8" w:rsidP="008D268C">
            <w:pPr>
              <w:jc w:val="both"/>
              <w:rPr>
                <w:rFonts w:asciiTheme="minorHAnsi" w:hAnsiTheme="minorHAnsi" w:cstheme="minorHAnsi"/>
                <w:sz w:val="20"/>
                <w:szCs w:val="20"/>
                <w:lang w:val="en-GB"/>
              </w:rPr>
            </w:pPr>
          </w:p>
        </w:tc>
      </w:tr>
      <w:tr w:rsidR="003654D8" w:rsidRPr="00217F99" w14:paraId="3C7B2CB3" w14:textId="77777777" w:rsidTr="00217F99">
        <w:trPr>
          <w:trHeight w:val="268"/>
        </w:trPr>
        <w:tc>
          <w:tcPr>
            <w:tcW w:w="618" w:type="dxa"/>
          </w:tcPr>
          <w:p w14:paraId="54DADE53" w14:textId="77777777" w:rsidR="003654D8" w:rsidRPr="00217F99" w:rsidRDefault="003654D8" w:rsidP="008D268C">
            <w:pPr>
              <w:jc w:val="both"/>
              <w:rPr>
                <w:rFonts w:asciiTheme="minorHAnsi" w:hAnsiTheme="minorHAnsi" w:cstheme="minorHAnsi"/>
                <w:sz w:val="20"/>
                <w:szCs w:val="20"/>
                <w:lang w:val="en-GB"/>
              </w:rPr>
            </w:pPr>
          </w:p>
        </w:tc>
        <w:tc>
          <w:tcPr>
            <w:tcW w:w="9020" w:type="dxa"/>
            <w:shd w:val="clear" w:color="auto" w:fill="FFFF99"/>
          </w:tcPr>
          <w:p w14:paraId="6B8FFDED" w14:textId="77777777" w:rsidR="005F3342" w:rsidRPr="00217F99" w:rsidRDefault="00507895" w:rsidP="00A55F38">
            <w:pPr>
              <w:pStyle w:val="Default"/>
              <w:jc w:val="both"/>
              <w:rPr>
                <w:rFonts w:asciiTheme="minorHAnsi" w:hAnsiTheme="minorHAnsi" w:cstheme="minorHAnsi"/>
                <w:sz w:val="20"/>
                <w:szCs w:val="20"/>
              </w:rPr>
            </w:pPr>
            <w:r w:rsidRPr="00217F99">
              <w:rPr>
                <w:rFonts w:asciiTheme="minorHAnsi" w:hAnsiTheme="minorHAnsi" w:cstheme="minorHAnsi"/>
                <w:sz w:val="20"/>
                <w:szCs w:val="20"/>
              </w:rPr>
              <w:t xml:space="preserve">The Contracting Authority has </w:t>
            </w:r>
            <w:r w:rsidR="005F3342" w:rsidRPr="00217F99">
              <w:rPr>
                <w:rFonts w:asciiTheme="minorHAnsi" w:hAnsiTheme="minorHAnsi" w:cstheme="minorHAnsi"/>
                <w:sz w:val="20"/>
                <w:szCs w:val="20"/>
              </w:rPr>
              <w:t>identified the following risks which may impact the implementation of the present tender:</w:t>
            </w:r>
          </w:p>
          <w:p w14:paraId="0E0D5CE5" w14:textId="77777777" w:rsidR="00A55F38" w:rsidRPr="00217F99" w:rsidRDefault="00A55F38" w:rsidP="005F3342">
            <w:pPr>
              <w:pStyle w:val="Default"/>
              <w:numPr>
                <w:ilvl w:val="0"/>
                <w:numId w:val="21"/>
              </w:numPr>
              <w:jc w:val="both"/>
              <w:rPr>
                <w:rFonts w:asciiTheme="minorHAnsi" w:hAnsiTheme="minorHAnsi" w:cstheme="minorHAnsi"/>
                <w:sz w:val="20"/>
                <w:szCs w:val="20"/>
              </w:rPr>
            </w:pPr>
            <w:r w:rsidRPr="00217F99">
              <w:rPr>
                <w:rFonts w:asciiTheme="minorHAnsi" w:hAnsiTheme="minorHAnsi" w:cstheme="minorHAnsi"/>
                <w:sz w:val="20"/>
                <w:szCs w:val="20"/>
              </w:rPr>
              <w:t xml:space="preserve">Delays in the commencement of the contract due to lengthy tender evaluation processes and appeals; </w:t>
            </w:r>
          </w:p>
          <w:p w14:paraId="31B170F8" w14:textId="77777777" w:rsidR="00A55F38" w:rsidRPr="00217F99" w:rsidRDefault="00A55F38" w:rsidP="005F3342">
            <w:pPr>
              <w:pStyle w:val="Default"/>
              <w:numPr>
                <w:ilvl w:val="0"/>
                <w:numId w:val="21"/>
              </w:numPr>
              <w:jc w:val="both"/>
              <w:rPr>
                <w:rFonts w:asciiTheme="minorHAnsi" w:hAnsiTheme="minorHAnsi" w:cstheme="minorHAnsi"/>
                <w:sz w:val="20"/>
                <w:szCs w:val="20"/>
              </w:rPr>
            </w:pPr>
            <w:r w:rsidRPr="00217F99">
              <w:rPr>
                <w:rFonts w:asciiTheme="minorHAnsi" w:hAnsiTheme="minorHAnsi" w:cstheme="minorHAnsi"/>
                <w:sz w:val="20"/>
                <w:szCs w:val="20"/>
              </w:rPr>
              <w:t>Delays in the project implementation</w:t>
            </w:r>
            <w:r w:rsidR="005F3342" w:rsidRPr="00217F99">
              <w:rPr>
                <w:rFonts w:asciiTheme="minorHAnsi" w:hAnsiTheme="minorHAnsi" w:cstheme="minorHAnsi"/>
                <w:sz w:val="20"/>
                <w:szCs w:val="20"/>
              </w:rPr>
              <w:t>, inter alia associated with delays in other tenders’ procurement process and/or implementation</w:t>
            </w:r>
            <w:r w:rsidRPr="00217F99">
              <w:rPr>
                <w:rFonts w:asciiTheme="minorHAnsi" w:hAnsiTheme="minorHAnsi" w:cstheme="minorHAnsi"/>
                <w:sz w:val="20"/>
                <w:szCs w:val="20"/>
              </w:rPr>
              <w:t xml:space="preserve">; </w:t>
            </w:r>
          </w:p>
          <w:p w14:paraId="7F47A146" w14:textId="77777777" w:rsidR="00A55F38" w:rsidRPr="00217F99" w:rsidRDefault="00A55F38" w:rsidP="005F3342">
            <w:pPr>
              <w:pStyle w:val="Default"/>
              <w:numPr>
                <w:ilvl w:val="0"/>
                <w:numId w:val="21"/>
              </w:numPr>
              <w:jc w:val="both"/>
              <w:rPr>
                <w:rFonts w:asciiTheme="minorHAnsi" w:hAnsiTheme="minorHAnsi" w:cstheme="minorHAnsi"/>
                <w:sz w:val="20"/>
                <w:szCs w:val="20"/>
              </w:rPr>
            </w:pPr>
            <w:r w:rsidRPr="00217F99">
              <w:rPr>
                <w:rFonts w:asciiTheme="minorHAnsi" w:hAnsiTheme="minorHAnsi" w:cstheme="minorHAnsi"/>
                <w:sz w:val="20"/>
                <w:szCs w:val="20"/>
              </w:rPr>
              <w:t xml:space="preserve">Fluctuating workloads, given the nature of the service required </w:t>
            </w:r>
            <w:r w:rsidR="005F3342" w:rsidRPr="00217F99">
              <w:rPr>
                <w:rFonts w:asciiTheme="minorHAnsi" w:hAnsiTheme="minorHAnsi" w:cstheme="minorHAnsi"/>
                <w:sz w:val="20"/>
                <w:szCs w:val="20"/>
              </w:rPr>
              <w:t xml:space="preserve">by </w:t>
            </w:r>
            <w:r w:rsidRPr="00217F99">
              <w:rPr>
                <w:rFonts w:asciiTheme="minorHAnsi" w:hAnsiTheme="minorHAnsi" w:cstheme="minorHAnsi"/>
                <w:sz w:val="20"/>
                <w:szCs w:val="20"/>
              </w:rPr>
              <w:t xml:space="preserve">the </w:t>
            </w:r>
            <w:r w:rsidR="005F3342" w:rsidRPr="00217F99">
              <w:rPr>
                <w:rFonts w:asciiTheme="minorHAnsi" w:hAnsiTheme="minorHAnsi" w:cstheme="minorHAnsi"/>
                <w:sz w:val="20"/>
                <w:szCs w:val="20"/>
              </w:rPr>
              <w:t>tender/contract</w:t>
            </w:r>
            <w:r w:rsidRPr="00217F99">
              <w:rPr>
                <w:rFonts w:asciiTheme="minorHAnsi" w:hAnsiTheme="minorHAnsi" w:cstheme="minorHAnsi"/>
                <w:sz w:val="20"/>
                <w:szCs w:val="20"/>
              </w:rPr>
              <w:t xml:space="preserve">; </w:t>
            </w:r>
          </w:p>
          <w:p w14:paraId="7A02E9B2" w14:textId="77777777" w:rsidR="005F3342" w:rsidRPr="00217F99" w:rsidRDefault="005F3342" w:rsidP="005F3342">
            <w:pPr>
              <w:pStyle w:val="Default"/>
              <w:numPr>
                <w:ilvl w:val="0"/>
                <w:numId w:val="21"/>
              </w:numPr>
              <w:jc w:val="both"/>
              <w:rPr>
                <w:rFonts w:asciiTheme="minorHAnsi" w:hAnsiTheme="minorHAnsi" w:cstheme="minorHAnsi"/>
                <w:sz w:val="20"/>
                <w:szCs w:val="20"/>
              </w:rPr>
            </w:pPr>
            <w:r w:rsidRPr="00217F99">
              <w:rPr>
                <w:rFonts w:asciiTheme="minorHAnsi" w:hAnsiTheme="minorHAnsi" w:cstheme="minorHAnsi"/>
                <w:sz w:val="20"/>
                <w:szCs w:val="20"/>
              </w:rPr>
              <w:t>Lack of coordination with other contractors/suppliers.</w:t>
            </w:r>
          </w:p>
          <w:p w14:paraId="5CCC47D3" w14:textId="77777777" w:rsidR="003654D8" w:rsidRPr="00217F99" w:rsidRDefault="00A55F38" w:rsidP="005F3342">
            <w:pPr>
              <w:pStyle w:val="Default"/>
              <w:numPr>
                <w:ilvl w:val="0"/>
                <w:numId w:val="21"/>
              </w:numPr>
              <w:jc w:val="both"/>
              <w:rPr>
                <w:rFonts w:asciiTheme="minorHAnsi" w:hAnsiTheme="minorHAnsi" w:cstheme="minorHAnsi"/>
                <w:sz w:val="20"/>
                <w:szCs w:val="20"/>
              </w:rPr>
            </w:pPr>
            <w:r w:rsidRPr="00217F99">
              <w:rPr>
                <w:rFonts w:asciiTheme="minorHAnsi" w:hAnsiTheme="minorHAnsi" w:cstheme="minorHAnsi"/>
                <w:sz w:val="20"/>
                <w:szCs w:val="20"/>
              </w:rPr>
              <w:t>The possibility of unforeseen delays by the Contracting Authority in providing feedback and data due to other deadlines/commitments as well as delays by the Contractor in obtaining timely information from stakeholders.</w:t>
            </w:r>
          </w:p>
          <w:p w14:paraId="23EC54BA" w14:textId="77777777" w:rsidR="00A55F38" w:rsidRPr="00217F99" w:rsidRDefault="00A55F38" w:rsidP="005F3342">
            <w:pPr>
              <w:pStyle w:val="Default"/>
              <w:numPr>
                <w:ilvl w:val="0"/>
                <w:numId w:val="21"/>
              </w:numPr>
              <w:jc w:val="both"/>
              <w:rPr>
                <w:rFonts w:asciiTheme="minorHAnsi" w:hAnsiTheme="minorHAnsi" w:cstheme="minorHAnsi"/>
                <w:sz w:val="20"/>
                <w:szCs w:val="20"/>
              </w:rPr>
            </w:pPr>
            <w:r w:rsidRPr="00217F99">
              <w:rPr>
                <w:rFonts w:asciiTheme="minorHAnsi" w:hAnsiTheme="minorHAnsi" w:cstheme="minorHAnsi"/>
                <w:sz w:val="20"/>
                <w:szCs w:val="20"/>
              </w:rPr>
              <w:t>Any other risks which may be identified by the bidder/s in their tender offer</w:t>
            </w:r>
          </w:p>
        </w:tc>
      </w:tr>
      <w:tr w:rsidR="003654D8" w:rsidRPr="00217F99" w14:paraId="76A0996E" w14:textId="77777777" w:rsidTr="00217F99">
        <w:trPr>
          <w:trHeight w:val="268"/>
        </w:trPr>
        <w:tc>
          <w:tcPr>
            <w:tcW w:w="618" w:type="dxa"/>
          </w:tcPr>
          <w:p w14:paraId="5C6EB3A8" w14:textId="77777777" w:rsidR="003654D8" w:rsidRPr="00217F99" w:rsidRDefault="003654D8" w:rsidP="008D268C">
            <w:pPr>
              <w:jc w:val="both"/>
              <w:rPr>
                <w:rFonts w:asciiTheme="minorHAnsi" w:hAnsiTheme="minorHAnsi" w:cstheme="minorHAnsi"/>
                <w:sz w:val="20"/>
                <w:szCs w:val="20"/>
                <w:lang w:val="en-GB"/>
              </w:rPr>
            </w:pPr>
          </w:p>
        </w:tc>
        <w:tc>
          <w:tcPr>
            <w:tcW w:w="9020" w:type="dxa"/>
          </w:tcPr>
          <w:p w14:paraId="1DEF0BB3" w14:textId="77777777" w:rsidR="003654D8" w:rsidRPr="00217F99" w:rsidRDefault="003654D8" w:rsidP="008D268C">
            <w:pPr>
              <w:jc w:val="both"/>
              <w:rPr>
                <w:rFonts w:asciiTheme="minorHAnsi" w:hAnsiTheme="minorHAnsi" w:cstheme="minorHAnsi"/>
                <w:sz w:val="20"/>
                <w:szCs w:val="20"/>
                <w:lang w:val="en-GB"/>
              </w:rPr>
            </w:pPr>
          </w:p>
        </w:tc>
      </w:tr>
      <w:tr w:rsidR="003654D8" w:rsidRPr="00217F99" w14:paraId="31D6A314" w14:textId="77777777" w:rsidTr="00217F99">
        <w:trPr>
          <w:trHeight w:val="268"/>
        </w:trPr>
        <w:tc>
          <w:tcPr>
            <w:tcW w:w="9638" w:type="dxa"/>
            <w:gridSpan w:val="2"/>
          </w:tcPr>
          <w:p w14:paraId="0A2B1523" w14:textId="77777777" w:rsidR="003654D8" w:rsidRPr="00217F99" w:rsidRDefault="003654D8" w:rsidP="008D268C">
            <w:pPr>
              <w:pStyle w:val="Heading2"/>
              <w:outlineLvl w:val="1"/>
              <w:rPr>
                <w:rFonts w:asciiTheme="minorHAnsi" w:hAnsiTheme="minorHAnsi" w:cstheme="minorHAnsi"/>
                <w:lang w:val="en-GB"/>
              </w:rPr>
            </w:pPr>
            <w:bookmarkStart w:id="162" w:name="_Toc257114986"/>
            <w:bookmarkStart w:id="163" w:name="_Toc302812254"/>
            <w:bookmarkStart w:id="164" w:name="_Toc11662018"/>
            <w:r w:rsidRPr="00217F99">
              <w:rPr>
                <w:rFonts w:asciiTheme="minorHAnsi" w:hAnsiTheme="minorHAnsi" w:cstheme="minorHAnsi"/>
                <w:lang w:val="en-GB"/>
              </w:rPr>
              <w:t>4. Scope of the Work</w:t>
            </w:r>
            <w:bookmarkEnd w:id="162"/>
            <w:bookmarkEnd w:id="163"/>
            <w:bookmarkEnd w:id="164"/>
          </w:p>
        </w:tc>
      </w:tr>
      <w:tr w:rsidR="003654D8" w:rsidRPr="00217F99" w14:paraId="4AF1CE8B" w14:textId="77777777" w:rsidTr="00217F99">
        <w:trPr>
          <w:trHeight w:val="268"/>
        </w:trPr>
        <w:tc>
          <w:tcPr>
            <w:tcW w:w="618" w:type="dxa"/>
          </w:tcPr>
          <w:p w14:paraId="123AF50F" w14:textId="77777777" w:rsidR="003654D8" w:rsidRPr="00217F99" w:rsidRDefault="003654D8" w:rsidP="008D268C">
            <w:pPr>
              <w:jc w:val="both"/>
              <w:rPr>
                <w:rFonts w:asciiTheme="minorHAnsi" w:hAnsiTheme="minorHAnsi" w:cstheme="minorHAnsi"/>
                <w:sz w:val="20"/>
                <w:szCs w:val="20"/>
                <w:lang w:val="en-GB"/>
              </w:rPr>
            </w:pPr>
          </w:p>
        </w:tc>
        <w:tc>
          <w:tcPr>
            <w:tcW w:w="9020" w:type="dxa"/>
          </w:tcPr>
          <w:p w14:paraId="7AD7FC2A" w14:textId="77777777" w:rsidR="003654D8" w:rsidRPr="00217F99" w:rsidRDefault="003654D8" w:rsidP="008D268C">
            <w:pPr>
              <w:jc w:val="both"/>
              <w:rPr>
                <w:rFonts w:asciiTheme="minorHAnsi" w:hAnsiTheme="minorHAnsi" w:cstheme="minorHAnsi"/>
                <w:sz w:val="20"/>
                <w:szCs w:val="20"/>
                <w:lang w:val="en-GB"/>
              </w:rPr>
            </w:pPr>
          </w:p>
        </w:tc>
      </w:tr>
      <w:tr w:rsidR="003654D8" w:rsidRPr="00217F99" w14:paraId="06179D8A" w14:textId="77777777" w:rsidTr="00217F99">
        <w:trPr>
          <w:trHeight w:val="268"/>
        </w:trPr>
        <w:tc>
          <w:tcPr>
            <w:tcW w:w="9638" w:type="dxa"/>
            <w:gridSpan w:val="2"/>
          </w:tcPr>
          <w:p w14:paraId="398D8AEE" w14:textId="77777777" w:rsidR="003654D8" w:rsidRPr="00217F99" w:rsidRDefault="003654D8" w:rsidP="008D268C">
            <w:pPr>
              <w:pStyle w:val="Heading3"/>
              <w:outlineLvl w:val="2"/>
              <w:rPr>
                <w:rFonts w:asciiTheme="minorHAnsi" w:hAnsiTheme="minorHAnsi" w:cstheme="minorHAnsi"/>
                <w:lang w:val="en-GB"/>
              </w:rPr>
            </w:pPr>
            <w:bookmarkStart w:id="165" w:name="_Toc257114987"/>
            <w:bookmarkStart w:id="166" w:name="_Toc302812255"/>
            <w:bookmarkStart w:id="167" w:name="_Toc11662019"/>
            <w:r w:rsidRPr="00217F99">
              <w:rPr>
                <w:rFonts w:asciiTheme="minorHAnsi" w:hAnsiTheme="minorHAnsi" w:cstheme="minorHAnsi"/>
                <w:lang w:val="en-GB"/>
              </w:rPr>
              <w:t>4.1 – General</w:t>
            </w:r>
            <w:bookmarkEnd w:id="165"/>
            <w:bookmarkEnd w:id="166"/>
            <w:bookmarkEnd w:id="167"/>
          </w:p>
        </w:tc>
      </w:tr>
      <w:tr w:rsidR="003654D8" w:rsidRPr="00217F99" w14:paraId="1A25FB62" w14:textId="77777777" w:rsidTr="00217F99">
        <w:trPr>
          <w:trHeight w:val="268"/>
        </w:trPr>
        <w:tc>
          <w:tcPr>
            <w:tcW w:w="618" w:type="dxa"/>
          </w:tcPr>
          <w:p w14:paraId="530358C6" w14:textId="77777777" w:rsidR="003654D8" w:rsidRPr="00217F99" w:rsidRDefault="003654D8" w:rsidP="008D268C">
            <w:pPr>
              <w:jc w:val="both"/>
              <w:rPr>
                <w:rFonts w:asciiTheme="minorHAnsi" w:hAnsiTheme="minorHAnsi" w:cstheme="minorHAnsi"/>
                <w:sz w:val="20"/>
                <w:szCs w:val="20"/>
                <w:lang w:val="en-GB"/>
              </w:rPr>
            </w:pPr>
          </w:p>
        </w:tc>
        <w:tc>
          <w:tcPr>
            <w:tcW w:w="9020" w:type="dxa"/>
          </w:tcPr>
          <w:p w14:paraId="42719320" w14:textId="77777777" w:rsidR="003654D8" w:rsidRPr="00217F99" w:rsidRDefault="003654D8" w:rsidP="008D268C">
            <w:pPr>
              <w:jc w:val="both"/>
              <w:rPr>
                <w:rFonts w:asciiTheme="minorHAnsi" w:hAnsiTheme="minorHAnsi" w:cstheme="minorHAnsi"/>
                <w:sz w:val="20"/>
                <w:szCs w:val="20"/>
                <w:lang w:val="en-GB"/>
              </w:rPr>
            </w:pPr>
          </w:p>
        </w:tc>
      </w:tr>
      <w:tr w:rsidR="003654D8" w:rsidRPr="00217F99" w14:paraId="7CC603B1" w14:textId="77777777" w:rsidTr="00217F99">
        <w:trPr>
          <w:trHeight w:val="268"/>
        </w:trPr>
        <w:tc>
          <w:tcPr>
            <w:tcW w:w="618" w:type="dxa"/>
          </w:tcPr>
          <w:p w14:paraId="3E29A064" w14:textId="77777777" w:rsidR="003654D8" w:rsidRPr="00217F99" w:rsidRDefault="003654D8" w:rsidP="008D268C">
            <w:pPr>
              <w:jc w:val="both"/>
              <w:rPr>
                <w:rFonts w:asciiTheme="minorHAnsi" w:hAnsiTheme="minorHAnsi" w:cstheme="minorHAnsi"/>
                <w:i/>
                <w:sz w:val="20"/>
                <w:szCs w:val="20"/>
                <w:lang w:val="en-GB"/>
              </w:rPr>
            </w:pPr>
            <w:r w:rsidRPr="00217F99">
              <w:rPr>
                <w:rFonts w:asciiTheme="minorHAnsi" w:hAnsiTheme="minorHAnsi" w:cstheme="minorHAnsi"/>
                <w:i/>
                <w:sz w:val="20"/>
                <w:szCs w:val="20"/>
                <w:lang w:val="en-GB"/>
              </w:rPr>
              <w:t>4.1.1</w:t>
            </w:r>
          </w:p>
        </w:tc>
        <w:tc>
          <w:tcPr>
            <w:tcW w:w="9020" w:type="dxa"/>
          </w:tcPr>
          <w:p w14:paraId="5DFAE23C" w14:textId="77777777" w:rsidR="003654D8" w:rsidRPr="00217F99" w:rsidRDefault="003654D8" w:rsidP="008D268C">
            <w:pPr>
              <w:jc w:val="both"/>
              <w:rPr>
                <w:rFonts w:asciiTheme="minorHAnsi" w:hAnsiTheme="minorHAnsi" w:cstheme="minorHAnsi"/>
                <w:i/>
                <w:sz w:val="20"/>
                <w:szCs w:val="20"/>
                <w:lang w:val="en-GB"/>
              </w:rPr>
            </w:pPr>
            <w:r w:rsidRPr="00217F99">
              <w:rPr>
                <w:rFonts w:asciiTheme="minorHAnsi" w:hAnsiTheme="minorHAnsi" w:cstheme="minorHAnsi"/>
                <w:i/>
                <w:sz w:val="20"/>
                <w:szCs w:val="20"/>
                <w:lang w:val="en-GB"/>
              </w:rPr>
              <w:t>Project Description</w:t>
            </w:r>
          </w:p>
        </w:tc>
      </w:tr>
      <w:tr w:rsidR="003654D8" w:rsidRPr="00217F99" w14:paraId="5305AC85" w14:textId="77777777" w:rsidTr="00217F99">
        <w:trPr>
          <w:trHeight w:val="268"/>
        </w:trPr>
        <w:tc>
          <w:tcPr>
            <w:tcW w:w="618" w:type="dxa"/>
          </w:tcPr>
          <w:p w14:paraId="53888CB8" w14:textId="77777777" w:rsidR="003654D8" w:rsidRPr="00217F99" w:rsidRDefault="003654D8" w:rsidP="008D268C">
            <w:pPr>
              <w:jc w:val="both"/>
              <w:rPr>
                <w:rFonts w:asciiTheme="minorHAnsi" w:hAnsiTheme="minorHAnsi" w:cstheme="minorHAnsi"/>
                <w:sz w:val="20"/>
                <w:szCs w:val="20"/>
                <w:lang w:val="en-GB"/>
              </w:rPr>
            </w:pPr>
          </w:p>
        </w:tc>
        <w:tc>
          <w:tcPr>
            <w:tcW w:w="9020" w:type="dxa"/>
          </w:tcPr>
          <w:p w14:paraId="388B4C94" w14:textId="77777777" w:rsidR="003654D8" w:rsidRPr="00217F99" w:rsidRDefault="003654D8" w:rsidP="008D268C">
            <w:pPr>
              <w:jc w:val="both"/>
              <w:rPr>
                <w:rFonts w:asciiTheme="minorHAnsi" w:hAnsiTheme="minorHAnsi" w:cstheme="minorHAnsi"/>
                <w:sz w:val="20"/>
                <w:szCs w:val="20"/>
                <w:lang w:val="en-GB"/>
              </w:rPr>
            </w:pPr>
          </w:p>
        </w:tc>
      </w:tr>
      <w:tr w:rsidR="003654D8" w:rsidRPr="00217F99" w14:paraId="0C148736" w14:textId="77777777" w:rsidTr="00217F99">
        <w:trPr>
          <w:trHeight w:val="268"/>
        </w:trPr>
        <w:tc>
          <w:tcPr>
            <w:tcW w:w="618" w:type="dxa"/>
          </w:tcPr>
          <w:p w14:paraId="1BB85398" w14:textId="77777777" w:rsidR="003654D8" w:rsidRPr="00217F99" w:rsidRDefault="003654D8" w:rsidP="008D268C">
            <w:pPr>
              <w:jc w:val="both"/>
              <w:rPr>
                <w:rFonts w:asciiTheme="minorHAnsi" w:hAnsiTheme="minorHAnsi" w:cstheme="minorHAnsi"/>
                <w:sz w:val="20"/>
                <w:szCs w:val="20"/>
                <w:lang w:val="en-GB"/>
              </w:rPr>
            </w:pPr>
          </w:p>
        </w:tc>
        <w:tc>
          <w:tcPr>
            <w:tcW w:w="9020" w:type="dxa"/>
            <w:shd w:val="clear" w:color="auto" w:fill="FFFF99"/>
          </w:tcPr>
          <w:tbl>
            <w:tblPr>
              <w:tblStyle w:val="TableGrid"/>
              <w:tblW w:w="88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899"/>
            </w:tblGrid>
            <w:tr w:rsidR="005F3342" w:rsidRPr="00217F99" w14:paraId="2C16FD27" w14:textId="77777777" w:rsidTr="005F3342">
              <w:trPr>
                <w:trHeight w:val="268"/>
              </w:trPr>
              <w:tc>
                <w:tcPr>
                  <w:tcW w:w="8899" w:type="dxa"/>
                </w:tcPr>
                <w:p w14:paraId="096BA991" w14:textId="77777777" w:rsidR="005F3342" w:rsidRPr="00217F99" w:rsidRDefault="005F3342" w:rsidP="005F3342">
                  <w:pPr>
                    <w:rPr>
                      <w:rFonts w:asciiTheme="minorHAnsi" w:hAnsiTheme="minorHAnsi" w:cstheme="minorHAnsi"/>
                      <w:sz w:val="20"/>
                      <w:szCs w:val="20"/>
                      <w:lang w:val="en-GB"/>
                    </w:rPr>
                  </w:pPr>
                  <w:r w:rsidRPr="00217F99">
                    <w:rPr>
                      <w:rFonts w:asciiTheme="minorHAnsi" w:hAnsiTheme="minorHAnsi" w:cstheme="minorHAnsi"/>
                      <w:sz w:val="20"/>
                      <w:szCs w:val="20"/>
                      <w:lang w:val="en-GB"/>
                    </w:rPr>
                    <w:t xml:space="preserve">The project in respect of which </w:t>
                  </w:r>
                  <w:r w:rsidR="00AD789F" w:rsidRPr="00217F99">
                    <w:rPr>
                      <w:rFonts w:asciiTheme="minorHAnsi" w:hAnsiTheme="minorHAnsi" w:cstheme="minorHAnsi"/>
                      <w:sz w:val="20"/>
                      <w:szCs w:val="20"/>
                      <w:lang w:val="en-GB"/>
                    </w:rPr>
                    <w:t>A</w:t>
                  </w:r>
                  <w:r w:rsidRPr="00217F99">
                    <w:rPr>
                      <w:rFonts w:asciiTheme="minorHAnsi" w:hAnsiTheme="minorHAnsi" w:cstheme="minorHAnsi"/>
                      <w:sz w:val="20"/>
                      <w:szCs w:val="20"/>
                      <w:lang w:val="en-GB"/>
                    </w:rPr>
                    <w:t>rchitect</w:t>
                  </w:r>
                  <w:r w:rsidR="00AD789F" w:rsidRPr="00217F99">
                    <w:rPr>
                      <w:rFonts w:asciiTheme="minorHAnsi" w:hAnsiTheme="minorHAnsi" w:cstheme="minorHAnsi"/>
                      <w:sz w:val="20"/>
                      <w:szCs w:val="20"/>
                      <w:lang w:val="en-GB"/>
                    </w:rPr>
                    <w:t xml:space="preserve"> and Civil Engineer as well as the Q</w:t>
                  </w:r>
                  <w:r w:rsidRPr="00217F99">
                    <w:rPr>
                      <w:rFonts w:asciiTheme="minorHAnsi" w:hAnsiTheme="minorHAnsi" w:cstheme="minorHAnsi"/>
                      <w:sz w:val="20"/>
                      <w:szCs w:val="20"/>
                      <w:lang w:val="en-GB"/>
                    </w:rPr>
                    <w:t xml:space="preserve">uantity </w:t>
                  </w:r>
                  <w:r w:rsidR="00AD789F" w:rsidRPr="00217F99">
                    <w:rPr>
                      <w:rFonts w:asciiTheme="minorHAnsi" w:hAnsiTheme="minorHAnsi" w:cstheme="minorHAnsi"/>
                      <w:sz w:val="20"/>
                      <w:szCs w:val="20"/>
                      <w:lang w:val="en-GB"/>
                    </w:rPr>
                    <w:t>S</w:t>
                  </w:r>
                  <w:r w:rsidRPr="00217F99">
                    <w:rPr>
                      <w:rFonts w:asciiTheme="minorHAnsi" w:hAnsiTheme="minorHAnsi" w:cstheme="minorHAnsi"/>
                      <w:sz w:val="20"/>
                      <w:szCs w:val="20"/>
                      <w:lang w:val="en-GB"/>
                    </w:rPr>
                    <w:t xml:space="preserve">urveyor services are being sought foresees the rehabilitation of a presently derelict building within the </w:t>
                  </w:r>
                  <w:proofErr w:type="spellStart"/>
                  <w:r w:rsidRPr="00217F99">
                    <w:rPr>
                      <w:rFonts w:asciiTheme="minorHAnsi" w:hAnsiTheme="minorHAnsi" w:cstheme="minorHAnsi"/>
                      <w:sz w:val="20"/>
                      <w:szCs w:val="20"/>
                      <w:lang w:val="en-GB"/>
                    </w:rPr>
                    <w:t>Xrobb</w:t>
                  </w:r>
                  <w:proofErr w:type="spellEnd"/>
                  <w:r w:rsidRPr="00217F99">
                    <w:rPr>
                      <w:rFonts w:asciiTheme="minorHAnsi" w:hAnsiTheme="minorHAnsi" w:cstheme="minorHAnsi"/>
                      <w:sz w:val="20"/>
                      <w:szCs w:val="20"/>
                      <w:lang w:val="en-GB"/>
                    </w:rPr>
                    <w:t xml:space="preserve"> l-</w:t>
                  </w:r>
                  <w:proofErr w:type="spellStart"/>
                  <w:r w:rsidRPr="00217F99">
                    <w:rPr>
                      <w:rFonts w:asciiTheme="minorHAnsi" w:hAnsiTheme="minorHAnsi" w:cstheme="minorHAnsi"/>
                      <w:sz w:val="20"/>
                      <w:szCs w:val="20"/>
                      <w:lang w:val="en-GB"/>
                    </w:rPr>
                    <w:t>Għaġin</w:t>
                  </w:r>
                  <w:proofErr w:type="spellEnd"/>
                  <w:r w:rsidRPr="00217F99">
                    <w:rPr>
                      <w:rFonts w:asciiTheme="minorHAnsi" w:hAnsiTheme="minorHAnsi" w:cstheme="minorHAnsi"/>
                      <w:sz w:val="20"/>
                      <w:szCs w:val="20"/>
                      <w:lang w:val="en-GB"/>
                    </w:rPr>
                    <w:t xml:space="preserve"> Natural Park, limits of Marsaxlokk and its transformation into a Wildlife Rehabilitation Centre which will be open for visitors. The Centre will cater for the ex-situ conservation and rehabilitation of wildlife requiring such treatment found within all the territory of Malta and the surrounding maritime areas. In practice this will require providing services for the rehabilitation of avian (such as but not limited to birds of prey), terrestrial (such as but not limited to hedgehogs, shrews, lizards, snakes and bats) and marine (mainly turtles and cetaceans) fauna, and insofar as possible their release into their natural habitat, once their rehabilitation is complete. Such rehabilitation services will cover all forms of wildlife, with a particular emphasis on protected species. This will include illicitly traded live animals from species protected under the CITES Convention which would require rehabilitation and safekeeping following their ordeal. As part of its rehabilitation services, the Centre may also be used for the treatment of marine (including avian) animals afflicted by an oil-spill if such a spill materialises in the seas around Malta, though such a use needs to be discussed further with the relevant authorities.  </w:t>
                  </w:r>
                </w:p>
                <w:p w14:paraId="0254CDC3" w14:textId="77777777" w:rsidR="005F3342" w:rsidRPr="00217F99" w:rsidRDefault="005F3342" w:rsidP="005F3342">
                  <w:pPr>
                    <w:rPr>
                      <w:rFonts w:asciiTheme="minorHAnsi" w:hAnsiTheme="minorHAnsi" w:cstheme="minorHAnsi"/>
                      <w:sz w:val="20"/>
                      <w:szCs w:val="20"/>
                      <w:lang w:val="en-GB"/>
                    </w:rPr>
                  </w:pPr>
                </w:p>
                <w:p w14:paraId="0A665A28" w14:textId="77777777" w:rsidR="005F3342" w:rsidRPr="00217F99" w:rsidRDefault="005F3342" w:rsidP="005F3342">
                  <w:pPr>
                    <w:rPr>
                      <w:rFonts w:asciiTheme="minorHAnsi" w:hAnsiTheme="minorHAnsi" w:cstheme="minorHAnsi"/>
                      <w:sz w:val="20"/>
                      <w:szCs w:val="20"/>
                      <w:lang w:val="en-GB"/>
                    </w:rPr>
                  </w:pPr>
                  <w:r w:rsidRPr="00217F99">
                    <w:rPr>
                      <w:rFonts w:asciiTheme="minorHAnsi" w:hAnsiTheme="minorHAnsi" w:cstheme="minorHAnsi"/>
                      <w:sz w:val="20"/>
                      <w:szCs w:val="20"/>
                      <w:lang w:val="en-GB"/>
                    </w:rPr>
                    <w:t xml:space="preserve">This will be the first structure to be purposely built for the rehabilitation of wildlife in the Maltese, and the only one of its sorts in the Maltese islands. The project will be spread over three main areas within the </w:t>
                  </w:r>
                  <w:proofErr w:type="spellStart"/>
                  <w:r w:rsidRPr="00217F99">
                    <w:rPr>
                      <w:rFonts w:asciiTheme="minorHAnsi" w:hAnsiTheme="minorHAnsi" w:cstheme="minorHAnsi"/>
                      <w:sz w:val="20"/>
                      <w:szCs w:val="20"/>
                      <w:lang w:val="en-GB"/>
                    </w:rPr>
                    <w:t>Xrobb</w:t>
                  </w:r>
                  <w:proofErr w:type="spellEnd"/>
                  <w:r w:rsidRPr="00217F99">
                    <w:rPr>
                      <w:rFonts w:asciiTheme="minorHAnsi" w:hAnsiTheme="minorHAnsi" w:cstheme="minorHAnsi"/>
                      <w:sz w:val="20"/>
                      <w:szCs w:val="20"/>
                      <w:lang w:val="en-GB"/>
                    </w:rPr>
                    <w:t xml:space="preserve"> l-</w:t>
                  </w:r>
                  <w:proofErr w:type="spellStart"/>
                  <w:r w:rsidRPr="00217F99">
                    <w:rPr>
                      <w:rFonts w:asciiTheme="minorHAnsi" w:hAnsiTheme="minorHAnsi" w:cstheme="minorHAnsi"/>
                      <w:sz w:val="20"/>
                      <w:szCs w:val="20"/>
                      <w:lang w:val="en-GB"/>
                    </w:rPr>
                    <w:t>Għaġin</w:t>
                  </w:r>
                  <w:proofErr w:type="spellEnd"/>
                  <w:r w:rsidRPr="00217F99">
                    <w:rPr>
                      <w:rFonts w:asciiTheme="minorHAnsi" w:hAnsiTheme="minorHAnsi" w:cstheme="minorHAnsi"/>
                      <w:sz w:val="20"/>
                      <w:szCs w:val="20"/>
                      <w:lang w:val="en-GB"/>
                    </w:rPr>
                    <w:t xml:space="preserve"> Park and a boundary wall to the whole site. The largest area will be centred around the main facilities forming part of the rehabilitation centre. This will include one large hall which will host sixteen large tanks, having different diameters, for hosting the turtles during the rehabilitation process. The hall will also be able to host a large inflatable pool of approximately 9m in diameter and 1m in depth, to host the rehabilitation of cetaceans. At the side of the main hall, there will lie two rooms which are to host the </w:t>
                  </w:r>
                  <w:proofErr w:type="spellStart"/>
                  <w:r w:rsidRPr="00217F99">
                    <w:rPr>
                      <w:rFonts w:asciiTheme="minorHAnsi" w:hAnsiTheme="minorHAnsi" w:cstheme="minorHAnsi"/>
                      <w:sz w:val="20"/>
                      <w:szCs w:val="20"/>
                      <w:lang w:val="en-GB"/>
                    </w:rPr>
                    <w:t>vivaria</w:t>
                  </w:r>
                  <w:proofErr w:type="spellEnd"/>
                  <w:r w:rsidRPr="00217F99">
                    <w:rPr>
                      <w:rFonts w:asciiTheme="minorHAnsi" w:hAnsiTheme="minorHAnsi" w:cstheme="minorHAnsi"/>
                      <w:sz w:val="20"/>
                      <w:szCs w:val="20"/>
                      <w:lang w:val="en-GB"/>
                    </w:rPr>
                    <w:t xml:space="preserve">, one for mammals and one for reptiles. Also, at the side of the main hall there will be a treatment room, a food store and an equipment store. One room will serve as a children’s laboratory and as a lecture room for the awareness raising events. Three offices, a meeting room, a staff-kitchenette and separate sanitary facilities for the staff and the public will complement the area. Visitors will be able to access the complex through a reception area, which will also provide access to a room, underlying the same reception area, where there will be a permanent exhibition including model of a prehistoric temple which presently lies buried within the precincts of the </w:t>
                  </w:r>
                  <w:proofErr w:type="spellStart"/>
                  <w:r w:rsidRPr="00217F99">
                    <w:rPr>
                      <w:rFonts w:asciiTheme="minorHAnsi" w:hAnsiTheme="minorHAnsi" w:cstheme="minorHAnsi"/>
                      <w:sz w:val="20"/>
                      <w:szCs w:val="20"/>
                      <w:lang w:val="en-GB"/>
                    </w:rPr>
                    <w:t>Xrobb</w:t>
                  </w:r>
                  <w:proofErr w:type="spellEnd"/>
                  <w:r w:rsidRPr="00217F99">
                    <w:rPr>
                      <w:rFonts w:asciiTheme="minorHAnsi" w:hAnsiTheme="minorHAnsi" w:cstheme="minorHAnsi"/>
                      <w:sz w:val="20"/>
                      <w:szCs w:val="20"/>
                      <w:lang w:val="en-GB"/>
                    </w:rPr>
                    <w:t xml:space="preserve"> l-</w:t>
                  </w:r>
                  <w:proofErr w:type="spellStart"/>
                  <w:r w:rsidRPr="00217F99">
                    <w:rPr>
                      <w:rFonts w:asciiTheme="minorHAnsi" w:hAnsiTheme="minorHAnsi" w:cstheme="minorHAnsi"/>
                      <w:sz w:val="20"/>
                      <w:szCs w:val="20"/>
                      <w:lang w:val="en-GB"/>
                    </w:rPr>
                    <w:t>Għaġin</w:t>
                  </w:r>
                  <w:proofErr w:type="spellEnd"/>
                  <w:r w:rsidRPr="00217F99">
                    <w:rPr>
                      <w:rFonts w:asciiTheme="minorHAnsi" w:hAnsiTheme="minorHAnsi" w:cstheme="minorHAnsi"/>
                      <w:sz w:val="20"/>
                      <w:szCs w:val="20"/>
                      <w:lang w:val="en-GB"/>
                    </w:rPr>
                    <w:t xml:space="preserve"> Park, including an interpretation of the temple within a prehistoric context. The complex will also include an electricity sub-station, to be built and equipped by </w:t>
                  </w:r>
                  <w:proofErr w:type="spellStart"/>
                  <w:r w:rsidRPr="00217F99">
                    <w:rPr>
                      <w:rFonts w:asciiTheme="minorHAnsi" w:hAnsiTheme="minorHAnsi" w:cstheme="minorHAnsi"/>
                      <w:sz w:val="20"/>
                      <w:szCs w:val="20"/>
                      <w:lang w:val="en-GB"/>
                    </w:rPr>
                    <w:t>Enemalta</w:t>
                  </w:r>
                  <w:proofErr w:type="spellEnd"/>
                  <w:r w:rsidRPr="00217F99">
                    <w:rPr>
                      <w:rFonts w:asciiTheme="minorHAnsi" w:hAnsiTheme="minorHAnsi" w:cstheme="minorHAnsi"/>
                      <w:sz w:val="20"/>
                      <w:szCs w:val="20"/>
                      <w:lang w:val="en-GB"/>
                    </w:rPr>
                    <w:t xml:space="preserve"> plc, the local electricity distributor (and hence not being catered for by the present project). A small existing building adjacent but not contiguous to the main building will also be renovated to host a laboratory and a pump room. A third area, also close to the main complex, will host the aviaries, including a flight rehabilitation tunnel and breeding aviaries.</w:t>
                  </w:r>
                </w:p>
                <w:p w14:paraId="139D595F" w14:textId="77777777" w:rsidR="005F3342" w:rsidRPr="00217F99" w:rsidRDefault="005F3342" w:rsidP="005F3342">
                  <w:pPr>
                    <w:rPr>
                      <w:rFonts w:asciiTheme="minorHAnsi" w:hAnsiTheme="minorHAnsi" w:cstheme="minorHAnsi"/>
                      <w:sz w:val="20"/>
                      <w:szCs w:val="20"/>
                      <w:lang w:val="en-GB"/>
                    </w:rPr>
                  </w:pPr>
                </w:p>
                <w:p w14:paraId="167A5BC2" w14:textId="77777777" w:rsidR="005F3342" w:rsidRPr="00217F99" w:rsidRDefault="005F3342" w:rsidP="005F3342">
                  <w:pPr>
                    <w:rPr>
                      <w:rFonts w:asciiTheme="minorHAnsi" w:hAnsiTheme="minorHAnsi" w:cstheme="minorHAnsi"/>
                      <w:sz w:val="20"/>
                      <w:szCs w:val="20"/>
                      <w:lang w:val="en-GB"/>
                    </w:rPr>
                  </w:pPr>
                  <w:r w:rsidRPr="00217F99">
                    <w:rPr>
                      <w:rFonts w:asciiTheme="minorHAnsi" w:hAnsiTheme="minorHAnsi" w:cstheme="minorHAnsi"/>
                      <w:sz w:val="20"/>
                      <w:szCs w:val="20"/>
                      <w:lang w:val="en-GB"/>
                    </w:rPr>
                    <w:t>The following is a brief description of the items to be procured, including in parenthesis expected durability/lifespan prior to replacement. If replacement is relatively frequent, it is indicated too. Cost details per item are included in the attached BOQs</w:t>
                  </w:r>
                </w:p>
                <w:p w14:paraId="6F1EEC4A" w14:textId="77777777" w:rsidR="005F3342" w:rsidRPr="00217F99" w:rsidRDefault="005F3342" w:rsidP="005F3342">
                  <w:pPr>
                    <w:pStyle w:val="ListParagraph"/>
                    <w:numPr>
                      <w:ilvl w:val="0"/>
                      <w:numId w:val="22"/>
                    </w:numPr>
                    <w:spacing w:after="200" w:line="276" w:lineRule="auto"/>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 xml:space="preserve">Civil and finishing works necessary for the restoration and sustainable rehabilitation of the main complex (Block A) and the nearby small building (Block B) as per plans below. These are to include the breaking down/demolition of some internal structures including concrete floor and reinforced concrete slab, and the necessary internal constructions to enable the structure to host the Wildlife Rehabilitation Centre, offices, </w:t>
                  </w:r>
                  <w:proofErr w:type="spellStart"/>
                  <w:r w:rsidRPr="00217F99">
                    <w:rPr>
                      <w:rFonts w:asciiTheme="minorHAnsi" w:hAnsiTheme="minorHAnsi" w:cstheme="minorHAnsi"/>
                      <w:sz w:val="20"/>
                      <w:szCs w:val="20"/>
                      <w:lang w:val="en-GB"/>
                    </w:rPr>
                    <w:t>vivaria</w:t>
                  </w:r>
                  <w:proofErr w:type="spellEnd"/>
                  <w:r w:rsidRPr="00217F99">
                    <w:rPr>
                      <w:rFonts w:asciiTheme="minorHAnsi" w:hAnsiTheme="minorHAnsi" w:cstheme="minorHAnsi"/>
                      <w:sz w:val="20"/>
                      <w:szCs w:val="20"/>
                      <w:lang w:val="en-GB"/>
                    </w:rPr>
                    <w:t>, laboratory, etc. Finishing is of course to include the installation of all apertures, tiles and sanitary wares, the plastering and decorating works both on the interior and the exterior of the buildings as well as roofing works. These also include the spiral staircases to access roof and exhibition area under the reception area.</w:t>
                  </w:r>
                </w:p>
                <w:p w14:paraId="105BCE08" w14:textId="77777777" w:rsidR="005F3342" w:rsidRPr="00217F99" w:rsidRDefault="005F3342" w:rsidP="005F3342">
                  <w:pPr>
                    <w:pStyle w:val="ListParagraph"/>
                    <w:numPr>
                      <w:ilvl w:val="0"/>
                      <w:numId w:val="22"/>
                    </w:numPr>
                    <w:spacing w:after="200" w:line="276" w:lineRule="auto"/>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Furnishing of both buildings, including offices, reception area, kitchenette, lecture room, main laboratory in adjacent building and meeting room. This is to include furniture, computers and peripherals, and other ICT equipment including router and telephony. The lecture room is to include an interactive whiteboard;</w:t>
                  </w:r>
                </w:p>
                <w:p w14:paraId="2CFBBD6F" w14:textId="77777777" w:rsidR="005F3342" w:rsidRPr="00217F99" w:rsidRDefault="005F3342" w:rsidP="005F3342">
                  <w:pPr>
                    <w:pStyle w:val="ListParagraph"/>
                    <w:numPr>
                      <w:ilvl w:val="0"/>
                      <w:numId w:val="22"/>
                    </w:numPr>
                    <w:spacing w:after="200" w:line="276" w:lineRule="auto"/>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Mechanical and Engineering works and other services works, including power, lighting heating and cooling system. This is to include the installation of sun-pipes as well as the installation of solar water heaters;</w:t>
                  </w:r>
                </w:p>
                <w:p w14:paraId="509F0B76" w14:textId="77777777" w:rsidR="005F3342" w:rsidRPr="00217F99" w:rsidRDefault="005F3342" w:rsidP="005F3342">
                  <w:pPr>
                    <w:pStyle w:val="ListParagraph"/>
                    <w:numPr>
                      <w:ilvl w:val="0"/>
                      <w:numId w:val="22"/>
                    </w:numPr>
                    <w:spacing w:after="200" w:line="276" w:lineRule="auto"/>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Construction of galvanised steel aviaries, including the ground preparation works, planting of trees to serve as wind breakers, the actual construction of the aviaries including flight rehabilitation tunnel, a high flight aviary, service corridors and breeding aviaries (galvanised steel structure);</w:t>
                  </w:r>
                </w:p>
                <w:p w14:paraId="00879A4B" w14:textId="77777777" w:rsidR="005F3342" w:rsidRPr="00217F99" w:rsidRDefault="005F3342" w:rsidP="005F3342">
                  <w:pPr>
                    <w:pStyle w:val="ListParagraph"/>
                    <w:numPr>
                      <w:ilvl w:val="0"/>
                      <w:numId w:val="22"/>
                    </w:numPr>
                    <w:spacing w:after="200" w:line="276" w:lineRule="auto"/>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Security system, including boundary fence/wall, CCTV, intercom / electric system to open gates/doors, alarm system, smoke and fire detectors (Training to be provided on use as part of purchase);</w:t>
                  </w:r>
                </w:p>
                <w:p w14:paraId="6D36DC5A" w14:textId="77777777" w:rsidR="005F3342" w:rsidRPr="00217F99" w:rsidRDefault="005F3342" w:rsidP="005F3342">
                  <w:pPr>
                    <w:pStyle w:val="ListParagraph"/>
                    <w:numPr>
                      <w:ilvl w:val="0"/>
                      <w:numId w:val="22"/>
                    </w:numPr>
                    <w:spacing w:after="200" w:line="276" w:lineRule="auto"/>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 xml:space="preserve">Equipment for the Wildlife Rehabilitation Centre including the tanks, gantry crane   for the lifting of heavy turtles and cetaceans, water heating system, UV system to eliminate microbiological growth in the tanks and </w:t>
                  </w:r>
                  <w:proofErr w:type="spellStart"/>
                  <w:r w:rsidRPr="00217F99">
                    <w:rPr>
                      <w:rFonts w:asciiTheme="minorHAnsi" w:hAnsiTheme="minorHAnsi" w:cstheme="minorHAnsi"/>
                      <w:sz w:val="20"/>
                      <w:szCs w:val="20"/>
                      <w:lang w:val="en-GB"/>
                    </w:rPr>
                    <w:t>vivaria</w:t>
                  </w:r>
                  <w:proofErr w:type="spellEnd"/>
                  <w:r w:rsidRPr="00217F99">
                    <w:rPr>
                      <w:rFonts w:asciiTheme="minorHAnsi" w:hAnsiTheme="minorHAnsi" w:cstheme="minorHAnsi"/>
                      <w:sz w:val="20"/>
                      <w:szCs w:val="20"/>
                      <w:lang w:val="en-GB"/>
                    </w:rPr>
                    <w:t xml:space="preserve"> for the mammals and reptiles rooms. This is to include necessary water re-circulation system and drainage </w:t>
                  </w:r>
                  <w:r w:rsidR="005751DC" w:rsidRPr="00217F99">
                    <w:rPr>
                      <w:rFonts w:asciiTheme="minorHAnsi" w:hAnsiTheme="minorHAnsi" w:cstheme="minorHAnsi"/>
                      <w:sz w:val="20"/>
                      <w:szCs w:val="20"/>
                      <w:lang w:val="en-GB"/>
                    </w:rPr>
                    <w:t>system;</w:t>
                  </w:r>
                  <w:r w:rsidRPr="00217F99">
                    <w:rPr>
                      <w:rFonts w:asciiTheme="minorHAnsi" w:hAnsiTheme="minorHAnsi" w:cstheme="minorHAnsi"/>
                      <w:sz w:val="20"/>
                      <w:szCs w:val="20"/>
                      <w:lang w:val="en-GB"/>
                    </w:rPr>
                    <w:t xml:space="preserve"> </w:t>
                  </w:r>
                </w:p>
                <w:p w14:paraId="6CB04FDF" w14:textId="77777777" w:rsidR="005F3342" w:rsidRPr="00217F99" w:rsidRDefault="005F3342" w:rsidP="005F3342">
                  <w:pPr>
                    <w:pStyle w:val="ListParagraph"/>
                    <w:numPr>
                      <w:ilvl w:val="0"/>
                      <w:numId w:val="22"/>
                    </w:numPr>
                    <w:spacing w:after="200" w:line="276" w:lineRule="auto"/>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 xml:space="preserve">Equipment for the food stores including fridges and freezers, stainless steel table, sink, and other small equipment/utensils for the preparation of food; racks for the equipment and dry-food store; </w:t>
                  </w:r>
                </w:p>
                <w:p w14:paraId="42F50809" w14:textId="77777777" w:rsidR="005F3342" w:rsidRPr="00217F99" w:rsidRDefault="005F3342" w:rsidP="005F3342">
                  <w:pPr>
                    <w:pStyle w:val="ListParagraph"/>
                    <w:numPr>
                      <w:ilvl w:val="0"/>
                      <w:numId w:val="22"/>
                    </w:numPr>
                    <w:spacing w:after="200" w:line="276" w:lineRule="auto"/>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 xml:space="preserve">Equipment for the treatment room including surgical equipment, small </w:t>
                  </w:r>
                  <w:proofErr w:type="spellStart"/>
                  <w:r w:rsidRPr="00217F99">
                    <w:rPr>
                      <w:rFonts w:asciiTheme="minorHAnsi" w:hAnsiTheme="minorHAnsi" w:cstheme="minorHAnsi"/>
                      <w:sz w:val="20"/>
                      <w:szCs w:val="20"/>
                      <w:lang w:val="en-GB"/>
                    </w:rPr>
                    <w:t>vivaria</w:t>
                  </w:r>
                  <w:proofErr w:type="spellEnd"/>
                  <w:r w:rsidRPr="00217F99">
                    <w:rPr>
                      <w:rFonts w:asciiTheme="minorHAnsi" w:hAnsiTheme="minorHAnsi" w:cstheme="minorHAnsi"/>
                      <w:sz w:val="20"/>
                      <w:szCs w:val="20"/>
                      <w:lang w:val="en-GB"/>
                    </w:rPr>
                    <w:t>, a freezer for carcases, stainless steel treatment table, steel cable and trolley, inspection lights and endoscope small refrigerator and small cabinet;</w:t>
                  </w:r>
                </w:p>
                <w:p w14:paraId="4D421C02" w14:textId="77777777" w:rsidR="005F3342" w:rsidRPr="00217F99" w:rsidRDefault="005F3342" w:rsidP="005F3342">
                  <w:pPr>
                    <w:pStyle w:val="ListParagraph"/>
                    <w:numPr>
                      <w:ilvl w:val="0"/>
                      <w:numId w:val="22"/>
                    </w:numPr>
                    <w:spacing w:after="200" w:line="276" w:lineRule="auto"/>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Water pumping system including the excavation of a borehole for the extraction of sea water and ancillary systems;</w:t>
                  </w:r>
                </w:p>
                <w:p w14:paraId="7C39514A" w14:textId="77777777" w:rsidR="005F3342" w:rsidRPr="00217F99" w:rsidRDefault="005F3342" w:rsidP="005F3342">
                  <w:pPr>
                    <w:pStyle w:val="ListParagraph"/>
                    <w:numPr>
                      <w:ilvl w:val="0"/>
                      <w:numId w:val="22"/>
                    </w:numPr>
                    <w:spacing w:after="200" w:line="276" w:lineRule="auto"/>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Building structural health and building performance monitoring system including sensors and data logging for monitoring and research purposes;</w:t>
                  </w:r>
                </w:p>
                <w:p w14:paraId="3DF0788C" w14:textId="77777777" w:rsidR="005F3342" w:rsidRPr="00217F99" w:rsidRDefault="005F3342" w:rsidP="005F3342">
                  <w:pPr>
                    <w:pStyle w:val="ListParagraph"/>
                    <w:numPr>
                      <w:ilvl w:val="0"/>
                      <w:numId w:val="22"/>
                    </w:numPr>
                    <w:spacing w:after="200" w:line="276" w:lineRule="auto"/>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 xml:space="preserve">Exhibition area for the model of the prehistoric temple which lies buried within the precincts of the </w:t>
                  </w:r>
                  <w:proofErr w:type="spellStart"/>
                  <w:r w:rsidRPr="00217F99">
                    <w:rPr>
                      <w:rFonts w:asciiTheme="minorHAnsi" w:hAnsiTheme="minorHAnsi" w:cstheme="minorHAnsi"/>
                      <w:sz w:val="20"/>
                      <w:szCs w:val="20"/>
                      <w:lang w:val="en-GB"/>
                    </w:rPr>
                    <w:t>Xrobb</w:t>
                  </w:r>
                  <w:proofErr w:type="spellEnd"/>
                  <w:r w:rsidRPr="00217F99">
                    <w:rPr>
                      <w:rFonts w:asciiTheme="minorHAnsi" w:hAnsiTheme="minorHAnsi" w:cstheme="minorHAnsi"/>
                      <w:sz w:val="20"/>
                      <w:szCs w:val="20"/>
                      <w:lang w:val="en-GB"/>
                    </w:rPr>
                    <w:t xml:space="preserve"> l-</w:t>
                  </w:r>
                  <w:proofErr w:type="spellStart"/>
                  <w:r w:rsidRPr="00217F99">
                    <w:rPr>
                      <w:rFonts w:asciiTheme="minorHAnsi" w:hAnsiTheme="minorHAnsi" w:cstheme="minorHAnsi"/>
                      <w:sz w:val="20"/>
                      <w:szCs w:val="20"/>
                      <w:lang w:val="en-GB"/>
                    </w:rPr>
                    <w:t>Għaġin</w:t>
                  </w:r>
                  <w:proofErr w:type="spellEnd"/>
                  <w:r w:rsidRPr="00217F99">
                    <w:rPr>
                      <w:rFonts w:asciiTheme="minorHAnsi" w:hAnsiTheme="minorHAnsi" w:cstheme="minorHAnsi"/>
                      <w:sz w:val="20"/>
                      <w:szCs w:val="20"/>
                      <w:lang w:val="en-GB"/>
                    </w:rPr>
                    <w:t xml:space="preserve"> Park, including a multisensory interpretation of the temple within a prehistoric context.  </w:t>
                  </w:r>
                </w:p>
                <w:p w14:paraId="4D4D65A8" w14:textId="77777777" w:rsidR="005F3342" w:rsidRPr="00217F99" w:rsidRDefault="005F3342" w:rsidP="005F3342">
                  <w:pPr>
                    <w:pStyle w:val="ListParagraph"/>
                    <w:numPr>
                      <w:ilvl w:val="0"/>
                      <w:numId w:val="22"/>
                    </w:numPr>
                    <w:spacing w:after="200" w:line="276" w:lineRule="auto"/>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 xml:space="preserve">Electricity sub-station estimated to cost around €100,000 to be built by the national electricity distributor, that is </w:t>
                  </w:r>
                  <w:proofErr w:type="spellStart"/>
                  <w:r w:rsidRPr="00217F99">
                    <w:rPr>
                      <w:rFonts w:asciiTheme="minorHAnsi" w:hAnsiTheme="minorHAnsi" w:cstheme="minorHAnsi"/>
                      <w:sz w:val="20"/>
                      <w:szCs w:val="20"/>
                      <w:lang w:val="en-GB"/>
                    </w:rPr>
                    <w:t>Enemalta</w:t>
                  </w:r>
                  <w:proofErr w:type="spellEnd"/>
                  <w:r w:rsidRPr="00217F99">
                    <w:rPr>
                      <w:rFonts w:asciiTheme="minorHAnsi" w:hAnsiTheme="minorHAnsi" w:cstheme="minorHAnsi"/>
                      <w:sz w:val="20"/>
                      <w:szCs w:val="20"/>
                      <w:lang w:val="en-GB"/>
                    </w:rPr>
                    <w:t xml:space="preserve"> plc. </w:t>
                  </w:r>
                </w:p>
                <w:p w14:paraId="2D41ACDB" w14:textId="77777777" w:rsidR="005F3342" w:rsidRPr="00217F99" w:rsidRDefault="005F3342" w:rsidP="005F3342">
                  <w:pPr>
                    <w:pStyle w:val="ListParagraph"/>
                    <w:numPr>
                      <w:ilvl w:val="0"/>
                      <w:numId w:val="22"/>
                    </w:numPr>
                    <w:spacing w:after="200" w:line="276" w:lineRule="auto"/>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 xml:space="preserve">A study of the visitor experience at the Centre to be carried out within six (6) months from the commissioning of the Centre. </w:t>
                  </w:r>
                </w:p>
                <w:p w14:paraId="4B912AB2" w14:textId="77777777" w:rsidR="005F3342" w:rsidRPr="00217F99" w:rsidRDefault="005F3342" w:rsidP="005F3342">
                  <w:pPr>
                    <w:rPr>
                      <w:rFonts w:asciiTheme="minorHAnsi" w:hAnsiTheme="minorHAnsi" w:cstheme="minorHAnsi"/>
                      <w:sz w:val="20"/>
                      <w:szCs w:val="20"/>
                      <w:lang w:val="en-GB"/>
                    </w:rPr>
                  </w:pPr>
                  <w:r w:rsidRPr="00217F99">
                    <w:rPr>
                      <w:rFonts w:asciiTheme="minorHAnsi" w:hAnsiTheme="minorHAnsi" w:cstheme="minorHAnsi"/>
                      <w:sz w:val="20"/>
                      <w:szCs w:val="20"/>
                      <w:lang w:val="en-GB"/>
                    </w:rPr>
                    <w:t>In addition to the afore said physical elements, the project include</w:t>
                  </w:r>
                  <w:r w:rsidR="005751DC" w:rsidRPr="00217F99">
                    <w:rPr>
                      <w:rFonts w:asciiTheme="minorHAnsi" w:hAnsiTheme="minorHAnsi" w:cstheme="minorHAnsi"/>
                      <w:sz w:val="20"/>
                      <w:szCs w:val="20"/>
                      <w:lang w:val="en-GB"/>
                    </w:rPr>
                    <w:t>s</w:t>
                  </w:r>
                  <w:r w:rsidRPr="00217F99">
                    <w:rPr>
                      <w:rFonts w:asciiTheme="minorHAnsi" w:hAnsiTheme="minorHAnsi" w:cstheme="minorHAnsi"/>
                      <w:sz w:val="20"/>
                      <w:szCs w:val="20"/>
                      <w:lang w:val="en-GB"/>
                    </w:rPr>
                    <w:t xml:space="preserve"> activities relating for project management</w:t>
                  </w:r>
                  <w:r w:rsidR="005751DC" w:rsidRPr="00217F99">
                    <w:rPr>
                      <w:rFonts w:asciiTheme="minorHAnsi" w:hAnsiTheme="minorHAnsi" w:cstheme="minorHAnsi"/>
                      <w:sz w:val="20"/>
                      <w:szCs w:val="20"/>
                      <w:lang w:val="en-GB"/>
                    </w:rPr>
                    <w:t xml:space="preserve"> (already contracted)</w:t>
                  </w:r>
                  <w:r w:rsidRPr="00217F99">
                    <w:rPr>
                      <w:rFonts w:asciiTheme="minorHAnsi" w:hAnsiTheme="minorHAnsi" w:cstheme="minorHAnsi"/>
                      <w:sz w:val="20"/>
                      <w:szCs w:val="20"/>
                      <w:lang w:val="en-GB"/>
                    </w:rPr>
                    <w:t xml:space="preserve">, financial control and auditing and communication/publicity activities as well as the procurement of services of an architect, an engineer, </w:t>
                  </w:r>
                  <w:r w:rsidR="005751DC" w:rsidRPr="00217F99">
                    <w:rPr>
                      <w:rFonts w:asciiTheme="minorHAnsi" w:hAnsiTheme="minorHAnsi" w:cstheme="minorHAnsi"/>
                      <w:sz w:val="20"/>
                      <w:szCs w:val="20"/>
                      <w:lang w:val="en-GB"/>
                    </w:rPr>
                    <w:t xml:space="preserve">and </w:t>
                  </w:r>
                  <w:r w:rsidRPr="00217F99">
                    <w:rPr>
                      <w:rFonts w:asciiTheme="minorHAnsi" w:hAnsiTheme="minorHAnsi" w:cstheme="minorHAnsi"/>
                      <w:sz w:val="20"/>
                      <w:szCs w:val="20"/>
                      <w:lang w:val="en-GB"/>
                    </w:rPr>
                    <w:t xml:space="preserve">a quantity surveyor </w:t>
                  </w:r>
                  <w:r w:rsidR="005751DC" w:rsidRPr="00217F99">
                    <w:rPr>
                      <w:rFonts w:asciiTheme="minorHAnsi" w:hAnsiTheme="minorHAnsi" w:cstheme="minorHAnsi"/>
                      <w:sz w:val="20"/>
                      <w:szCs w:val="20"/>
                      <w:lang w:val="en-GB"/>
                    </w:rPr>
                    <w:t xml:space="preserve">(these three are the subject of the present tender) </w:t>
                  </w:r>
                  <w:r w:rsidRPr="00217F99">
                    <w:rPr>
                      <w:rFonts w:asciiTheme="minorHAnsi" w:hAnsiTheme="minorHAnsi" w:cstheme="minorHAnsi"/>
                      <w:sz w:val="20"/>
                      <w:szCs w:val="20"/>
                      <w:lang w:val="en-GB"/>
                    </w:rPr>
                    <w:t>and services related to quality control</w:t>
                  </w:r>
                  <w:r w:rsidR="005751DC" w:rsidRPr="00217F99">
                    <w:rPr>
                      <w:rFonts w:asciiTheme="minorHAnsi" w:hAnsiTheme="minorHAnsi" w:cstheme="minorHAnsi"/>
                      <w:sz w:val="20"/>
                      <w:szCs w:val="20"/>
                      <w:lang w:val="en-GB"/>
                    </w:rPr>
                    <w:t xml:space="preserve"> (to be contracted as necessary)</w:t>
                  </w:r>
                  <w:r w:rsidRPr="00217F99">
                    <w:rPr>
                      <w:rFonts w:asciiTheme="minorHAnsi" w:hAnsiTheme="minorHAnsi" w:cstheme="minorHAnsi"/>
                      <w:sz w:val="20"/>
                      <w:szCs w:val="20"/>
                      <w:lang w:val="en-GB"/>
                    </w:rPr>
                    <w:t>.</w:t>
                  </w:r>
                </w:p>
                <w:p w14:paraId="1B1FC00A" w14:textId="77777777" w:rsidR="005F3342" w:rsidRPr="00217F99" w:rsidRDefault="005F3342" w:rsidP="005F3342">
                  <w:pPr>
                    <w:jc w:val="both"/>
                    <w:rPr>
                      <w:rFonts w:asciiTheme="minorHAnsi" w:hAnsiTheme="minorHAnsi" w:cstheme="minorHAnsi"/>
                      <w:sz w:val="20"/>
                      <w:szCs w:val="20"/>
                      <w:lang w:val="en-GB"/>
                    </w:rPr>
                  </w:pPr>
                </w:p>
              </w:tc>
            </w:tr>
          </w:tbl>
          <w:p w14:paraId="08FA7985" w14:textId="77777777" w:rsidR="003654D8" w:rsidRPr="00217F99" w:rsidRDefault="003654D8" w:rsidP="008D268C">
            <w:pPr>
              <w:jc w:val="both"/>
              <w:rPr>
                <w:rFonts w:asciiTheme="minorHAnsi" w:hAnsiTheme="minorHAnsi" w:cstheme="minorHAnsi"/>
                <w:sz w:val="20"/>
                <w:szCs w:val="20"/>
                <w:lang w:val="en-GB"/>
              </w:rPr>
            </w:pPr>
          </w:p>
        </w:tc>
      </w:tr>
      <w:tr w:rsidR="003654D8" w:rsidRPr="00217F99" w14:paraId="47B29B64" w14:textId="77777777" w:rsidTr="00217F99">
        <w:trPr>
          <w:trHeight w:val="268"/>
        </w:trPr>
        <w:tc>
          <w:tcPr>
            <w:tcW w:w="618" w:type="dxa"/>
          </w:tcPr>
          <w:p w14:paraId="0A93D652" w14:textId="77777777" w:rsidR="003654D8" w:rsidRPr="00217F99" w:rsidRDefault="003654D8" w:rsidP="008D268C">
            <w:pPr>
              <w:jc w:val="both"/>
              <w:rPr>
                <w:rFonts w:asciiTheme="minorHAnsi" w:hAnsiTheme="minorHAnsi" w:cstheme="minorHAnsi"/>
                <w:sz w:val="20"/>
                <w:szCs w:val="20"/>
                <w:lang w:val="en-GB"/>
              </w:rPr>
            </w:pPr>
          </w:p>
        </w:tc>
        <w:tc>
          <w:tcPr>
            <w:tcW w:w="9020" w:type="dxa"/>
          </w:tcPr>
          <w:p w14:paraId="6491C800" w14:textId="77777777" w:rsidR="003654D8" w:rsidRPr="00217F99" w:rsidRDefault="003654D8" w:rsidP="008D268C">
            <w:pPr>
              <w:jc w:val="both"/>
              <w:rPr>
                <w:rFonts w:asciiTheme="minorHAnsi" w:hAnsiTheme="minorHAnsi" w:cstheme="minorHAnsi"/>
                <w:sz w:val="20"/>
                <w:szCs w:val="20"/>
                <w:lang w:val="en-GB"/>
              </w:rPr>
            </w:pPr>
          </w:p>
        </w:tc>
      </w:tr>
      <w:tr w:rsidR="003654D8" w:rsidRPr="00217F99" w14:paraId="2EF591F2" w14:textId="77777777" w:rsidTr="00217F99">
        <w:trPr>
          <w:trHeight w:val="268"/>
        </w:trPr>
        <w:tc>
          <w:tcPr>
            <w:tcW w:w="618" w:type="dxa"/>
          </w:tcPr>
          <w:p w14:paraId="2A001AAE" w14:textId="77777777" w:rsidR="003654D8" w:rsidRPr="00217F99" w:rsidRDefault="003654D8" w:rsidP="008D268C">
            <w:pPr>
              <w:jc w:val="both"/>
              <w:rPr>
                <w:rFonts w:asciiTheme="minorHAnsi" w:hAnsiTheme="minorHAnsi" w:cstheme="minorHAnsi"/>
                <w:i/>
                <w:sz w:val="20"/>
                <w:szCs w:val="20"/>
                <w:lang w:val="en-GB"/>
              </w:rPr>
            </w:pPr>
            <w:r w:rsidRPr="00217F99">
              <w:rPr>
                <w:rFonts w:asciiTheme="minorHAnsi" w:hAnsiTheme="minorHAnsi" w:cstheme="minorHAnsi"/>
                <w:i/>
                <w:sz w:val="20"/>
                <w:szCs w:val="20"/>
                <w:lang w:val="en-GB"/>
              </w:rPr>
              <w:t>4.1.2</w:t>
            </w:r>
          </w:p>
        </w:tc>
        <w:tc>
          <w:tcPr>
            <w:tcW w:w="9020" w:type="dxa"/>
          </w:tcPr>
          <w:p w14:paraId="610C4666" w14:textId="77777777" w:rsidR="003654D8" w:rsidRPr="00217F99" w:rsidRDefault="003654D8" w:rsidP="008D268C">
            <w:pPr>
              <w:jc w:val="both"/>
              <w:rPr>
                <w:rFonts w:asciiTheme="minorHAnsi" w:hAnsiTheme="minorHAnsi" w:cstheme="minorHAnsi"/>
                <w:i/>
                <w:sz w:val="20"/>
                <w:szCs w:val="20"/>
                <w:lang w:val="en-GB"/>
              </w:rPr>
            </w:pPr>
            <w:r w:rsidRPr="00217F99">
              <w:rPr>
                <w:rFonts w:asciiTheme="minorHAnsi" w:hAnsiTheme="minorHAnsi" w:cstheme="minorHAnsi"/>
                <w:i/>
                <w:sz w:val="20"/>
                <w:szCs w:val="20"/>
                <w:lang w:val="en-GB"/>
              </w:rPr>
              <w:t>Geographical Area to be covered</w:t>
            </w:r>
          </w:p>
        </w:tc>
      </w:tr>
      <w:tr w:rsidR="003654D8" w:rsidRPr="00217F99" w14:paraId="71175AE9" w14:textId="77777777" w:rsidTr="00217F99">
        <w:trPr>
          <w:trHeight w:val="268"/>
        </w:trPr>
        <w:tc>
          <w:tcPr>
            <w:tcW w:w="618" w:type="dxa"/>
          </w:tcPr>
          <w:p w14:paraId="1DECB10E" w14:textId="77777777" w:rsidR="003654D8" w:rsidRPr="00217F99" w:rsidRDefault="003654D8" w:rsidP="008D268C">
            <w:pPr>
              <w:jc w:val="both"/>
              <w:rPr>
                <w:rFonts w:asciiTheme="minorHAnsi" w:hAnsiTheme="minorHAnsi" w:cstheme="minorHAnsi"/>
                <w:sz w:val="20"/>
                <w:szCs w:val="20"/>
                <w:lang w:val="en-GB"/>
              </w:rPr>
            </w:pPr>
          </w:p>
        </w:tc>
        <w:tc>
          <w:tcPr>
            <w:tcW w:w="9020" w:type="dxa"/>
          </w:tcPr>
          <w:p w14:paraId="1C512C25" w14:textId="77777777" w:rsidR="003654D8" w:rsidRPr="00217F99" w:rsidRDefault="003654D8" w:rsidP="008D268C">
            <w:pPr>
              <w:jc w:val="both"/>
              <w:rPr>
                <w:rFonts w:asciiTheme="minorHAnsi" w:hAnsiTheme="minorHAnsi" w:cstheme="minorHAnsi"/>
                <w:sz w:val="20"/>
                <w:szCs w:val="20"/>
                <w:lang w:val="en-GB"/>
              </w:rPr>
            </w:pPr>
          </w:p>
        </w:tc>
      </w:tr>
      <w:tr w:rsidR="003654D8" w:rsidRPr="00217F99" w14:paraId="45A6A0A4" w14:textId="77777777" w:rsidTr="00217F99">
        <w:trPr>
          <w:trHeight w:val="268"/>
        </w:trPr>
        <w:tc>
          <w:tcPr>
            <w:tcW w:w="618" w:type="dxa"/>
          </w:tcPr>
          <w:p w14:paraId="280783D3" w14:textId="77777777" w:rsidR="003654D8" w:rsidRPr="00217F99" w:rsidRDefault="003654D8" w:rsidP="008D268C">
            <w:pPr>
              <w:jc w:val="both"/>
              <w:rPr>
                <w:rFonts w:asciiTheme="minorHAnsi" w:hAnsiTheme="minorHAnsi" w:cstheme="minorHAnsi"/>
                <w:sz w:val="20"/>
                <w:szCs w:val="20"/>
                <w:lang w:val="en-GB"/>
              </w:rPr>
            </w:pPr>
          </w:p>
        </w:tc>
        <w:tc>
          <w:tcPr>
            <w:tcW w:w="9020" w:type="dxa"/>
            <w:shd w:val="clear" w:color="auto" w:fill="FFFF99"/>
          </w:tcPr>
          <w:p w14:paraId="4358EDC6" w14:textId="77777777" w:rsidR="003654D8" w:rsidRPr="00217F99" w:rsidRDefault="00E84F28" w:rsidP="008D268C">
            <w:pPr>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 xml:space="preserve">Site within </w:t>
            </w:r>
            <w:proofErr w:type="spellStart"/>
            <w:r w:rsidRPr="00217F99">
              <w:rPr>
                <w:rFonts w:asciiTheme="minorHAnsi" w:hAnsiTheme="minorHAnsi" w:cstheme="minorHAnsi"/>
                <w:sz w:val="20"/>
                <w:szCs w:val="20"/>
                <w:lang w:val="en-GB"/>
              </w:rPr>
              <w:t>Xrobb</w:t>
            </w:r>
            <w:proofErr w:type="spellEnd"/>
            <w:r w:rsidRPr="00217F99">
              <w:rPr>
                <w:rFonts w:asciiTheme="minorHAnsi" w:hAnsiTheme="minorHAnsi" w:cstheme="minorHAnsi"/>
                <w:sz w:val="20"/>
                <w:szCs w:val="20"/>
                <w:lang w:val="en-GB"/>
              </w:rPr>
              <w:t xml:space="preserve"> l-</w:t>
            </w:r>
            <w:proofErr w:type="spellStart"/>
            <w:r w:rsidRPr="00217F99">
              <w:rPr>
                <w:rFonts w:asciiTheme="minorHAnsi" w:hAnsiTheme="minorHAnsi" w:cstheme="minorHAnsi"/>
                <w:sz w:val="20"/>
                <w:szCs w:val="20"/>
                <w:lang w:val="en-GB"/>
              </w:rPr>
              <w:t>Għaġin</w:t>
            </w:r>
            <w:proofErr w:type="spellEnd"/>
            <w:r w:rsidRPr="00217F99">
              <w:rPr>
                <w:rFonts w:asciiTheme="minorHAnsi" w:hAnsiTheme="minorHAnsi" w:cstheme="minorHAnsi"/>
                <w:sz w:val="20"/>
                <w:szCs w:val="20"/>
                <w:lang w:val="en-GB"/>
              </w:rPr>
              <w:t xml:space="preserve"> Natural Park, limits of Marsaxlokk, Malta.</w:t>
            </w:r>
          </w:p>
        </w:tc>
      </w:tr>
      <w:tr w:rsidR="003654D8" w:rsidRPr="00217F99" w14:paraId="494B1284" w14:textId="77777777" w:rsidTr="00217F99">
        <w:trPr>
          <w:trHeight w:val="268"/>
        </w:trPr>
        <w:tc>
          <w:tcPr>
            <w:tcW w:w="618" w:type="dxa"/>
          </w:tcPr>
          <w:p w14:paraId="246D9A02" w14:textId="77777777" w:rsidR="003654D8" w:rsidRPr="00217F99" w:rsidRDefault="003654D8" w:rsidP="008D268C">
            <w:pPr>
              <w:jc w:val="both"/>
              <w:rPr>
                <w:rFonts w:asciiTheme="minorHAnsi" w:hAnsiTheme="minorHAnsi" w:cstheme="minorHAnsi"/>
                <w:sz w:val="20"/>
                <w:szCs w:val="20"/>
                <w:lang w:val="en-GB"/>
              </w:rPr>
            </w:pPr>
          </w:p>
        </w:tc>
        <w:tc>
          <w:tcPr>
            <w:tcW w:w="9020" w:type="dxa"/>
          </w:tcPr>
          <w:p w14:paraId="1BB9FDD2" w14:textId="77777777" w:rsidR="003654D8" w:rsidRPr="00217F99" w:rsidRDefault="003654D8" w:rsidP="008D268C">
            <w:pPr>
              <w:jc w:val="both"/>
              <w:rPr>
                <w:rFonts w:asciiTheme="minorHAnsi" w:hAnsiTheme="minorHAnsi" w:cstheme="minorHAnsi"/>
                <w:sz w:val="20"/>
                <w:szCs w:val="20"/>
                <w:lang w:val="en-GB"/>
              </w:rPr>
            </w:pPr>
          </w:p>
        </w:tc>
      </w:tr>
      <w:tr w:rsidR="003654D8" w:rsidRPr="00217F99" w14:paraId="57785D58" w14:textId="77777777" w:rsidTr="00217F99">
        <w:trPr>
          <w:trHeight w:val="268"/>
        </w:trPr>
        <w:tc>
          <w:tcPr>
            <w:tcW w:w="618" w:type="dxa"/>
          </w:tcPr>
          <w:p w14:paraId="601238C1" w14:textId="77777777" w:rsidR="003654D8" w:rsidRPr="00217F99" w:rsidRDefault="003654D8" w:rsidP="008D268C">
            <w:pPr>
              <w:jc w:val="both"/>
              <w:rPr>
                <w:rFonts w:asciiTheme="minorHAnsi" w:hAnsiTheme="minorHAnsi" w:cstheme="minorHAnsi"/>
                <w:i/>
                <w:sz w:val="20"/>
                <w:szCs w:val="20"/>
                <w:lang w:val="en-GB"/>
              </w:rPr>
            </w:pPr>
            <w:r w:rsidRPr="00217F99">
              <w:rPr>
                <w:rFonts w:asciiTheme="minorHAnsi" w:hAnsiTheme="minorHAnsi" w:cstheme="minorHAnsi"/>
                <w:i/>
                <w:sz w:val="20"/>
                <w:szCs w:val="20"/>
                <w:lang w:val="en-GB"/>
              </w:rPr>
              <w:t>4.1.3</w:t>
            </w:r>
          </w:p>
        </w:tc>
        <w:tc>
          <w:tcPr>
            <w:tcW w:w="9020" w:type="dxa"/>
          </w:tcPr>
          <w:p w14:paraId="3618260C" w14:textId="77777777" w:rsidR="003654D8" w:rsidRPr="00217F99" w:rsidRDefault="003654D8" w:rsidP="008D268C">
            <w:pPr>
              <w:jc w:val="both"/>
              <w:rPr>
                <w:rFonts w:asciiTheme="minorHAnsi" w:hAnsiTheme="minorHAnsi" w:cstheme="minorHAnsi"/>
                <w:i/>
                <w:sz w:val="20"/>
                <w:szCs w:val="20"/>
                <w:lang w:val="en-GB"/>
              </w:rPr>
            </w:pPr>
            <w:r w:rsidRPr="00217F99">
              <w:rPr>
                <w:rFonts w:asciiTheme="minorHAnsi" w:hAnsiTheme="minorHAnsi" w:cstheme="minorHAnsi"/>
                <w:i/>
                <w:sz w:val="20"/>
                <w:szCs w:val="20"/>
                <w:lang w:val="en-GB"/>
              </w:rPr>
              <w:t>Target Groups</w:t>
            </w:r>
          </w:p>
        </w:tc>
      </w:tr>
      <w:tr w:rsidR="003654D8" w:rsidRPr="00217F99" w14:paraId="626CCAC0" w14:textId="77777777" w:rsidTr="00217F99">
        <w:trPr>
          <w:trHeight w:val="268"/>
        </w:trPr>
        <w:tc>
          <w:tcPr>
            <w:tcW w:w="618" w:type="dxa"/>
          </w:tcPr>
          <w:p w14:paraId="3FA1E1A5" w14:textId="77777777" w:rsidR="003654D8" w:rsidRPr="00217F99" w:rsidRDefault="003654D8" w:rsidP="008D268C">
            <w:pPr>
              <w:jc w:val="both"/>
              <w:rPr>
                <w:rFonts w:asciiTheme="minorHAnsi" w:hAnsiTheme="minorHAnsi" w:cstheme="minorHAnsi"/>
                <w:sz w:val="20"/>
                <w:szCs w:val="20"/>
                <w:lang w:val="en-GB"/>
              </w:rPr>
            </w:pPr>
          </w:p>
        </w:tc>
        <w:tc>
          <w:tcPr>
            <w:tcW w:w="9020" w:type="dxa"/>
          </w:tcPr>
          <w:p w14:paraId="405A4744" w14:textId="77777777" w:rsidR="003654D8" w:rsidRPr="00217F99" w:rsidRDefault="003654D8" w:rsidP="008D268C">
            <w:pPr>
              <w:jc w:val="both"/>
              <w:rPr>
                <w:rFonts w:asciiTheme="minorHAnsi" w:hAnsiTheme="minorHAnsi" w:cstheme="minorHAnsi"/>
                <w:sz w:val="20"/>
                <w:szCs w:val="20"/>
                <w:lang w:val="en-GB"/>
              </w:rPr>
            </w:pPr>
          </w:p>
        </w:tc>
      </w:tr>
      <w:tr w:rsidR="003654D8" w:rsidRPr="00217F99" w14:paraId="73C5E21E" w14:textId="77777777" w:rsidTr="00217F99">
        <w:trPr>
          <w:trHeight w:val="268"/>
        </w:trPr>
        <w:tc>
          <w:tcPr>
            <w:tcW w:w="618" w:type="dxa"/>
          </w:tcPr>
          <w:p w14:paraId="02AB19CC" w14:textId="77777777" w:rsidR="003654D8" w:rsidRPr="00217F99" w:rsidRDefault="003654D8" w:rsidP="008D268C">
            <w:pPr>
              <w:jc w:val="both"/>
              <w:rPr>
                <w:rFonts w:asciiTheme="minorHAnsi" w:hAnsiTheme="minorHAnsi" w:cstheme="minorHAnsi"/>
                <w:sz w:val="20"/>
                <w:szCs w:val="20"/>
                <w:lang w:val="en-GB"/>
              </w:rPr>
            </w:pPr>
          </w:p>
        </w:tc>
        <w:tc>
          <w:tcPr>
            <w:tcW w:w="9020" w:type="dxa"/>
            <w:shd w:val="clear" w:color="auto" w:fill="FFFF99"/>
          </w:tcPr>
          <w:p w14:paraId="790945C0" w14:textId="77777777" w:rsidR="003654D8" w:rsidRPr="00217F99" w:rsidRDefault="00E84F28" w:rsidP="008D268C">
            <w:pPr>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N/A</w:t>
            </w:r>
          </w:p>
        </w:tc>
      </w:tr>
      <w:tr w:rsidR="003654D8" w:rsidRPr="00217F99" w14:paraId="5C3A02C6" w14:textId="77777777" w:rsidTr="00217F99">
        <w:trPr>
          <w:trHeight w:val="268"/>
        </w:trPr>
        <w:tc>
          <w:tcPr>
            <w:tcW w:w="618" w:type="dxa"/>
          </w:tcPr>
          <w:p w14:paraId="09808420" w14:textId="77777777" w:rsidR="003654D8" w:rsidRPr="00217F99" w:rsidRDefault="003654D8" w:rsidP="008D268C">
            <w:pPr>
              <w:jc w:val="both"/>
              <w:rPr>
                <w:rFonts w:asciiTheme="minorHAnsi" w:hAnsiTheme="minorHAnsi" w:cstheme="minorHAnsi"/>
                <w:sz w:val="20"/>
                <w:szCs w:val="20"/>
                <w:lang w:val="en-GB"/>
              </w:rPr>
            </w:pPr>
          </w:p>
        </w:tc>
        <w:tc>
          <w:tcPr>
            <w:tcW w:w="9020" w:type="dxa"/>
          </w:tcPr>
          <w:p w14:paraId="22597068" w14:textId="77777777" w:rsidR="003654D8" w:rsidRPr="00217F99" w:rsidRDefault="003654D8" w:rsidP="008D268C">
            <w:pPr>
              <w:jc w:val="both"/>
              <w:rPr>
                <w:rFonts w:asciiTheme="minorHAnsi" w:hAnsiTheme="minorHAnsi" w:cstheme="minorHAnsi"/>
                <w:sz w:val="20"/>
                <w:szCs w:val="20"/>
                <w:lang w:val="en-GB"/>
              </w:rPr>
            </w:pPr>
          </w:p>
        </w:tc>
      </w:tr>
      <w:tr w:rsidR="003654D8" w:rsidRPr="00217F99" w14:paraId="038B83D0" w14:textId="77777777" w:rsidTr="00217F99">
        <w:trPr>
          <w:trHeight w:val="268"/>
        </w:trPr>
        <w:tc>
          <w:tcPr>
            <w:tcW w:w="9638" w:type="dxa"/>
            <w:gridSpan w:val="2"/>
          </w:tcPr>
          <w:p w14:paraId="38893A3A" w14:textId="77777777" w:rsidR="003654D8" w:rsidRPr="00217F99" w:rsidRDefault="003654D8" w:rsidP="008D268C">
            <w:pPr>
              <w:pStyle w:val="Heading3"/>
              <w:outlineLvl w:val="2"/>
              <w:rPr>
                <w:rFonts w:asciiTheme="minorHAnsi" w:hAnsiTheme="minorHAnsi" w:cstheme="minorHAnsi"/>
                <w:lang w:val="en-GB"/>
              </w:rPr>
            </w:pPr>
            <w:bookmarkStart w:id="168" w:name="_Toc257114988"/>
            <w:bookmarkStart w:id="169" w:name="_Toc302812256"/>
            <w:bookmarkStart w:id="170" w:name="_Toc11662020"/>
            <w:r w:rsidRPr="00217F99">
              <w:rPr>
                <w:rFonts w:asciiTheme="minorHAnsi" w:hAnsiTheme="minorHAnsi" w:cstheme="minorHAnsi"/>
                <w:lang w:val="en-GB"/>
              </w:rPr>
              <w:t>4.2 - Specific Activities</w:t>
            </w:r>
            <w:bookmarkEnd w:id="168"/>
            <w:bookmarkEnd w:id="169"/>
            <w:bookmarkEnd w:id="170"/>
          </w:p>
        </w:tc>
      </w:tr>
      <w:tr w:rsidR="003654D8" w:rsidRPr="00217F99" w14:paraId="69AB6039" w14:textId="77777777" w:rsidTr="00217F99">
        <w:trPr>
          <w:trHeight w:val="268"/>
        </w:trPr>
        <w:tc>
          <w:tcPr>
            <w:tcW w:w="618" w:type="dxa"/>
          </w:tcPr>
          <w:p w14:paraId="1A4C73A5" w14:textId="77777777" w:rsidR="003654D8" w:rsidRPr="00217F99" w:rsidRDefault="003654D8" w:rsidP="008D268C">
            <w:pPr>
              <w:jc w:val="both"/>
              <w:rPr>
                <w:rFonts w:asciiTheme="minorHAnsi" w:hAnsiTheme="minorHAnsi" w:cstheme="minorHAnsi"/>
                <w:sz w:val="20"/>
                <w:szCs w:val="20"/>
                <w:lang w:val="en-GB"/>
              </w:rPr>
            </w:pPr>
          </w:p>
        </w:tc>
        <w:tc>
          <w:tcPr>
            <w:tcW w:w="9020" w:type="dxa"/>
          </w:tcPr>
          <w:p w14:paraId="01FD3372" w14:textId="77777777" w:rsidR="003654D8" w:rsidRPr="00217F99" w:rsidRDefault="003654D8" w:rsidP="008D268C">
            <w:pPr>
              <w:jc w:val="both"/>
              <w:rPr>
                <w:rFonts w:asciiTheme="minorHAnsi" w:hAnsiTheme="minorHAnsi" w:cstheme="minorHAnsi"/>
                <w:sz w:val="20"/>
                <w:szCs w:val="20"/>
                <w:lang w:val="en-GB"/>
              </w:rPr>
            </w:pPr>
          </w:p>
        </w:tc>
      </w:tr>
      <w:tr w:rsidR="003654D8" w:rsidRPr="00217F99" w14:paraId="6E9EFE22" w14:textId="77777777" w:rsidTr="00217F99">
        <w:trPr>
          <w:trHeight w:val="268"/>
        </w:trPr>
        <w:tc>
          <w:tcPr>
            <w:tcW w:w="618" w:type="dxa"/>
          </w:tcPr>
          <w:p w14:paraId="6E97534F" w14:textId="77777777" w:rsidR="003654D8" w:rsidRPr="00217F99" w:rsidRDefault="003654D8" w:rsidP="008D268C">
            <w:pPr>
              <w:jc w:val="both"/>
              <w:rPr>
                <w:rFonts w:asciiTheme="minorHAnsi" w:hAnsiTheme="minorHAnsi" w:cstheme="minorHAnsi"/>
                <w:sz w:val="20"/>
                <w:szCs w:val="20"/>
                <w:lang w:val="en-GB"/>
              </w:rPr>
            </w:pPr>
          </w:p>
        </w:tc>
        <w:tc>
          <w:tcPr>
            <w:tcW w:w="9020" w:type="dxa"/>
            <w:shd w:val="clear" w:color="auto" w:fill="FFFF99"/>
          </w:tcPr>
          <w:p w14:paraId="3E63DE0F" w14:textId="77777777" w:rsidR="00600634" w:rsidRPr="00217F99" w:rsidRDefault="00600634" w:rsidP="00600634">
            <w:pPr>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The Architect and the Engineer shall, within the timeframes as requested by the Contracting Authority, each within the remit afforded by the respective qualification and warrant, shall carry out the following tasks:</w:t>
            </w:r>
          </w:p>
          <w:p w14:paraId="184AAFB5" w14:textId="77777777" w:rsidR="00600634" w:rsidRPr="00217F99" w:rsidRDefault="00600634" w:rsidP="00600634">
            <w:pPr>
              <w:jc w:val="both"/>
              <w:rPr>
                <w:rFonts w:asciiTheme="minorHAnsi" w:hAnsiTheme="minorHAnsi" w:cstheme="minorHAnsi"/>
                <w:sz w:val="20"/>
                <w:szCs w:val="20"/>
                <w:lang w:val="en-GB"/>
              </w:rPr>
            </w:pPr>
          </w:p>
          <w:p w14:paraId="04436675" w14:textId="77777777" w:rsidR="00600634" w:rsidRPr="00217F99" w:rsidRDefault="00600634" w:rsidP="00600634">
            <w:pPr>
              <w:numPr>
                <w:ilvl w:val="0"/>
                <w:numId w:val="23"/>
              </w:numPr>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Finalization of Technical Specifications, inclusion of BOQs, for the tenders related to the following:</w:t>
            </w:r>
          </w:p>
          <w:p w14:paraId="28BE56B8" w14:textId="77777777" w:rsidR="00600634" w:rsidRPr="00217F99" w:rsidRDefault="00600634" w:rsidP="00600634">
            <w:pPr>
              <w:pStyle w:val="ListParagraph"/>
              <w:numPr>
                <w:ilvl w:val="1"/>
                <w:numId w:val="23"/>
              </w:numPr>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 xml:space="preserve">Civil and finishing works necessary for the restoration and sustainable rehabilitation of the main complex (Block A) and the nearby small building (Block B) as per plans below. These are to include the breaking down/demolition of some internal structures including concrete floor and reinforced concrete slab, and the necessary internal constructions to enable the structure to host the Wildlife Rehabilitation Centre, offices, </w:t>
            </w:r>
            <w:proofErr w:type="spellStart"/>
            <w:r w:rsidRPr="00217F99">
              <w:rPr>
                <w:rFonts w:asciiTheme="minorHAnsi" w:hAnsiTheme="minorHAnsi" w:cstheme="minorHAnsi"/>
                <w:sz w:val="20"/>
                <w:szCs w:val="20"/>
                <w:lang w:val="en-GB"/>
              </w:rPr>
              <w:t>vivaria</w:t>
            </w:r>
            <w:proofErr w:type="spellEnd"/>
            <w:r w:rsidRPr="00217F99">
              <w:rPr>
                <w:rFonts w:asciiTheme="minorHAnsi" w:hAnsiTheme="minorHAnsi" w:cstheme="minorHAnsi"/>
                <w:sz w:val="20"/>
                <w:szCs w:val="20"/>
                <w:lang w:val="en-GB"/>
              </w:rPr>
              <w:t>, laboratory, etc. Finishing is of course to include the installation of all apertures, tiles and sanitary wares, the plastering and decorating works both on the interior and the exterior of the buildings as well as roofing works. These also include the spiral staircases to access roof and exhibition area under the reception area.</w:t>
            </w:r>
          </w:p>
          <w:p w14:paraId="29119DDF" w14:textId="77777777" w:rsidR="00600634" w:rsidRPr="00217F99" w:rsidRDefault="00600634" w:rsidP="00600634">
            <w:pPr>
              <w:pStyle w:val="ListParagraph"/>
              <w:numPr>
                <w:ilvl w:val="1"/>
                <w:numId w:val="23"/>
              </w:numPr>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Construction of galvanised steel aviaries, including the ground preparation works, planting of trees to serve as wind breakers, the actual construction of the aviaries including flight rehabilitation tunnel, a high flight aviary, service corridors and breeding aviaries (galvanised steel structure);</w:t>
            </w:r>
          </w:p>
          <w:p w14:paraId="23E2435D" w14:textId="77777777" w:rsidR="00600634" w:rsidRPr="00217F99" w:rsidRDefault="00600634" w:rsidP="00600634">
            <w:pPr>
              <w:pStyle w:val="ListParagraph"/>
              <w:numPr>
                <w:ilvl w:val="1"/>
                <w:numId w:val="23"/>
              </w:numPr>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Security system, including boundary fence/wall, CCTV, intercom / electric system to open gates/doors, alarm system, smoke and fire detectors (Training to be provided on use as part of purchase);</w:t>
            </w:r>
          </w:p>
          <w:p w14:paraId="3A3F07F9" w14:textId="77777777" w:rsidR="00600634" w:rsidRPr="00217F99" w:rsidRDefault="00600634" w:rsidP="00600634">
            <w:pPr>
              <w:pStyle w:val="ListParagraph"/>
              <w:numPr>
                <w:ilvl w:val="1"/>
                <w:numId w:val="23"/>
              </w:numPr>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Water pumping system including the excavation of a borehole for the extraction of sea water and ancillary systems;</w:t>
            </w:r>
          </w:p>
          <w:p w14:paraId="1F21B659" w14:textId="77777777" w:rsidR="00600634" w:rsidRPr="00217F99" w:rsidRDefault="00600634" w:rsidP="00600634">
            <w:pPr>
              <w:pStyle w:val="ListParagraph"/>
              <w:numPr>
                <w:ilvl w:val="1"/>
                <w:numId w:val="23"/>
              </w:numPr>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Building structural health and building performance monitoring system including sensors and data logging for monitoring and research purposes;</w:t>
            </w:r>
          </w:p>
          <w:p w14:paraId="6B5D3478" w14:textId="77777777" w:rsidR="00496748" w:rsidRPr="00217F99" w:rsidRDefault="00496748" w:rsidP="00496748">
            <w:pPr>
              <w:jc w:val="both"/>
              <w:rPr>
                <w:rFonts w:asciiTheme="minorHAnsi" w:hAnsiTheme="minorHAnsi" w:cstheme="minorHAnsi"/>
                <w:sz w:val="20"/>
                <w:szCs w:val="20"/>
                <w:lang w:val="en-GB"/>
              </w:rPr>
            </w:pPr>
          </w:p>
          <w:p w14:paraId="71B2CC03" w14:textId="77777777" w:rsidR="00496748" w:rsidRPr="00217F99" w:rsidRDefault="00496748" w:rsidP="00496748">
            <w:pPr>
              <w:numPr>
                <w:ilvl w:val="0"/>
                <w:numId w:val="23"/>
              </w:numPr>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Furthermore, he may be asked to assist as necessary in the drafting of Technical Specifications, inclusion of BOQs, for the tenders related to the following:</w:t>
            </w:r>
          </w:p>
          <w:p w14:paraId="734988FF" w14:textId="77777777" w:rsidR="00496748" w:rsidRPr="00217F99" w:rsidRDefault="00496748" w:rsidP="00496748">
            <w:pPr>
              <w:pStyle w:val="ListParagraph"/>
              <w:numPr>
                <w:ilvl w:val="1"/>
                <w:numId w:val="23"/>
              </w:numPr>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Furnishing of both buildings, including offices, reception area, kitchenette, lecture room, main laboratory in adjacent building and meeting room. This is to include furniture, computers and peripherals, and other ICT equipment including router and telephony. The lecture room is to include an interactive whiteboard;</w:t>
            </w:r>
          </w:p>
          <w:p w14:paraId="67198CDB" w14:textId="77777777" w:rsidR="00496748" w:rsidRPr="00217F99" w:rsidRDefault="00496748" w:rsidP="00496748">
            <w:pPr>
              <w:pStyle w:val="ListParagraph"/>
              <w:numPr>
                <w:ilvl w:val="1"/>
                <w:numId w:val="23"/>
              </w:numPr>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Mechanical and Engineering works and other services works, including power, lighting heating and cooling system. This is to include the installation of sun-pipes as well as the installation of solar water heaters;</w:t>
            </w:r>
          </w:p>
          <w:p w14:paraId="5A3D8EE4" w14:textId="77777777" w:rsidR="00600634" w:rsidRPr="00217F99" w:rsidRDefault="00600634" w:rsidP="00600634">
            <w:pPr>
              <w:pStyle w:val="ListParagraph"/>
              <w:numPr>
                <w:ilvl w:val="1"/>
                <w:numId w:val="23"/>
              </w:numPr>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 xml:space="preserve">Exhibition area for the model of the prehistoric temple which lies buried within the precincts of the </w:t>
            </w:r>
            <w:proofErr w:type="spellStart"/>
            <w:r w:rsidRPr="00217F99">
              <w:rPr>
                <w:rFonts w:asciiTheme="minorHAnsi" w:hAnsiTheme="minorHAnsi" w:cstheme="minorHAnsi"/>
                <w:sz w:val="20"/>
                <w:szCs w:val="20"/>
                <w:lang w:val="en-GB"/>
              </w:rPr>
              <w:t>Xrobb</w:t>
            </w:r>
            <w:proofErr w:type="spellEnd"/>
            <w:r w:rsidRPr="00217F99">
              <w:rPr>
                <w:rFonts w:asciiTheme="minorHAnsi" w:hAnsiTheme="minorHAnsi" w:cstheme="minorHAnsi"/>
                <w:sz w:val="20"/>
                <w:szCs w:val="20"/>
                <w:lang w:val="en-GB"/>
              </w:rPr>
              <w:t xml:space="preserve"> l-</w:t>
            </w:r>
            <w:proofErr w:type="spellStart"/>
            <w:r w:rsidRPr="00217F99">
              <w:rPr>
                <w:rFonts w:asciiTheme="minorHAnsi" w:hAnsiTheme="minorHAnsi" w:cstheme="minorHAnsi"/>
                <w:sz w:val="20"/>
                <w:szCs w:val="20"/>
                <w:lang w:val="en-GB"/>
              </w:rPr>
              <w:t>Għaġin</w:t>
            </w:r>
            <w:proofErr w:type="spellEnd"/>
            <w:r w:rsidRPr="00217F99">
              <w:rPr>
                <w:rFonts w:asciiTheme="minorHAnsi" w:hAnsiTheme="minorHAnsi" w:cstheme="minorHAnsi"/>
                <w:sz w:val="20"/>
                <w:szCs w:val="20"/>
                <w:lang w:val="en-GB"/>
              </w:rPr>
              <w:t xml:space="preserve"> Park, including a multisensory interpretation of the temple within a prehistoric context.  </w:t>
            </w:r>
          </w:p>
          <w:p w14:paraId="069F98CC" w14:textId="77777777" w:rsidR="00600634" w:rsidRPr="00217F99" w:rsidRDefault="00600634" w:rsidP="00600634">
            <w:pPr>
              <w:numPr>
                <w:ilvl w:val="0"/>
                <w:numId w:val="23"/>
              </w:numPr>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Provide supervision of works relative to the above works.</w:t>
            </w:r>
          </w:p>
          <w:p w14:paraId="33B58707" w14:textId="77777777" w:rsidR="00600634" w:rsidRPr="00217F99" w:rsidRDefault="00600634" w:rsidP="00600634">
            <w:pPr>
              <w:numPr>
                <w:ilvl w:val="0"/>
                <w:numId w:val="23"/>
              </w:numPr>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 xml:space="preserve">Provide Certification of works, carried out in respect of each of the said tenders. Works certified shall be provided through a report which shall include: </w:t>
            </w:r>
            <w:proofErr w:type="spellStart"/>
            <w:r w:rsidRPr="00217F99">
              <w:rPr>
                <w:rFonts w:asciiTheme="minorHAnsi" w:hAnsiTheme="minorHAnsi" w:cstheme="minorHAnsi"/>
                <w:sz w:val="20"/>
                <w:szCs w:val="20"/>
                <w:lang w:val="en-GB"/>
              </w:rPr>
              <w:t>i</w:t>
            </w:r>
            <w:proofErr w:type="spellEnd"/>
            <w:r w:rsidRPr="00217F99">
              <w:rPr>
                <w:rFonts w:asciiTheme="minorHAnsi" w:hAnsiTheme="minorHAnsi" w:cstheme="minorHAnsi"/>
                <w:sz w:val="20"/>
                <w:szCs w:val="20"/>
                <w:lang w:val="en-GB"/>
              </w:rPr>
              <w:t xml:space="preserve">) third party reports relative to quality control (subject of a separate tender), ii) photographic evidence of the works being certified, and iii) the methodology adopted. Certificate shall confirm that </w:t>
            </w:r>
            <w:r w:rsidR="00034A47" w:rsidRPr="00217F99">
              <w:rPr>
                <w:rFonts w:asciiTheme="minorHAnsi" w:hAnsiTheme="minorHAnsi" w:cstheme="minorHAnsi"/>
                <w:sz w:val="20"/>
                <w:szCs w:val="20"/>
                <w:lang w:val="en-GB"/>
              </w:rPr>
              <w:t>A</w:t>
            </w:r>
            <w:r w:rsidRPr="00217F99">
              <w:rPr>
                <w:rFonts w:asciiTheme="minorHAnsi" w:hAnsiTheme="minorHAnsi" w:cstheme="minorHAnsi"/>
                <w:sz w:val="20"/>
                <w:szCs w:val="20"/>
                <w:lang w:val="en-GB"/>
              </w:rPr>
              <w:t>rchitect</w:t>
            </w:r>
            <w:r w:rsidR="00034A47" w:rsidRPr="00217F99">
              <w:rPr>
                <w:rFonts w:asciiTheme="minorHAnsi" w:hAnsiTheme="minorHAnsi" w:cstheme="minorHAnsi"/>
                <w:sz w:val="20"/>
                <w:szCs w:val="20"/>
                <w:lang w:val="en-GB"/>
              </w:rPr>
              <w:t xml:space="preserve"> and Civil E</w:t>
            </w:r>
            <w:r w:rsidRPr="00217F99">
              <w:rPr>
                <w:rFonts w:asciiTheme="minorHAnsi" w:hAnsiTheme="minorHAnsi" w:cstheme="minorHAnsi"/>
                <w:sz w:val="20"/>
                <w:szCs w:val="20"/>
                <w:lang w:val="en-GB"/>
              </w:rPr>
              <w:t>ngineer is satisfied that relevant, reliable and sufficient evidence exists that, in accordance with the requirements of the contract one is supervising and certifying:</w:t>
            </w:r>
          </w:p>
          <w:p w14:paraId="5609E4DE" w14:textId="77777777" w:rsidR="00600634" w:rsidRPr="00217F99" w:rsidRDefault="00600634" w:rsidP="00600634">
            <w:pPr>
              <w:pStyle w:val="ListParagraph"/>
              <w:numPr>
                <w:ilvl w:val="1"/>
                <w:numId w:val="23"/>
              </w:numPr>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the tasks have been properly performed; and</w:t>
            </w:r>
          </w:p>
          <w:p w14:paraId="549E03DF" w14:textId="77777777" w:rsidR="00600634" w:rsidRPr="00217F99" w:rsidRDefault="00600634" w:rsidP="00600634">
            <w:pPr>
              <w:pStyle w:val="ListParagraph"/>
              <w:numPr>
                <w:ilvl w:val="1"/>
                <w:numId w:val="23"/>
              </w:numPr>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the amounts claimed by the contractor(s) have actually and necessarily been incurred</w:t>
            </w:r>
          </w:p>
          <w:p w14:paraId="4D075914" w14:textId="77777777" w:rsidR="00600634" w:rsidRPr="00217F99" w:rsidRDefault="00C35F85" w:rsidP="00600634">
            <w:pPr>
              <w:numPr>
                <w:ilvl w:val="0"/>
                <w:numId w:val="23"/>
              </w:numPr>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Produce a final report to accompany the last invoice.</w:t>
            </w:r>
            <w:r w:rsidR="00600634" w:rsidRPr="00217F99">
              <w:rPr>
                <w:rFonts w:asciiTheme="minorHAnsi" w:hAnsiTheme="minorHAnsi" w:cstheme="minorHAnsi"/>
                <w:sz w:val="20"/>
                <w:szCs w:val="20"/>
                <w:lang w:val="en-GB"/>
              </w:rPr>
              <w:t xml:space="preserve"> </w:t>
            </w:r>
          </w:p>
          <w:p w14:paraId="2DF130A7" w14:textId="77777777" w:rsidR="00600634" w:rsidRPr="00217F99" w:rsidRDefault="00600634" w:rsidP="00600634">
            <w:pPr>
              <w:jc w:val="both"/>
              <w:rPr>
                <w:rFonts w:asciiTheme="minorHAnsi" w:hAnsiTheme="minorHAnsi" w:cstheme="minorHAnsi"/>
                <w:sz w:val="20"/>
                <w:szCs w:val="20"/>
                <w:lang w:val="en-GB"/>
              </w:rPr>
            </w:pPr>
          </w:p>
          <w:p w14:paraId="18E44F16" w14:textId="77777777" w:rsidR="00600634" w:rsidRPr="00217F99" w:rsidRDefault="00600634" w:rsidP="00600634">
            <w:pPr>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 xml:space="preserve">The Quantity Surveyor shall, within the timeframes as requested by the Contracting Authority, shall achieve the following results: </w:t>
            </w:r>
          </w:p>
          <w:p w14:paraId="09BABF5C" w14:textId="77777777" w:rsidR="00C35F85" w:rsidRPr="00217F99" w:rsidRDefault="00600634" w:rsidP="00600634">
            <w:pPr>
              <w:numPr>
                <w:ilvl w:val="0"/>
                <w:numId w:val="24"/>
              </w:numPr>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 xml:space="preserve">Accurate measurement in respect of the measurement of civil, </w:t>
            </w:r>
            <w:r w:rsidR="00496748" w:rsidRPr="00217F99">
              <w:rPr>
                <w:rFonts w:asciiTheme="minorHAnsi" w:hAnsiTheme="minorHAnsi" w:cstheme="minorHAnsi"/>
                <w:sz w:val="20"/>
                <w:szCs w:val="20"/>
                <w:lang w:val="en-GB"/>
              </w:rPr>
              <w:t xml:space="preserve">and </w:t>
            </w:r>
            <w:r w:rsidRPr="00217F99">
              <w:rPr>
                <w:rFonts w:asciiTheme="minorHAnsi" w:hAnsiTheme="minorHAnsi" w:cstheme="minorHAnsi"/>
                <w:sz w:val="20"/>
                <w:szCs w:val="20"/>
                <w:lang w:val="en-GB"/>
              </w:rPr>
              <w:t>finishing works carried out by third parties</w:t>
            </w:r>
          </w:p>
          <w:p w14:paraId="5C4BE105" w14:textId="77777777" w:rsidR="00600634" w:rsidRPr="00217F99" w:rsidRDefault="00600634" w:rsidP="00600634">
            <w:pPr>
              <w:numPr>
                <w:ilvl w:val="0"/>
                <w:numId w:val="24"/>
              </w:numPr>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A report detailing each measurement carried out substantiated by photographic evidence. Each report shall detail the methodology adopted.</w:t>
            </w:r>
          </w:p>
          <w:p w14:paraId="66046A49" w14:textId="77777777" w:rsidR="00600634" w:rsidRPr="00217F99" w:rsidRDefault="00600634" w:rsidP="008D268C">
            <w:pPr>
              <w:jc w:val="both"/>
              <w:rPr>
                <w:rFonts w:asciiTheme="minorHAnsi" w:hAnsiTheme="minorHAnsi" w:cstheme="minorHAnsi"/>
                <w:sz w:val="20"/>
                <w:szCs w:val="20"/>
                <w:lang w:val="en-GB"/>
              </w:rPr>
            </w:pPr>
          </w:p>
          <w:p w14:paraId="526E5AD2" w14:textId="77777777" w:rsidR="003654D8" w:rsidRPr="00217F99" w:rsidRDefault="00A846E4" w:rsidP="008D268C">
            <w:pPr>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 xml:space="preserve">All contractors shall ensure </w:t>
            </w:r>
            <w:r w:rsidR="009B7D07" w:rsidRPr="00217F99">
              <w:rPr>
                <w:rFonts w:asciiTheme="minorHAnsi" w:hAnsiTheme="minorHAnsi" w:cstheme="minorHAnsi"/>
                <w:sz w:val="20"/>
                <w:szCs w:val="20"/>
                <w:lang w:val="en-GB"/>
              </w:rPr>
              <w:t xml:space="preserve">abidance with </w:t>
            </w:r>
            <w:r w:rsidRPr="00217F99">
              <w:rPr>
                <w:rFonts w:asciiTheme="minorHAnsi" w:hAnsiTheme="minorHAnsi" w:cstheme="minorHAnsi"/>
                <w:sz w:val="20"/>
                <w:szCs w:val="20"/>
                <w:lang w:val="en-GB"/>
              </w:rPr>
              <w:t xml:space="preserve">the Contracting Authority’s publicity </w:t>
            </w:r>
            <w:r w:rsidR="009B7D07" w:rsidRPr="00217F99">
              <w:rPr>
                <w:rFonts w:asciiTheme="minorHAnsi" w:hAnsiTheme="minorHAnsi" w:cstheme="minorHAnsi"/>
                <w:sz w:val="20"/>
                <w:szCs w:val="20"/>
                <w:lang w:val="en-GB"/>
              </w:rPr>
              <w:t>obligations</w:t>
            </w:r>
            <w:r w:rsidRPr="00217F99">
              <w:rPr>
                <w:rFonts w:asciiTheme="minorHAnsi" w:hAnsiTheme="minorHAnsi" w:cstheme="minorHAnsi"/>
                <w:sz w:val="20"/>
                <w:szCs w:val="20"/>
                <w:lang w:val="en-GB"/>
              </w:rPr>
              <w:t xml:space="preserve">, as proposed in Manual of Procedures regulating ERDF funds </w:t>
            </w:r>
            <w:r w:rsidR="009B7D07" w:rsidRPr="00217F99">
              <w:rPr>
                <w:rFonts w:asciiTheme="minorHAnsi" w:hAnsiTheme="minorHAnsi" w:cstheme="minorHAnsi"/>
                <w:sz w:val="20"/>
                <w:szCs w:val="20"/>
                <w:lang w:val="en-GB"/>
              </w:rPr>
              <w:t xml:space="preserve">and Visual Identity Guidelines 2014 – 2020 </w:t>
            </w:r>
            <w:r w:rsidRPr="00217F99">
              <w:rPr>
                <w:rFonts w:asciiTheme="minorHAnsi" w:hAnsiTheme="minorHAnsi" w:cstheme="minorHAnsi"/>
                <w:sz w:val="20"/>
                <w:szCs w:val="20"/>
                <w:lang w:val="en-GB"/>
              </w:rPr>
              <w:t>in all reports prepared.</w:t>
            </w:r>
            <w:r w:rsidR="009B7D07" w:rsidRPr="00217F99">
              <w:rPr>
                <w:rFonts w:asciiTheme="minorHAnsi" w:hAnsiTheme="minorHAnsi" w:cstheme="minorHAnsi"/>
                <w:sz w:val="20"/>
                <w:szCs w:val="20"/>
                <w:lang w:val="en-GB"/>
              </w:rPr>
              <w:t xml:space="preserve"> </w:t>
            </w:r>
          </w:p>
        </w:tc>
      </w:tr>
      <w:tr w:rsidR="003654D8" w:rsidRPr="00217F99" w14:paraId="25E1C7C4" w14:textId="77777777" w:rsidTr="00217F99">
        <w:trPr>
          <w:trHeight w:val="268"/>
        </w:trPr>
        <w:tc>
          <w:tcPr>
            <w:tcW w:w="618" w:type="dxa"/>
          </w:tcPr>
          <w:p w14:paraId="64884201" w14:textId="77777777" w:rsidR="003654D8" w:rsidRPr="00217F99" w:rsidRDefault="003654D8" w:rsidP="008D268C">
            <w:pPr>
              <w:jc w:val="both"/>
              <w:rPr>
                <w:rFonts w:asciiTheme="minorHAnsi" w:hAnsiTheme="minorHAnsi" w:cstheme="minorHAnsi"/>
                <w:sz w:val="20"/>
                <w:szCs w:val="20"/>
                <w:lang w:val="en-GB"/>
              </w:rPr>
            </w:pPr>
          </w:p>
        </w:tc>
        <w:tc>
          <w:tcPr>
            <w:tcW w:w="9020" w:type="dxa"/>
          </w:tcPr>
          <w:p w14:paraId="5A5910AE" w14:textId="77777777" w:rsidR="003654D8" w:rsidRPr="00217F99" w:rsidRDefault="003654D8" w:rsidP="008D268C">
            <w:pPr>
              <w:jc w:val="both"/>
              <w:rPr>
                <w:rFonts w:asciiTheme="minorHAnsi" w:hAnsiTheme="minorHAnsi" w:cstheme="minorHAnsi"/>
                <w:sz w:val="20"/>
                <w:szCs w:val="20"/>
                <w:lang w:val="en-GB"/>
              </w:rPr>
            </w:pPr>
          </w:p>
        </w:tc>
      </w:tr>
      <w:tr w:rsidR="003654D8" w:rsidRPr="00217F99" w14:paraId="23ACBB73" w14:textId="77777777" w:rsidTr="00217F99">
        <w:trPr>
          <w:trHeight w:val="268"/>
        </w:trPr>
        <w:tc>
          <w:tcPr>
            <w:tcW w:w="9638" w:type="dxa"/>
            <w:gridSpan w:val="2"/>
          </w:tcPr>
          <w:p w14:paraId="61B97AE6" w14:textId="77777777" w:rsidR="003654D8" w:rsidRPr="00217F99" w:rsidRDefault="003654D8" w:rsidP="008D268C">
            <w:pPr>
              <w:pStyle w:val="Heading3"/>
              <w:outlineLvl w:val="2"/>
              <w:rPr>
                <w:rFonts w:asciiTheme="minorHAnsi" w:hAnsiTheme="minorHAnsi" w:cstheme="minorHAnsi"/>
                <w:lang w:val="en-GB"/>
              </w:rPr>
            </w:pPr>
            <w:bookmarkStart w:id="171" w:name="_Toc257114989"/>
            <w:bookmarkStart w:id="172" w:name="_Toc302812257"/>
            <w:bookmarkStart w:id="173" w:name="_Toc11662021"/>
            <w:r w:rsidRPr="00217F99">
              <w:rPr>
                <w:rFonts w:asciiTheme="minorHAnsi" w:hAnsiTheme="minorHAnsi" w:cstheme="minorHAnsi"/>
                <w:lang w:val="en-GB"/>
              </w:rPr>
              <w:t>4.3 - Project Management</w:t>
            </w:r>
            <w:bookmarkEnd w:id="171"/>
            <w:bookmarkEnd w:id="172"/>
            <w:bookmarkEnd w:id="173"/>
          </w:p>
        </w:tc>
      </w:tr>
      <w:tr w:rsidR="003654D8" w:rsidRPr="00217F99" w14:paraId="7322E5A8" w14:textId="77777777" w:rsidTr="00217F99">
        <w:trPr>
          <w:trHeight w:val="268"/>
        </w:trPr>
        <w:tc>
          <w:tcPr>
            <w:tcW w:w="618" w:type="dxa"/>
          </w:tcPr>
          <w:p w14:paraId="349FE1DA" w14:textId="77777777" w:rsidR="003654D8" w:rsidRPr="00217F99" w:rsidRDefault="003654D8" w:rsidP="008D268C">
            <w:pPr>
              <w:jc w:val="both"/>
              <w:rPr>
                <w:rFonts w:asciiTheme="minorHAnsi" w:hAnsiTheme="minorHAnsi" w:cstheme="minorHAnsi"/>
                <w:sz w:val="20"/>
                <w:szCs w:val="20"/>
                <w:lang w:val="en-GB"/>
              </w:rPr>
            </w:pPr>
          </w:p>
        </w:tc>
        <w:tc>
          <w:tcPr>
            <w:tcW w:w="9020" w:type="dxa"/>
          </w:tcPr>
          <w:p w14:paraId="74A82F13" w14:textId="77777777" w:rsidR="003654D8" w:rsidRPr="00217F99" w:rsidRDefault="003654D8" w:rsidP="008D268C">
            <w:pPr>
              <w:jc w:val="both"/>
              <w:rPr>
                <w:rFonts w:asciiTheme="minorHAnsi" w:hAnsiTheme="minorHAnsi" w:cstheme="minorHAnsi"/>
                <w:sz w:val="20"/>
                <w:szCs w:val="20"/>
                <w:lang w:val="en-GB"/>
              </w:rPr>
            </w:pPr>
          </w:p>
        </w:tc>
      </w:tr>
      <w:tr w:rsidR="003654D8" w:rsidRPr="00217F99" w14:paraId="0F384874" w14:textId="77777777" w:rsidTr="00217F99">
        <w:trPr>
          <w:trHeight w:val="268"/>
        </w:trPr>
        <w:tc>
          <w:tcPr>
            <w:tcW w:w="618" w:type="dxa"/>
          </w:tcPr>
          <w:p w14:paraId="1CD164AE" w14:textId="77777777" w:rsidR="003654D8" w:rsidRPr="00217F99" w:rsidRDefault="003654D8" w:rsidP="008D268C">
            <w:pPr>
              <w:jc w:val="both"/>
              <w:rPr>
                <w:rFonts w:asciiTheme="minorHAnsi" w:hAnsiTheme="minorHAnsi" w:cstheme="minorHAnsi"/>
                <w:i/>
                <w:sz w:val="20"/>
                <w:szCs w:val="20"/>
                <w:lang w:val="en-GB"/>
              </w:rPr>
            </w:pPr>
            <w:r w:rsidRPr="00217F99">
              <w:rPr>
                <w:rFonts w:asciiTheme="minorHAnsi" w:hAnsiTheme="minorHAnsi" w:cstheme="minorHAnsi"/>
                <w:i/>
                <w:sz w:val="20"/>
                <w:szCs w:val="20"/>
                <w:lang w:val="en-GB"/>
              </w:rPr>
              <w:t>4.3.1</w:t>
            </w:r>
          </w:p>
        </w:tc>
        <w:tc>
          <w:tcPr>
            <w:tcW w:w="9020" w:type="dxa"/>
          </w:tcPr>
          <w:p w14:paraId="28102A6C" w14:textId="77777777" w:rsidR="003654D8" w:rsidRPr="00217F99" w:rsidRDefault="003654D8" w:rsidP="008D268C">
            <w:pPr>
              <w:jc w:val="both"/>
              <w:rPr>
                <w:rFonts w:asciiTheme="minorHAnsi" w:hAnsiTheme="minorHAnsi" w:cstheme="minorHAnsi"/>
                <w:i/>
                <w:sz w:val="20"/>
                <w:szCs w:val="20"/>
                <w:lang w:val="en-GB"/>
              </w:rPr>
            </w:pPr>
            <w:r w:rsidRPr="00217F99">
              <w:rPr>
                <w:rFonts w:asciiTheme="minorHAnsi" w:hAnsiTheme="minorHAnsi" w:cstheme="minorHAnsi"/>
                <w:i/>
                <w:sz w:val="20"/>
                <w:szCs w:val="20"/>
                <w:lang w:val="en-GB"/>
              </w:rPr>
              <w:t>Responsible Body</w:t>
            </w:r>
          </w:p>
        </w:tc>
      </w:tr>
      <w:tr w:rsidR="003654D8" w:rsidRPr="00217F99" w14:paraId="6E279406" w14:textId="77777777" w:rsidTr="00217F99">
        <w:trPr>
          <w:trHeight w:val="268"/>
        </w:trPr>
        <w:tc>
          <w:tcPr>
            <w:tcW w:w="618" w:type="dxa"/>
          </w:tcPr>
          <w:p w14:paraId="7D404E19" w14:textId="77777777" w:rsidR="003654D8" w:rsidRPr="00217F99" w:rsidRDefault="003654D8" w:rsidP="008D268C">
            <w:pPr>
              <w:jc w:val="both"/>
              <w:rPr>
                <w:rFonts w:asciiTheme="minorHAnsi" w:hAnsiTheme="minorHAnsi" w:cstheme="minorHAnsi"/>
                <w:sz w:val="20"/>
                <w:szCs w:val="20"/>
                <w:lang w:val="en-GB"/>
              </w:rPr>
            </w:pPr>
          </w:p>
        </w:tc>
        <w:tc>
          <w:tcPr>
            <w:tcW w:w="9020" w:type="dxa"/>
          </w:tcPr>
          <w:p w14:paraId="27010B9F" w14:textId="77777777" w:rsidR="003654D8" w:rsidRPr="00217F99" w:rsidRDefault="003654D8" w:rsidP="008D268C">
            <w:pPr>
              <w:jc w:val="both"/>
              <w:rPr>
                <w:rFonts w:asciiTheme="minorHAnsi" w:hAnsiTheme="minorHAnsi" w:cstheme="minorHAnsi"/>
                <w:sz w:val="20"/>
                <w:szCs w:val="20"/>
                <w:lang w:val="en-GB"/>
              </w:rPr>
            </w:pPr>
          </w:p>
        </w:tc>
      </w:tr>
      <w:tr w:rsidR="003654D8" w:rsidRPr="00217F99" w14:paraId="3CF8E7EB" w14:textId="77777777" w:rsidTr="00217F99">
        <w:trPr>
          <w:trHeight w:val="268"/>
        </w:trPr>
        <w:tc>
          <w:tcPr>
            <w:tcW w:w="618" w:type="dxa"/>
          </w:tcPr>
          <w:p w14:paraId="7F668C08" w14:textId="77777777" w:rsidR="003654D8" w:rsidRPr="00217F99" w:rsidRDefault="003654D8" w:rsidP="008D268C">
            <w:pPr>
              <w:jc w:val="both"/>
              <w:rPr>
                <w:rFonts w:asciiTheme="minorHAnsi" w:hAnsiTheme="minorHAnsi" w:cstheme="minorHAnsi"/>
                <w:sz w:val="20"/>
                <w:szCs w:val="20"/>
                <w:lang w:val="en-GB"/>
              </w:rPr>
            </w:pPr>
          </w:p>
        </w:tc>
        <w:tc>
          <w:tcPr>
            <w:tcW w:w="9020" w:type="dxa"/>
            <w:shd w:val="clear" w:color="auto" w:fill="FFFF99"/>
          </w:tcPr>
          <w:p w14:paraId="1C1717CE" w14:textId="77777777" w:rsidR="003654D8" w:rsidRPr="00217F99" w:rsidRDefault="005D1A56" w:rsidP="008D268C">
            <w:pPr>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 xml:space="preserve">This </w:t>
            </w:r>
            <w:r w:rsidR="00032B05" w:rsidRPr="00217F99">
              <w:rPr>
                <w:rFonts w:asciiTheme="minorHAnsi" w:hAnsiTheme="minorHAnsi" w:cstheme="minorHAnsi"/>
                <w:sz w:val="20"/>
                <w:szCs w:val="20"/>
                <w:lang w:val="en-GB"/>
              </w:rPr>
              <w:t>Tender/</w:t>
            </w:r>
            <w:r w:rsidRPr="00217F99">
              <w:rPr>
                <w:rFonts w:asciiTheme="minorHAnsi" w:hAnsiTheme="minorHAnsi" w:cstheme="minorHAnsi"/>
                <w:sz w:val="20"/>
                <w:szCs w:val="20"/>
                <w:lang w:val="en-GB"/>
              </w:rPr>
              <w:t xml:space="preserve">Contract is </w:t>
            </w:r>
            <w:r w:rsidR="00032B05" w:rsidRPr="00217F99">
              <w:rPr>
                <w:rFonts w:asciiTheme="minorHAnsi" w:hAnsiTheme="minorHAnsi" w:cstheme="minorHAnsi"/>
                <w:sz w:val="20"/>
                <w:szCs w:val="20"/>
                <w:lang w:val="en-GB"/>
              </w:rPr>
              <w:t>m</w:t>
            </w:r>
            <w:r w:rsidRPr="00217F99">
              <w:rPr>
                <w:rFonts w:asciiTheme="minorHAnsi" w:hAnsiTheme="minorHAnsi" w:cstheme="minorHAnsi"/>
                <w:sz w:val="20"/>
                <w:szCs w:val="20"/>
                <w:lang w:val="en-GB"/>
              </w:rPr>
              <w:t>anaged by Nature Trust – FEE Malta, assisted as necessary by its Project Managers</w:t>
            </w:r>
          </w:p>
        </w:tc>
      </w:tr>
      <w:tr w:rsidR="003654D8" w:rsidRPr="00217F99" w14:paraId="6BE9CF90" w14:textId="77777777" w:rsidTr="00217F99">
        <w:trPr>
          <w:trHeight w:val="268"/>
        </w:trPr>
        <w:tc>
          <w:tcPr>
            <w:tcW w:w="618" w:type="dxa"/>
          </w:tcPr>
          <w:p w14:paraId="33E5F10C" w14:textId="77777777" w:rsidR="003654D8" w:rsidRPr="00217F99" w:rsidRDefault="003654D8" w:rsidP="008D268C">
            <w:pPr>
              <w:jc w:val="both"/>
              <w:rPr>
                <w:rFonts w:asciiTheme="minorHAnsi" w:hAnsiTheme="minorHAnsi" w:cstheme="minorHAnsi"/>
                <w:sz w:val="20"/>
                <w:szCs w:val="20"/>
                <w:lang w:val="en-GB"/>
              </w:rPr>
            </w:pPr>
          </w:p>
        </w:tc>
        <w:tc>
          <w:tcPr>
            <w:tcW w:w="9020" w:type="dxa"/>
          </w:tcPr>
          <w:p w14:paraId="175D2890" w14:textId="77777777" w:rsidR="003654D8" w:rsidRPr="00217F99" w:rsidRDefault="003654D8" w:rsidP="008D268C">
            <w:pPr>
              <w:jc w:val="both"/>
              <w:rPr>
                <w:rFonts w:asciiTheme="minorHAnsi" w:hAnsiTheme="minorHAnsi" w:cstheme="minorHAnsi"/>
                <w:sz w:val="20"/>
                <w:szCs w:val="20"/>
                <w:lang w:val="en-GB"/>
              </w:rPr>
            </w:pPr>
          </w:p>
        </w:tc>
      </w:tr>
      <w:tr w:rsidR="003654D8" w:rsidRPr="00217F99" w14:paraId="4DB009CF" w14:textId="77777777" w:rsidTr="00217F99">
        <w:trPr>
          <w:trHeight w:val="268"/>
        </w:trPr>
        <w:tc>
          <w:tcPr>
            <w:tcW w:w="618" w:type="dxa"/>
          </w:tcPr>
          <w:p w14:paraId="03CCAA72" w14:textId="77777777" w:rsidR="003654D8" w:rsidRPr="00217F99" w:rsidRDefault="003654D8" w:rsidP="008D268C">
            <w:pPr>
              <w:jc w:val="both"/>
              <w:rPr>
                <w:rFonts w:asciiTheme="minorHAnsi" w:hAnsiTheme="minorHAnsi" w:cstheme="minorHAnsi"/>
                <w:i/>
                <w:sz w:val="20"/>
                <w:szCs w:val="20"/>
                <w:lang w:val="en-GB"/>
              </w:rPr>
            </w:pPr>
            <w:r w:rsidRPr="00217F99">
              <w:rPr>
                <w:rFonts w:asciiTheme="minorHAnsi" w:hAnsiTheme="minorHAnsi" w:cstheme="minorHAnsi"/>
                <w:i/>
                <w:sz w:val="20"/>
                <w:szCs w:val="20"/>
                <w:lang w:val="en-GB"/>
              </w:rPr>
              <w:t>4.3.2</w:t>
            </w:r>
          </w:p>
        </w:tc>
        <w:tc>
          <w:tcPr>
            <w:tcW w:w="9020" w:type="dxa"/>
          </w:tcPr>
          <w:p w14:paraId="5DB396E0" w14:textId="77777777" w:rsidR="003654D8" w:rsidRPr="00217F99" w:rsidRDefault="003654D8" w:rsidP="008D268C">
            <w:pPr>
              <w:jc w:val="both"/>
              <w:rPr>
                <w:rFonts w:asciiTheme="minorHAnsi" w:hAnsiTheme="minorHAnsi" w:cstheme="minorHAnsi"/>
                <w:i/>
                <w:sz w:val="20"/>
                <w:szCs w:val="20"/>
                <w:lang w:val="en-GB"/>
              </w:rPr>
            </w:pPr>
            <w:r w:rsidRPr="00217F99">
              <w:rPr>
                <w:rFonts w:asciiTheme="minorHAnsi" w:hAnsiTheme="minorHAnsi" w:cstheme="minorHAnsi"/>
                <w:i/>
                <w:sz w:val="20"/>
                <w:szCs w:val="20"/>
                <w:lang w:val="en-GB"/>
              </w:rPr>
              <w:t>Management Structure</w:t>
            </w:r>
          </w:p>
        </w:tc>
      </w:tr>
      <w:tr w:rsidR="003654D8" w:rsidRPr="00217F99" w14:paraId="2FD109E1" w14:textId="77777777" w:rsidTr="00217F99">
        <w:trPr>
          <w:trHeight w:val="268"/>
        </w:trPr>
        <w:tc>
          <w:tcPr>
            <w:tcW w:w="618" w:type="dxa"/>
          </w:tcPr>
          <w:p w14:paraId="75751C65" w14:textId="77777777" w:rsidR="003654D8" w:rsidRPr="00217F99" w:rsidRDefault="003654D8" w:rsidP="008D268C">
            <w:pPr>
              <w:jc w:val="both"/>
              <w:rPr>
                <w:rFonts w:asciiTheme="minorHAnsi" w:hAnsiTheme="minorHAnsi" w:cstheme="minorHAnsi"/>
                <w:sz w:val="20"/>
                <w:szCs w:val="20"/>
                <w:lang w:val="en-GB"/>
              </w:rPr>
            </w:pPr>
          </w:p>
        </w:tc>
        <w:tc>
          <w:tcPr>
            <w:tcW w:w="9020" w:type="dxa"/>
          </w:tcPr>
          <w:p w14:paraId="28CF327F" w14:textId="77777777" w:rsidR="003654D8" w:rsidRPr="00217F99" w:rsidRDefault="003654D8" w:rsidP="008D268C">
            <w:pPr>
              <w:jc w:val="both"/>
              <w:rPr>
                <w:rFonts w:asciiTheme="minorHAnsi" w:hAnsiTheme="minorHAnsi" w:cstheme="minorHAnsi"/>
                <w:sz w:val="20"/>
                <w:szCs w:val="20"/>
                <w:lang w:val="en-GB"/>
              </w:rPr>
            </w:pPr>
          </w:p>
        </w:tc>
      </w:tr>
      <w:tr w:rsidR="003654D8" w:rsidRPr="00217F99" w14:paraId="5B26FE27" w14:textId="77777777" w:rsidTr="00217F99">
        <w:trPr>
          <w:trHeight w:val="268"/>
        </w:trPr>
        <w:tc>
          <w:tcPr>
            <w:tcW w:w="618" w:type="dxa"/>
          </w:tcPr>
          <w:p w14:paraId="0174CB1E" w14:textId="77777777" w:rsidR="003654D8" w:rsidRPr="00217F99" w:rsidRDefault="003654D8" w:rsidP="008D268C">
            <w:pPr>
              <w:jc w:val="both"/>
              <w:rPr>
                <w:rFonts w:asciiTheme="minorHAnsi" w:hAnsiTheme="minorHAnsi" w:cstheme="minorHAnsi"/>
                <w:sz w:val="20"/>
                <w:szCs w:val="20"/>
                <w:lang w:val="en-GB"/>
              </w:rPr>
            </w:pPr>
          </w:p>
        </w:tc>
        <w:tc>
          <w:tcPr>
            <w:tcW w:w="9020" w:type="dxa"/>
            <w:shd w:val="clear" w:color="auto" w:fill="FFFF99"/>
          </w:tcPr>
          <w:p w14:paraId="78A0F139" w14:textId="77777777" w:rsidR="00032B05" w:rsidRPr="00217F99" w:rsidRDefault="00032B05" w:rsidP="00032B05">
            <w:pPr>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The Contract, and hence the contractors, should contextualise their role within the established project</w:t>
            </w:r>
            <w:r w:rsidR="00C1253A">
              <w:rPr>
                <w:rFonts w:asciiTheme="minorHAnsi" w:hAnsiTheme="minorHAnsi" w:cstheme="minorHAnsi"/>
                <w:sz w:val="20"/>
                <w:szCs w:val="20"/>
                <w:lang w:val="en-GB"/>
              </w:rPr>
              <w:t xml:space="preserve"> management structure of ERDF.05.</w:t>
            </w:r>
            <w:r w:rsidRPr="00217F99">
              <w:rPr>
                <w:rFonts w:asciiTheme="minorHAnsi" w:hAnsiTheme="minorHAnsi" w:cstheme="minorHAnsi"/>
                <w:sz w:val="20"/>
                <w:szCs w:val="20"/>
                <w:lang w:val="en-GB"/>
              </w:rPr>
              <w:t>121 – WILDLIFE REHABILITATION CENTRE.</w:t>
            </w:r>
          </w:p>
          <w:p w14:paraId="515301CE" w14:textId="77777777" w:rsidR="00032B05" w:rsidRPr="00217F99" w:rsidRDefault="00032B05" w:rsidP="00032B05">
            <w:pPr>
              <w:jc w:val="both"/>
              <w:rPr>
                <w:rFonts w:asciiTheme="minorHAnsi" w:hAnsiTheme="minorHAnsi" w:cstheme="minorHAnsi"/>
                <w:sz w:val="20"/>
                <w:szCs w:val="20"/>
                <w:lang w:val="en-GB"/>
              </w:rPr>
            </w:pPr>
          </w:p>
          <w:p w14:paraId="78792901" w14:textId="77777777" w:rsidR="003654D8" w:rsidRPr="00217F99" w:rsidRDefault="00032B05" w:rsidP="00032B05">
            <w:pPr>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Nature trust (Malta)’s CEO/Ex</w:t>
            </w:r>
            <w:r w:rsidR="00C1253A">
              <w:rPr>
                <w:rFonts w:asciiTheme="minorHAnsi" w:hAnsiTheme="minorHAnsi" w:cstheme="minorHAnsi"/>
                <w:sz w:val="20"/>
                <w:szCs w:val="20"/>
                <w:lang w:val="en-GB"/>
              </w:rPr>
              <w:t>ecutive President is the ERDF.05.</w:t>
            </w:r>
            <w:r w:rsidRPr="00217F99">
              <w:rPr>
                <w:rFonts w:asciiTheme="minorHAnsi" w:hAnsiTheme="minorHAnsi" w:cstheme="minorHAnsi"/>
                <w:sz w:val="20"/>
                <w:szCs w:val="20"/>
                <w:lang w:val="en-GB"/>
              </w:rPr>
              <w:t xml:space="preserve">121 – WILDLIFE REHABILITATION CENTRE’s Project Leader and hence the person designated to represent the Contracting Authority for the scope of this tender. A member of the Nature Trust (Malta) Board will assist him as a Project Contact Point. One volunteer veterinarian, with over 20 years experience, will provide as necessary technical advice on rehabilitation issues during project implementation phase. For the implementation of the project, the CEO/Executive President has set up a small internal project management team composed of the Project Contact Point and the accountant. The said volunteer veterinarian may participate in its meetings upon request. The </w:t>
            </w:r>
            <w:r w:rsidR="00D0470E" w:rsidRPr="00217F99">
              <w:rPr>
                <w:rFonts w:asciiTheme="minorHAnsi" w:hAnsiTheme="minorHAnsi" w:cstheme="minorHAnsi"/>
                <w:sz w:val="20"/>
                <w:szCs w:val="20"/>
                <w:lang w:val="en-GB"/>
              </w:rPr>
              <w:t>A</w:t>
            </w:r>
            <w:r w:rsidRPr="00217F99">
              <w:rPr>
                <w:rFonts w:asciiTheme="minorHAnsi" w:hAnsiTheme="minorHAnsi" w:cstheme="minorHAnsi"/>
                <w:sz w:val="20"/>
                <w:szCs w:val="20"/>
                <w:lang w:val="en-GB"/>
              </w:rPr>
              <w:t xml:space="preserve">rchitect </w:t>
            </w:r>
            <w:r w:rsidR="00D0470E" w:rsidRPr="00217F99">
              <w:rPr>
                <w:rFonts w:asciiTheme="minorHAnsi" w:hAnsiTheme="minorHAnsi" w:cstheme="minorHAnsi"/>
                <w:sz w:val="20"/>
                <w:szCs w:val="20"/>
                <w:lang w:val="en-GB"/>
              </w:rPr>
              <w:t xml:space="preserve">and Civil </w:t>
            </w:r>
            <w:r w:rsidRPr="00217F99">
              <w:rPr>
                <w:rFonts w:asciiTheme="minorHAnsi" w:hAnsiTheme="minorHAnsi" w:cstheme="minorHAnsi"/>
                <w:sz w:val="20"/>
                <w:szCs w:val="20"/>
                <w:lang w:val="en-GB"/>
              </w:rPr>
              <w:t xml:space="preserve">Engineer will participate in the extended project management team </w:t>
            </w:r>
            <w:r w:rsidR="00D0470E" w:rsidRPr="00217F99">
              <w:rPr>
                <w:rFonts w:asciiTheme="minorHAnsi" w:hAnsiTheme="minorHAnsi" w:cstheme="minorHAnsi"/>
                <w:sz w:val="20"/>
                <w:szCs w:val="20"/>
                <w:lang w:val="en-GB"/>
              </w:rPr>
              <w:t xml:space="preserve">as necessary </w:t>
            </w:r>
            <w:r w:rsidRPr="00217F99">
              <w:rPr>
                <w:rFonts w:asciiTheme="minorHAnsi" w:hAnsiTheme="minorHAnsi" w:cstheme="minorHAnsi"/>
                <w:sz w:val="20"/>
                <w:szCs w:val="20"/>
                <w:lang w:val="en-GB"/>
              </w:rPr>
              <w:t>together with the Project Manager/s. The team will answer to the Nature Trust (Malta) Board through the CEO/Executive President. The services of and architect, an engineer, a quantity surveyor and services related to quality control will be procured to provide external technical supervision, verification and certification of the quality (and quantities) of the works being carried out. The services of an auditor will be openly procured to provide the necessary comfort in terms of the internal processes for the management of funds allocated to the project and the expenses incurred. The auditor will report directly to the CEO/Executive President.</w:t>
            </w:r>
          </w:p>
        </w:tc>
      </w:tr>
      <w:tr w:rsidR="003654D8" w:rsidRPr="00217F99" w14:paraId="2520A924" w14:textId="77777777" w:rsidTr="00217F99">
        <w:trPr>
          <w:trHeight w:val="268"/>
        </w:trPr>
        <w:tc>
          <w:tcPr>
            <w:tcW w:w="618" w:type="dxa"/>
          </w:tcPr>
          <w:p w14:paraId="01F10280" w14:textId="77777777" w:rsidR="003654D8" w:rsidRPr="00217F99" w:rsidRDefault="003654D8" w:rsidP="008D268C">
            <w:pPr>
              <w:jc w:val="both"/>
              <w:rPr>
                <w:rFonts w:asciiTheme="minorHAnsi" w:hAnsiTheme="minorHAnsi" w:cstheme="minorHAnsi"/>
                <w:sz w:val="20"/>
                <w:szCs w:val="20"/>
                <w:lang w:val="en-GB"/>
              </w:rPr>
            </w:pPr>
          </w:p>
        </w:tc>
        <w:tc>
          <w:tcPr>
            <w:tcW w:w="9020" w:type="dxa"/>
          </w:tcPr>
          <w:p w14:paraId="15F9A44C" w14:textId="77777777" w:rsidR="003654D8" w:rsidRPr="00217F99" w:rsidRDefault="003654D8" w:rsidP="008D268C">
            <w:pPr>
              <w:jc w:val="both"/>
              <w:rPr>
                <w:rFonts w:asciiTheme="minorHAnsi" w:hAnsiTheme="minorHAnsi" w:cstheme="minorHAnsi"/>
                <w:sz w:val="20"/>
                <w:szCs w:val="20"/>
                <w:lang w:val="en-GB"/>
              </w:rPr>
            </w:pPr>
          </w:p>
        </w:tc>
      </w:tr>
      <w:tr w:rsidR="003654D8" w:rsidRPr="00217F99" w14:paraId="094C9A58" w14:textId="77777777" w:rsidTr="00217F99">
        <w:trPr>
          <w:trHeight w:val="268"/>
        </w:trPr>
        <w:tc>
          <w:tcPr>
            <w:tcW w:w="618" w:type="dxa"/>
          </w:tcPr>
          <w:p w14:paraId="71059707" w14:textId="77777777" w:rsidR="003654D8" w:rsidRPr="00217F99" w:rsidRDefault="003654D8" w:rsidP="008D268C">
            <w:pPr>
              <w:jc w:val="both"/>
              <w:rPr>
                <w:rFonts w:asciiTheme="minorHAnsi" w:hAnsiTheme="minorHAnsi" w:cstheme="minorHAnsi"/>
                <w:i/>
                <w:sz w:val="20"/>
                <w:szCs w:val="20"/>
                <w:lang w:val="en-GB"/>
              </w:rPr>
            </w:pPr>
            <w:r w:rsidRPr="00217F99">
              <w:rPr>
                <w:rFonts w:asciiTheme="minorHAnsi" w:hAnsiTheme="minorHAnsi" w:cstheme="minorHAnsi"/>
                <w:i/>
                <w:sz w:val="20"/>
                <w:szCs w:val="20"/>
                <w:lang w:val="en-GB"/>
              </w:rPr>
              <w:t>4.3.3</w:t>
            </w:r>
          </w:p>
        </w:tc>
        <w:tc>
          <w:tcPr>
            <w:tcW w:w="9020" w:type="dxa"/>
          </w:tcPr>
          <w:p w14:paraId="7E7FD649" w14:textId="77777777" w:rsidR="003654D8" w:rsidRPr="00217F99" w:rsidRDefault="003654D8" w:rsidP="008D268C">
            <w:pPr>
              <w:jc w:val="both"/>
              <w:rPr>
                <w:rFonts w:asciiTheme="minorHAnsi" w:hAnsiTheme="minorHAnsi" w:cstheme="minorHAnsi"/>
                <w:i/>
                <w:sz w:val="20"/>
                <w:szCs w:val="20"/>
                <w:lang w:val="en-GB"/>
              </w:rPr>
            </w:pPr>
            <w:r w:rsidRPr="00217F99">
              <w:rPr>
                <w:rFonts w:asciiTheme="minorHAnsi" w:hAnsiTheme="minorHAnsi" w:cstheme="minorHAnsi"/>
                <w:i/>
                <w:sz w:val="20"/>
                <w:szCs w:val="20"/>
                <w:lang w:val="en-GB"/>
              </w:rPr>
              <w:t>Facilities to be provided by the NGO and/or other parties</w:t>
            </w:r>
          </w:p>
        </w:tc>
      </w:tr>
      <w:tr w:rsidR="003654D8" w:rsidRPr="00217F99" w14:paraId="08D95FF5" w14:textId="77777777" w:rsidTr="00217F99">
        <w:trPr>
          <w:trHeight w:val="268"/>
        </w:trPr>
        <w:tc>
          <w:tcPr>
            <w:tcW w:w="618" w:type="dxa"/>
          </w:tcPr>
          <w:p w14:paraId="5AC9E421" w14:textId="77777777" w:rsidR="003654D8" w:rsidRPr="00217F99" w:rsidRDefault="003654D8" w:rsidP="008D268C">
            <w:pPr>
              <w:jc w:val="both"/>
              <w:rPr>
                <w:rFonts w:asciiTheme="minorHAnsi" w:hAnsiTheme="minorHAnsi" w:cstheme="minorHAnsi"/>
                <w:sz w:val="20"/>
                <w:szCs w:val="20"/>
                <w:lang w:val="en-GB"/>
              </w:rPr>
            </w:pPr>
          </w:p>
        </w:tc>
        <w:tc>
          <w:tcPr>
            <w:tcW w:w="9020" w:type="dxa"/>
          </w:tcPr>
          <w:p w14:paraId="0E41AEBE" w14:textId="77777777" w:rsidR="003654D8" w:rsidRPr="00217F99" w:rsidRDefault="003654D8" w:rsidP="008D268C">
            <w:pPr>
              <w:jc w:val="both"/>
              <w:rPr>
                <w:rFonts w:asciiTheme="minorHAnsi" w:hAnsiTheme="minorHAnsi" w:cstheme="minorHAnsi"/>
                <w:sz w:val="20"/>
                <w:szCs w:val="20"/>
                <w:lang w:val="en-GB"/>
              </w:rPr>
            </w:pPr>
          </w:p>
        </w:tc>
      </w:tr>
      <w:tr w:rsidR="003654D8" w:rsidRPr="00217F99" w14:paraId="085D42B0" w14:textId="77777777" w:rsidTr="00217F99">
        <w:trPr>
          <w:trHeight w:val="268"/>
        </w:trPr>
        <w:tc>
          <w:tcPr>
            <w:tcW w:w="618" w:type="dxa"/>
          </w:tcPr>
          <w:p w14:paraId="1642DE92" w14:textId="77777777" w:rsidR="003654D8" w:rsidRPr="00217F99" w:rsidRDefault="003654D8" w:rsidP="008D268C">
            <w:pPr>
              <w:jc w:val="both"/>
              <w:rPr>
                <w:rFonts w:asciiTheme="minorHAnsi" w:hAnsiTheme="minorHAnsi" w:cstheme="minorHAnsi"/>
                <w:sz w:val="20"/>
                <w:szCs w:val="20"/>
                <w:lang w:val="en-GB"/>
              </w:rPr>
            </w:pPr>
          </w:p>
        </w:tc>
        <w:tc>
          <w:tcPr>
            <w:tcW w:w="9020" w:type="dxa"/>
            <w:shd w:val="clear" w:color="auto" w:fill="FFFF99"/>
          </w:tcPr>
          <w:p w14:paraId="1E615318" w14:textId="77777777" w:rsidR="00922F4C" w:rsidRPr="00217F99" w:rsidRDefault="00922F4C" w:rsidP="00922F4C">
            <w:pPr>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 xml:space="preserve">The necessary office space and facilities, including access to printers, fax, photocopiers and telephone facilities, other IT equipment must be provided by the Contractors chosen to perform the duties required by this </w:t>
            </w:r>
            <w:r w:rsidR="00C1253A" w:rsidRPr="00217F99">
              <w:rPr>
                <w:rFonts w:asciiTheme="minorHAnsi" w:hAnsiTheme="minorHAnsi" w:cstheme="minorHAnsi"/>
                <w:sz w:val="20"/>
                <w:szCs w:val="20"/>
                <w:lang w:val="en-GB"/>
              </w:rPr>
              <w:t>Tender</w:t>
            </w:r>
            <w:r w:rsidRPr="00217F99">
              <w:rPr>
                <w:rFonts w:asciiTheme="minorHAnsi" w:hAnsiTheme="minorHAnsi" w:cstheme="minorHAnsi"/>
                <w:sz w:val="20"/>
                <w:szCs w:val="20"/>
                <w:lang w:val="en-GB"/>
              </w:rPr>
              <w:t xml:space="preserve"> document. </w:t>
            </w:r>
          </w:p>
          <w:p w14:paraId="16BD8135" w14:textId="77777777" w:rsidR="00922F4C" w:rsidRPr="00217F99" w:rsidRDefault="00922F4C" w:rsidP="00922F4C">
            <w:pPr>
              <w:jc w:val="both"/>
              <w:rPr>
                <w:rFonts w:asciiTheme="minorHAnsi" w:hAnsiTheme="minorHAnsi" w:cstheme="minorHAnsi"/>
                <w:sz w:val="20"/>
                <w:szCs w:val="20"/>
                <w:lang w:val="en-GB"/>
              </w:rPr>
            </w:pPr>
          </w:p>
          <w:p w14:paraId="7F129EA6" w14:textId="77777777" w:rsidR="003654D8" w:rsidRPr="00217F99" w:rsidRDefault="00922F4C" w:rsidP="00922F4C">
            <w:pPr>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 xml:space="preserve">No equipment is to be purchased on behalf of the Contracting Authority as part of this service contract or transferred to the Contracting Authority at the end of this contract. </w:t>
            </w:r>
          </w:p>
        </w:tc>
      </w:tr>
      <w:tr w:rsidR="003654D8" w:rsidRPr="00217F99" w14:paraId="6C0731F2" w14:textId="77777777" w:rsidTr="00217F99">
        <w:trPr>
          <w:trHeight w:val="268"/>
        </w:trPr>
        <w:tc>
          <w:tcPr>
            <w:tcW w:w="618" w:type="dxa"/>
          </w:tcPr>
          <w:p w14:paraId="7CD4217E" w14:textId="77777777" w:rsidR="003654D8" w:rsidRPr="00217F99" w:rsidRDefault="003654D8" w:rsidP="008D268C">
            <w:pPr>
              <w:jc w:val="both"/>
              <w:rPr>
                <w:rFonts w:asciiTheme="minorHAnsi" w:hAnsiTheme="minorHAnsi" w:cstheme="minorHAnsi"/>
                <w:sz w:val="20"/>
                <w:szCs w:val="20"/>
                <w:lang w:val="en-GB"/>
              </w:rPr>
            </w:pPr>
          </w:p>
        </w:tc>
        <w:tc>
          <w:tcPr>
            <w:tcW w:w="9020" w:type="dxa"/>
          </w:tcPr>
          <w:p w14:paraId="7115CA85" w14:textId="77777777" w:rsidR="003654D8" w:rsidRPr="00217F99" w:rsidRDefault="003654D8" w:rsidP="008D268C">
            <w:pPr>
              <w:jc w:val="both"/>
              <w:rPr>
                <w:rFonts w:asciiTheme="minorHAnsi" w:hAnsiTheme="minorHAnsi" w:cstheme="minorHAnsi"/>
                <w:sz w:val="20"/>
                <w:szCs w:val="20"/>
                <w:lang w:val="en-GB"/>
              </w:rPr>
            </w:pPr>
          </w:p>
        </w:tc>
      </w:tr>
      <w:tr w:rsidR="003654D8" w:rsidRPr="00217F99" w14:paraId="7A0A12DA" w14:textId="77777777" w:rsidTr="00217F99">
        <w:trPr>
          <w:trHeight w:val="268"/>
        </w:trPr>
        <w:tc>
          <w:tcPr>
            <w:tcW w:w="9638" w:type="dxa"/>
            <w:gridSpan w:val="2"/>
          </w:tcPr>
          <w:p w14:paraId="6B1404D3" w14:textId="77777777" w:rsidR="003654D8" w:rsidRPr="00217F99" w:rsidRDefault="003654D8" w:rsidP="008D268C">
            <w:pPr>
              <w:pStyle w:val="Heading2"/>
              <w:outlineLvl w:val="1"/>
              <w:rPr>
                <w:rFonts w:asciiTheme="minorHAnsi" w:hAnsiTheme="minorHAnsi" w:cstheme="minorHAnsi"/>
                <w:lang w:val="en-GB"/>
              </w:rPr>
            </w:pPr>
            <w:bookmarkStart w:id="174" w:name="_Toc257114990"/>
            <w:bookmarkStart w:id="175" w:name="_Toc302812258"/>
            <w:bookmarkStart w:id="176" w:name="_Toc11662022"/>
            <w:r w:rsidRPr="00217F99">
              <w:rPr>
                <w:rFonts w:asciiTheme="minorHAnsi" w:hAnsiTheme="minorHAnsi" w:cstheme="minorHAnsi"/>
                <w:lang w:val="en-GB"/>
              </w:rPr>
              <w:t>5. Logistics and Timing</w:t>
            </w:r>
            <w:bookmarkEnd w:id="174"/>
            <w:bookmarkEnd w:id="175"/>
            <w:bookmarkEnd w:id="176"/>
          </w:p>
        </w:tc>
      </w:tr>
      <w:tr w:rsidR="003654D8" w:rsidRPr="00217F99" w14:paraId="53E4FBB6" w14:textId="77777777" w:rsidTr="00217F99">
        <w:trPr>
          <w:trHeight w:val="268"/>
        </w:trPr>
        <w:tc>
          <w:tcPr>
            <w:tcW w:w="618" w:type="dxa"/>
          </w:tcPr>
          <w:p w14:paraId="6F822D4E" w14:textId="77777777" w:rsidR="003654D8" w:rsidRPr="00217F99" w:rsidRDefault="003654D8" w:rsidP="008D268C">
            <w:pPr>
              <w:jc w:val="both"/>
              <w:rPr>
                <w:rFonts w:asciiTheme="minorHAnsi" w:hAnsiTheme="minorHAnsi" w:cstheme="minorHAnsi"/>
                <w:sz w:val="20"/>
                <w:szCs w:val="20"/>
                <w:lang w:val="en-GB"/>
              </w:rPr>
            </w:pPr>
          </w:p>
        </w:tc>
        <w:tc>
          <w:tcPr>
            <w:tcW w:w="9020" w:type="dxa"/>
          </w:tcPr>
          <w:p w14:paraId="7010E9C4" w14:textId="77777777" w:rsidR="003654D8" w:rsidRPr="00217F99" w:rsidRDefault="003654D8" w:rsidP="008D268C">
            <w:pPr>
              <w:jc w:val="both"/>
              <w:rPr>
                <w:rFonts w:asciiTheme="minorHAnsi" w:hAnsiTheme="minorHAnsi" w:cstheme="minorHAnsi"/>
                <w:sz w:val="20"/>
                <w:szCs w:val="20"/>
                <w:lang w:val="en-GB"/>
              </w:rPr>
            </w:pPr>
          </w:p>
        </w:tc>
      </w:tr>
      <w:tr w:rsidR="003654D8" w:rsidRPr="00217F99" w14:paraId="2298AF16" w14:textId="77777777" w:rsidTr="00217F99">
        <w:trPr>
          <w:trHeight w:val="268"/>
        </w:trPr>
        <w:tc>
          <w:tcPr>
            <w:tcW w:w="9638" w:type="dxa"/>
            <w:gridSpan w:val="2"/>
          </w:tcPr>
          <w:p w14:paraId="12996A88" w14:textId="77777777" w:rsidR="003654D8" w:rsidRPr="00217F99" w:rsidRDefault="003654D8" w:rsidP="008D268C">
            <w:pPr>
              <w:pStyle w:val="Heading3"/>
              <w:outlineLvl w:val="2"/>
              <w:rPr>
                <w:rFonts w:asciiTheme="minorHAnsi" w:hAnsiTheme="minorHAnsi" w:cstheme="minorHAnsi"/>
                <w:lang w:val="en-GB"/>
              </w:rPr>
            </w:pPr>
            <w:bookmarkStart w:id="177" w:name="_Toc257114991"/>
            <w:bookmarkStart w:id="178" w:name="_Toc302812259"/>
            <w:bookmarkStart w:id="179" w:name="_Toc11662023"/>
            <w:r w:rsidRPr="00217F99">
              <w:rPr>
                <w:rFonts w:asciiTheme="minorHAnsi" w:hAnsiTheme="minorHAnsi" w:cstheme="minorHAnsi"/>
                <w:lang w:val="en-GB"/>
              </w:rPr>
              <w:t>5.1 – Location</w:t>
            </w:r>
            <w:bookmarkEnd w:id="177"/>
            <w:bookmarkEnd w:id="178"/>
            <w:bookmarkEnd w:id="179"/>
          </w:p>
        </w:tc>
      </w:tr>
      <w:tr w:rsidR="003654D8" w:rsidRPr="00217F99" w14:paraId="5697EF82" w14:textId="77777777" w:rsidTr="00217F99">
        <w:trPr>
          <w:trHeight w:val="268"/>
        </w:trPr>
        <w:tc>
          <w:tcPr>
            <w:tcW w:w="618" w:type="dxa"/>
          </w:tcPr>
          <w:p w14:paraId="5681A400" w14:textId="77777777" w:rsidR="003654D8" w:rsidRPr="00217F99" w:rsidRDefault="003654D8" w:rsidP="008D268C">
            <w:pPr>
              <w:jc w:val="both"/>
              <w:rPr>
                <w:rFonts w:asciiTheme="minorHAnsi" w:hAnsiTheme="minorHAnsi" w:cstheme="minorHAnsi"/>
                <w:sz w:val="20"/>
                <w:szCs w:val="20"/>
                <w:lang w:val="en-GB"/>
              </w:rPr>
            </w:pPr>
          </w:p>
        </w:tc>
        <w:tc>
          <w:tcPr>
            <w:tcW w:w="9020" w:type="dxa"/>
          </w:tcPr>
          <w:p w14:paraId="467D7901" w14:textId="77777777" w:rsidR="003654D8" w:rsidRPr="00217F99" w:rsidRDefault="003654D8" w:rsidP="008D268C">
            <w:pPr>
              <w:jc w:val="both"/>
              <w:rPr>
                <w:rFonts w:asciiTheme="minorHAnsi" w:hAnsiTheme="minorHAnsi" w:cstheme="minorHAnsi"/>
                <w:sz w:val="20"/>
                <w:szCs w:val="20"/>
                <w:lang w:val="en-GB"/>
              </w:rPr>
            </w:pPr>
          </w:p>
        </w:tc>
      </w:tr>
      <w:tr w:rsidR="003654D8" w:rsidRPr="00217F99" w14:paraId="4DE9D634" w14:textId="77777777" w:rsidTr="00217F99">
        <w:trPr>
          <w:trHeight w:val="268"/>
        </w:trPr>
        <w:tc>
          <w:tcPr>
            <w:tcW w:w="618" w:type="dxa"/>
          </w:tcPr>
          <w:p w14:paraId="1DCC2765" w14:textId="77777777" w:rsidR="003654D8" w:rsidRPr="00217F99" w:rsidRDefault="003654D8" w:rsidP="008D268C">
            <w:pPr>
              <w:jc w:val="both"/>
              <w:rPr>
                <w:rFonts w:asciiTheme="minorHAnsi" w:hAnsiTheme="minorHAnsi" w:cstheme="minorHAnsi"/>
                <w:sz w:val="20"/>
                <w:szCs w:val="20"/>
                <w:lang w:val="en-GB"/>
              </w:rPr>
            </w:pPr>
          </w:p>
        </w:tc>
        <w:tc>
          <w:tcPr>
            <w:tcW w:w="9020" w:type="dxa"/>
            <w:shd w:val="clear" w:color="auto" w:fill="FFFF99"/>
          </w:tcPr>
          <w:p w14:paraId="3C100703" w14:textId="77777777" w:rsidR="003654D8" w:rsidRPr="00217F99" w:rsidRDefault="00A2100E" w:rsidP="008D268C">
            <w:pPr>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 xml:space="preserve">Site within </w:t>
            </w:r>
            <w:proofErr w:type="spellStart"/>
            <w:r w:rsidRPr="00217F99">
              <w:rPr>
                <w:rFonts w:asciiTheme="minorHAnsi" w:hAnsiTheme="minorHAnsi" w:cstheme="minorHAnsi"/>
                <w:sz w:val="20"/>
                <w:szCs w:val="20"/>
                <w:lang w:val="en-GB"/>
              </w:rPr>
              <w:t>Xrobb</w:t>
            </w:r>
            <w:proofErr w:type="spellEnd"/>
            <w:r w:rsidRPr="00217F99">
              <w:rPr>
                <w:rFonts w:asciiTheme="minorHAnsi" w:hAnsiTheme="minorHAnsi" w:cstheme="minorHAnsi"/>
                <w:sz w:val="20"/>
                <w:szCs w:val="20"/>
                <w:lang w:val="en-GB"/>
              </w:rPr>
              <w:t xml:space="preserve"> l-</w:t>
            </w:r>
            <w:proofErr w:type="spellStart"/>
            <w:r w:rsidRPr="00217F99">
              <w:rPr>
                <w:rFonts w:asciiTheme="minorHAnsi" w:hAnsiTheme="minorHAnsi" w:cstheme="minorHAnsi"/>
                <w:sz w:val="20"/>
                <w:szCs w:val="20"/>
                <w:lang w:val="en-GB"/>
              </w:rPr>
              <w:t>Għaġin</w:t>
            </w:r>
            <w:proofErr w:type="spellEnd"/>
            <w:r w:rsidRPr="00217F99">
              <w:rPr>
                <w:rFonts w:asciiTheme="minorHAnsi" w:hAnsiTheme="minorHAnsi" w:cstheme="minorHAnsi"/>
                <w:sz w:val="20"/>
                <w:szCs w:val="20"/>
                <w:lang w:val="en-GB"/>
              </w:rPr>
              <w:t xml:space="preserve"> Natural Park, limits of Marsaxlokk, Malta.</w:t>
            </w:r>
          </w:p>
        </w:tc>
      </w:tr>
      <w:tr w:rsidR="003654D8" w:rsidRPr="00217F99" w14:paraId="61BF2E95" w14:textId="77777777" w:rsidTr="00217F99">
        <w:trPr>
          <w:trHeight w:val="268"/>
        </w:trPr>
        <w:tc>
          <w:tcPr>
            <w:tcW w:w="618" w:type="dxa"/>
          </w:tcPr>
          <w:p w14:paraId="1ECB7A1C" w14:textId="77777777" w:rsidR="003654D8" w:rsidRPr="00217F99" w:rsidRDefault="003654D8" w:rsidP="008D268C">
            <w:pPr>
              <w:jc w:val="both"/>
              <w:rPr>
                <w:rFonts w:asciiTheme="minorHAnsi" w:hAnsiTheme="minorHAnsi" w:cstheme="minorHAnsi"/>
                <w:sz w:val="20"/>
                <w:szCs w:val="20"/>
                <w:lang w:val="en-GB"/>
              </w:rPr>
            </w:pPr>
          </w:p>
        </w:tc>
        <w:tc>
          <w:tcPr>
            <w:tcW w:w="9020" w:type="dxa"/>
          </w:tcPr>
          <w:p w14:paraId="7F184941" w14:textId="77777777" w:rsidR="003654D8" w:rsidRPr="00217F99" w:rsidRDefault="003654D8" w:rsidP="008D268C">
            <w:pPr>
              <w:jc w:val="both"/>
              <w:rPr>
                <w:rFonts w:asciiTheme="minorHAnsi" w:hAnsiTheme="minorHAnsi" w:cstheme="minorHAnsi"/>
                <w:sz w:val="20"/>
                <w:szCs w:val="20"/>
                <w:lang w:val="en-GB"/>
              </w:rPr>
            </w:pPr>
          </w:p>
        </w:tc>
      </w:tr>
      <w:tr w:rsidR="003654D8" w:rsidRPr="00217F99" w14:paraId="6A02815C" w14:textId="77777777" w:rsidTr="00217F99">
        <w:trPr>
          <w:trHeight w:val="268"/>
        </w:trPr>
        <w:tc>
          <w:tcPr>
            <w:tcW w:w="9638" w:type="dxa"/>
            <w:gridSpan w:val="2"/>
          </w:tcPr>
          <w:p w14:paraId="7E6B0096" w14:textId="77777777" w:rsidR="003654D8" w:rsidRPr="00217F99" w:rsidRDefault="003654D8" w:rsidP="008D268C">
            <w:pPr>
              <w:pStyle w:val="Heading3"/>
              <w:outlineLvl w:val="2"/>
              <w:rPr>
                <w:rFonts w:asciiTheme="minorHAnsi" w:hAnsiTheme="minorHAnsi" w:cstheme="minorHAnsi"/>
                <w:lang w:val="en-GB"/>
              </w:rPr>
            </w:pPr>
            <w:bookmarkStart w:id="180" w:name="_Toc257114992"/>
            <w:bookmarkStart w:id="181" w:name="_Toc302812260"/>
            <w:bookmarkStart w:id="182" w:name="_Toc11662024"/>
            <w:r w:rsidRPr="00217F99">
              <w:rPr>
                <w:rFonts w:asciiTheme="minorHAnsi" w:hAnsiTheme="minorHAnsi" w:cstheme="minorHAnsi"/>
                <w:lang w:val="en-GB"/>
              </w:rPr>
              <w:t>5.2 - Commencement Date &amp; Period of Execution</w:t>
            </w:r>
            <w:bookmarkEnd w:id="180"/>
            <w:bookmarkEnd w:id="181"/>
            <w:bookmarkEnd w:id="182"/>
          </w:p>
        </w:tc>
      </w:tr>
      <w:tr w:rsidR="003654D8" w:rsidRPr="00217F99" w14:paraId="76529345" w14:textId="77777777" w:rsidTr="00217F99">
        <w:trPr>
          <w:trHeight w:val="268"/>
        </w:trPr>
        <w:tc>
          <w:tcPr>
            <w:tcW w:w="618" w:type="dxa"/>
          </w:tcPr>
          <w:p w14:paraId="7D29A4D3" w14:textId="77777777" w:rsidR="003654D8" w:rsidRPr="00217F99" w:rsidRDefault="003654D8" w:rsidP="008D268C">
            <w:pPr>
              <w:jc w:val="both"/>
              <w:rPr>
                <w:rFonts w:asciiTheme="minorHAnsi" w:hAnsiTheme="minorHAnsi" w:cstheme="minorHAnsi"/>
                <w:sz w:val="20"/>
                <w:szCs w:val="20"/>
                <w:lang w:val="en-GB"/>
              </w:rPr>
            </w:pPr>
          </w:p>
        </w:tc>
        <w:tc>
          <w:tcPr>
            <w:tcW w:w="9020" w:type="dxa"/>
          </w:tcPr>
          <w:p w14:paraId="41A51CE7" w14:textId="77777777" w:rsidR="003654D8" w:rsidRPr="00217F99" w:rsidRDefault="003654D8" w:rsidP="008D268C">
            <w:pPr>
              <w:jc w:val="both"/>
              <w:rPr>
                <w:rFonts w:asciiTheme="minorHAnsi" w:hAnsiTheme="minorHAnsi" w:cstheme="minorHAnsi"/>
                <w:sz w:val="20"/>
                <w:szCs w:val="20"/>
                <w:lang w:val="en-GB"/>
              </w:rPr>
            </w:pPr>
          </w:p>
        </w:tc>
      </w:tr>
      <w:tr w:rsidR="003654D8" w:rsidRPr="00217F99" w14:paraId="7110D185" w14:textId="77777777" w:rsidTr="00217F99">
        <w:trPr>
          <w:trHeight w:val="268"/>
        </w:trPr>
        <w:tc>
          <w:tcPr>
            <w:tcW w:w="618" w:type="dxa"/>
          </w:tcPr>
          <w:p w14:paraId="58E8B799" w14:textId="77777777" w:rsidR="003654D8" w:rsidRPr="00217F99" w:rsidRDefault="003654D8" w:rsidP="008D268C">
            <w:pPr>
              <w:jc w:val="both"/>
              <w:rPr>
                <w:rFonts w:asciiTheme="minorHAnsi" w:hAnsiTheme="minorHAnsi" w:cstheme="minorHAnsi"/>
                <w:sz w:val="20"/>
                <w:szCs w:val="20"/>
                <w:lang w:val="en-GB"/>
              </w:rPr>
            </w:pPr>
          </w:p>
        </w:tc>
        <w:tc>
          <w:tcPr>
            <w:tcW w:w="9020" w:type="dxa"/>
          </w:tcPr>
          <w:p w14:paraId="72D85A65" w14:textId="77777777" w:rsidR="003654D8" w:rsidRPr="00217F99" w:rsidRDefault="00621A8E" w:rsidP="008D268C">
            <w:pPr>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 xml:space="preserve">The period of execution of tasks shall commence as per Article 18.1 and shall run for a period of </w:t>
            </w:r>
            <w:r w:rsidR="00531155" w:rsidRPr="00217F99">
              <w:rPr>
                <w:rFonts w:asciiTheme="minorHAnsi" w:hAnsiTheme="minorHAnsi" w:cstheme="minorHAnsi"/>
                <w:b/>
                <w:sz w:val="20"/>
                <w:szCs w:val="20"/>
                <w:u w:val="single"/>
                <w:lang w:val="en-GB"/>
              </w:rPr>
              <w:t>up to</w:t>
            </w:r>
            <w:r w:rsidR="00531155" w:rsidRPr="00217F99">
              <w:rPr>
                <w:rFonts w:asciiTheme="minorHAnsi" w:hAnsiTheme="minorHAnsi" w:cstheme="minorHAnsi"/>
                <w:sz w:val="20"/>
                <w:szCs w:val="20"/>
                <w:lang w:val="en-GB"/>
              </w:rPr>
              <w:t xml:space="preserve"> </w:t>
            </w:r>
            <w:r w:rsidRPr="00217F99">
              <w:rPr>
                <w:rFonts w:asciiTheme="minorHAnsi" w:hAnsiTheme="minorHAnsi" w:cstheme="minorHAnsi"/>
                <w:sz w:val="20"/>
                <w:szCs w:val="20"/>
                <w:lang w:val="en-GB"/>
              </w:rPr>
              <w:t>thirty-six (36) months</w:t>
            </w:r>
            <w:r w:rsidR="00531155" w:rsidRPr="00217F99">
              <w:rPr>
                <w:rFonts w:asciiTheme="minorHAnsi" w:hAnsiTheme="minorHAnsi" w:cstheme="minorHAnsi"/>
                <w:sz w:val="20"/>
                <w:szCs w:val="20"/>
                <w:lang w:val="en-GB"/>
              </w:rPr>
              <w:t xml:space="preserve"> from the signature of the contract. </w:t>
            </w:r>
          </w:p>
        </w:tc>
      </w:tr>
      <w:tr w:rsidR="003654D8" w:rsidRPr="00217F99" w14:paraId="52004448" w14:textId="77777777" w:rsidTr="00217F99">
        <w:trPr>
          <w:trHeight w:val="268"/>
        </w:trPr>
        <w:tc>
          <w:tcPr>
            <w:tcW w:w="618" w:type="dxa"/>
          </w:tcPr>
          <w:p w14:paraId="2D42CCD6" w14:textId="77777777" w:rsidR="003654D8" w:rsidRPr="00217F99" w:rsidRDefault="003654D8" w:rsidP="008D268C">
            <w:pPr>
              <w:jc w:val="both"/>
              <w:rPr>
                <w:rFonts w:asciiTheme="minorHAnsi" w:hAnsiTheme="minorHAnsi" w:cstheme="minorHAnsi"/>
                <w:sz w:val="20"/>
                <w:szCs w:val="20"/>
                <w:lang w:val="en-GB"/>
              </w:rPr>
            </w:pPr>
          </w:p>
        </w:tc>
        <w:tc>
          <w:tcPr>
            <w:tcW w:w="9020" w:type="dxa"/>
          </w:tcPr>
          <w:p w14:paraId="76B8E868" w14:textId="77777777" w:rsidR="003654D8" w:rsidRDefault="003654D8" w:rsidP="008D268C">
            <w:pPr>
              <w:jc w:val="both"/>
              <w:rPr>
                <w:rFonts w:asciiTheme="minorHAnsi" w:hAnsiTheme="minorHAnsi" w:cstheme="minorHAnsi"/>
                <w:sz w:val="20"/>
                <w:szCs w:val="20"/>
                <w:lang w:val="en-GB"/>
              </w:rPr>
            </w:pPr>
          </w:p>
          <w:p w14:paraId="2EB8E69A" w14:textId="77777777" w:rsidR="00217F99" w:rsidRDefault="00217F99" w:rsidP="008D268C">
            <w:pPr>
              <w:jc w:val="both"/>
              <w:rPr>
                <w:rFonts w:asciiTheme="minorHAnsi" w:hAnsiTheme="minorHAnsi" w:cstheme="minorHAnsi"/>
                <w:sz w:val="20"/>
                <w:szCs w:val="20"/>
                <w:lang w:val="en-GB"/>
              </w:rPr>
            </w:pPr>
          </w:p>
          <w:p w14:paraId="06736F80" w14:textId="77777777" w:rsidR="00217F99" w:rsidRDefault="00217F99" w:rsidP="008D268C">
            <w:pPr>
              <w:jc w:val="both"/>
              <w:rPr>
                <w:rFonts w:asciiTheme="minorHAnsi" w:hAnsiTheme="minorHAnsi" w:cstheme="minorHAnsi"/>
                <w:sz w:val="20"/>
                <w:szCs w:val="20"/>
                <w:lang w:val="en-GB"/>
              </w:rPr>
            </w:pPr>
          </w:p>
          <w:p w14:paraId="158934E7" w14:textId="77777777" w:rsidR="00217F99" w:rsidRDefault="00217F99" w:rsidP="008D268C">
            <w:pPr>
              <w:jc w:val="both"/>
              <w:rPr>
                <w:rFonts w:asciiTheme="minorHAnsi" w:hAnsiTheme="minorHAnsi" w:cstheme="minorHAnsi"/>
                <w:sz w:val="20"/>
                <w:szCs w:val="20"/>
                <w:lang w:val="en-GB"/>
              </w:rPr>
            </w:pPr>
          </w:p>
          <w:p w14:paraId="4BBF4C9F" w14:textId="77777777" w:rsidR="00217F99" w:rsidRDefault="00217F99" w:rsidP="008D268C">
            <w:pPr>
              <w:jc w:val="both"/>
              <w:rPr>
                <w:rFonts w:asciiTheme="minorHAnsi" w:hAnsiTheme="minorHAnsi" w:cstheme="minorHAnsi"/>
                <w:sz w:val="20"/>
                <w:szCs w:val="20"/>
                <w:lang w:val="en-GB"/>
              </w:rPr>
            </w:pPr>
          </w:p>
          <w:p w14:paraId="04EB4D47" w14:textId="77777777" w:rsidR="00217F99" w:rsidRPr="00217F99" w:rsidRDefault="00217F99" w:rsidP="008D268C">
            <w:pPr>
              <w:jc w:val="both"/>
              <w:rPr>
                <w:rFonts w:asciiTheme="minorHAnsi" w:hAnsiTheme="minorHAnsi" w:cstheme="minorHAnsi"/>
                <w:sz w:val="20"/>
                <w:szCs w:val="20"/>
                <w:lang w:val="en-GB"/>
              </w:rPr>
            </w:pPr>
          </w:p>
        </w:tc>
      </w:tr>
      <w:tr w:rsidR="003654D8" w:rsidRPr="00217F99" w14:paraId="43CF558B" w14:textId="77777777" w:rsidTr="00217F99">
        <w:trPr>
          <w:trHeight w:val="268"/>
        </w:trPr>
        <w:tc>
          <w:tcPr>
            <w:tcW w:w="9638" w:type="dxa"/>
            <w:gridSpan w:val="2"/>
          </w:tcPr>
          <w:p w14:paraId="6F484D6E" w14:textId="77777777" w:rsidR="003654D8" w:rsidRPr="00217F99" w:rsidRDefault="003654D8" w:rsidP="008D268C">
            <w:pPr>
              <w:pStyle w:val="Heading2"/>
              <w:outlineLvl w:val="1"/>
              <w:rPr>
                <w:rFonts w:asciiTheme="minorHAnsi" w:hAnsiTheme="minorHAnsi" w:cstheme="minorHAnsi"/>
                <w:lang w:val="en-GB"/>
              </w:rPr>
            </w:pPr>
            <w:bookmarkStart w:id="183" w:name="_Toc257114993"/>
            <w:bookmarkStart w:id="184" w:name="_Toc302812261"/>
            <w:bookmarkStart w:id="185" w:name="_Toc11662025"/>
            <w:r w:rsidRPr="00217F99">
              <w:rPr>
                <w:rFonts w:asciiTheme="minorHAnsi" w:hAnsiTheme="minorHAnsi" w:cstheme="minorHAnsi"/>
                <w:lang w:val="en-GB"/>
              </w:rPr>
              <w:t>6. Requirements</w:t>
            </w:r>
            <w:bookmarkEnd w:id="183"/>
            <w:bookmarkEnd w:id="184"/>
            <w:bookmarkEnd w:id="185"/>
          </w:p>
        </w:tc>
      </w:tr>
      <w:tr w:rsidR="003654D8" w:rsidRPr="00217F99" w14:paraId="44DB89BE" w14:textId="77777777" w:rsidTr="00217F99">
        <w:trPr>
          <w:trHeight w:val="268"/>
        </w:trPr>
        <w:tc>
          <w:tcPr>
            <w:tcW w:w="618" w:type="dxa"/>
          </w:tcPr>
          <w:p w14:paraId="04119496" w14:textId="77777777" w:rsidR="003654D8" w:rsidRPr="00217F99" w:rsidRDefault="003654D8" w:rsidP="008D268C">
            <w:pPr>
              <w:jc w:val="both"/>
              <w:rPr>
                <w:rFonts w:asciiTheme="minorHAnsi" w:hAnsiTheme="minorHAnsi" w:cstheme="minorHAnsi"/>
                <w:sz w:val="20"/>
                <w:szCs w:val="20"/>
                <w:lang w:val="en-GB"/>
              </w:rPr>
            </w:pPr>
          </w:p>
        </w:tc>
        <w:tc>
          <w:tcPr>
            <w:tcW w:w="9020" w:type="dxa"/>
          </w:tcPr>
          <w:p w14:paraId="317DDEDD" w14:textId="77777777" w:rsidR="003654D8" w:rsidRPr="00217F99" w:rsidRDefault="003654D8" w:rsidP="008D268C">
            <w:pPr>
              <w:jc w:val="both"/>
              <w:rPr>
                <w:rFonts w:asciiTheme="minorHAnsi" w:hAnsiTheme="minorHAnsi" w:cstheme="minorHAnsi"/>
                <w:sz w:val="20"/>
                <w:szCs w:val="20"/>
                <w:lang w:val="en-GB"/>
              </w:rPr>
            </w:pPr>
          </w:p>
        </w:tc>
      </w:tr>
      <w:tr w:rsidR="003654D8" w:rsidRPr="00217F99" w14:paraId="7910D1BC" w14:textId="77777777" w:rsidTr="00217F99">
        <w:trPr>
          <w:trHeight w:val="268"/>
        </w:trPr>
        <w:tc>
          <w:tcPr>
            <w:tcW w:w="9638" w:type="dxa"/>
            <w:gridSpan w:val="2"/>
          </w:tcPr>
          <w:p w14:paraId="35402679" w14:textId="77777777" w:rsidR="003654D8" w:rsidRPr="00217F99" w:rsidRDefault="003654D8" w:rsidP="008D268C">
            <w:pPr>
              <w:pStyle w:val="Heading3"/>
              <w:outlineLvl w:val="2"/>
              <w:rPr>
                <w:rFonts w:asciiTheme="minorHAnsi" w:hAnsiTheme="minorHAnsi" w:cstheme="minorHAnsi"/>
                <w:lang w:val="en-GB"/>
              </w:rPr>
            </w:pPr>
            <w:bookmarkStart w:id="186" w:name="_Toc257114994"/>
            <w:bookmarkStart w:id="187" w:name="_Toc302812262"/>
            <w:bookmarkStart w:id="188" w:name="_Toc11662026"/>
            <w:r w:rsidRPr="00217F99">
              <w:rPr>
                <w:rFonts w:asciiTheme="minorHAnsi" w:hAnsiTheme="minorHAnsi" w:cstheme="minorHAnsi"/>
                <w:lang w:val="en-GB"/>
              </w:rPr>
              <w:t>6.1 – Personnel</w:t>
            </w:r>
            <w:bookmarkEnd w:id="186"/>
            <w:bookmarkEnd w:id="187"/>
            <w:bookmarkEnd w:id="188"/>
          </w:p>
        </w:tc>
      </w:tr>
      <w:tr w:rsidR="003654D8" w:rsidRPr="00217F99" w14:paraId="11E5C215" w14:textId="77777777" w:rsidTr="00217F99">
        <w:trPr>
          <w:trHeight w:val="268"/>
        </w:trPr>
        <w:tc>
          <w:tcPr>
            <w:tcW w:w="618" w:type="dxa"/>
          </w:tcPr>
          <w:p w14:paraId="154B1B13" w14:textId="77777777" w:rsidR="003654D8" w:rsidRPr="00217F99" w:rsidRDefault="003654D8" w:rsidP="008D268C">
            <w:pPr>
              <w:jc w:val="both"/>
              <w:rPr>
                <w:rFonts w:asciiTheme="minorHAnsi" w:hAnsiTheme="minorHAnsi" w:cstheme="minorHAnsi"/>
                <w:sz w:val="20"/>
                <w:szCs w:val="20"/>
                <w:lang w:val="en-GB"/>
              </w:rPr>
            </w:pPr>
          </w:p>
        </w:tc>
        <w:tc>
          <w:tcPr>
            <w:tcW w:w="9020" w:type="dxa"/>
          </w:tcPr>
          <w:p w14:paraId="7D5A7274" w14:textId="77777777" w:rsidR="003654D8" w:rsidRPr="00217F99" w:rsidRDefault="003654D8" w:rsidP="008D268C">
            <w:pPr>
              <w:jc w:val="both"/>
              <w:rPr>
                <w:rFonts w:asciiTheme="minorHAnsi" w:hAnsiTheme="minorHAnsi" w:cstheme="minorHAnsi"/>
                <w:sz w:val="20"/>
                <w:szCs w:val="20"/>
                <w:lang w:val="en-GB"/>
              </w:rPr>
            </w:pPr>
          </w:p>
        </w:tc>
      </w:tr>
      <w:tr w:rsidR="00157176" w:rsidRPr="00217F99" w14:paraId="5C8CE152" w14:textId="77777777" w:rsidTr="00217F99">
        <w:trPr>
          <w:trHeight w:val="268"/>
        </w:trPr>
        <w:tc>
          <w:tcPr>
            <w:tcW w:w="618" w:type="dxa"/>
          </w:tcPr>
          <w:p w14:paraId="36534F82" w14:textId="77777777" w:rsidR="00157176" w:rsidRPr="00217F99" w:rsidRDefault="00157176" w:rsidP="00157176">
            <w:pPr>
              <w:jc w:val="both"/>
              <w:rPr>
                <w:rFonts w:asciiTheme="minorHAnsi" w:hAnsiTheme="minorHAnsi" w:cstheme="minorHAnsi"/>
                <w:i/>
                <w:sz w:val="20"/>
                <w:szCs w:val="20"/>
                <w:lang w:val="en-GB"/>
              </w:rPr>
            </w:pPr>
            <w:r w:rsidRPr="00217F99">
              <w:rPr>
                <w:rFonts w:asciiTheme="minorHAnsi" w:hAnsiTheme="minorHAnsi" w:cstheme="minorHAnsi"/>
                <w:i/>
                <w:sz w:val="20"/>
                <w:szCs w:val="20"/>
                <w:lang w:val="en-GB"/>
              </w:rPr>
              <w:t>6.1.1</w:t>
            </w:r>
          </w:p>
        </w:tc>
        <w:tc>
          <w:tcPr>
            <w:tcW w:w="9020" w:type="dxa"/>
          </w:tcPr>
          <w:p w14:paraId="351E0AB0" w14:textId="77777777" w:rsidR="00157176" w:rsidRPr="00217F99" w:rsidRDefault="00157176" w:rsidP="00157176">
            <w:pPr>
              <w:jc w:val="both"/>
              <w:rPr>
                <w:rFonts w:asciiTheme="minorHAnsi" w:hAnsiTheme="minorHAnsi" w:cstheme="minorHAnsi"/>
                <w:i/>
                <w:sz w:val="20"/>
                <w:szCs w:val="20"/>
                <w:lang w:val="en-GB"/>
              </w:rPr>
            </w:pPr>
            <w:r w:rsidRPr="00217F99">
              <w:rPr>
                <w:rFonts w:asciiTheme="minorHAnsi" w:hAnsiTheme="minorHAnsi" w:cstheme="minorHAnsi"/>
                <w:i/>
                <w:sz w:val="20"/>
                <w:szCs w:val="20"/>
                <w:lang w:val="en-GB"/>
              </w:rPr>
              <w:t>Key Experts</w:t>
            </w:r>
          </w:p>
        </w:tc>
      </w:tr>
      <w:tr w:rsidR="00157176" w:rsidRPr="00217F99" w14:paraId="4A9F0E78" w14:textId="77777777" w:rsidTr="00217F99">
        <w:trPr>
          <w:trHeight w:val="268"/>
        </w:trPr>
        <w:tc>
          <w:tcPr>
            <w:tcW w:w="618" w:type="dxa"/>
          </w:tcPr>
          <w:p w14:paraId="23ACE966" w14:textId="77777777" w:rsidR="00157176" w:rsidRPr="00217F99" w:rsidRDefault="00157176" w:rsidP="00157176">
            <w:pPr>
              <w:jc w:val="both"/>
              <w:rPr>
                <w:rFonts w:asciiTheme="minorHAnsi" w:hAnsiTheme="minorHAnsi" w:cstheme="minorHAnsi"/>
                <w:sz w:val="20"/>
                <w:szCs w:val="20"/>
                <w:lang w:val="en-GB"/>
              </w:rPr>
            </w:pPr>
          </w:p>
        </w:tc>
        <w:tc>
          <w:tcPr>
            <w:tcW w:w="9020" w:type="dxa"/>
          </w:tcPr>
          <w:p w14:paraId="3B82A308" w14:textId="77777777" w:rsidR="000E3B97" w:rsidRPr="00217F99" w:rsidRDefault="000E3B97" w:rsidP="00157176">
            <w:pPr>
              <w:jc w:val="both"/>
              <w:rPr>
                <w:rFonts w:asciiTheme="minorHAnsi" w:hAnsiTheme="minorHAnsi" w:cstheme="minorHAnsi"/>
                <w:sz w:val="20"/>
                <w:szCs w:val="20"/>
                <w:lang w:val="en-GB"/>
              </w:rPr>
            </w:pPr>
          </w:p>
          <w:p w14:paraId="1DB52D7E" w14:textId="77777777" w:rsidR="00157176" w:rsidRPr="00217F99" w:rsidRDefault="00BF1704" w:rsidP="00157176">
            <w:pPr>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Bidders must satisfy the below requirements and submit the relevant documentation related to the nominated experts as referred to below.</w:t>
            </w:r>
          </w:p>
        </w:tc>
      </w:tr>
      <w:tr w:rsidR="00157176" w:rsidRPr="00217F99" w14:paraId="67598061" w14:textId="77777777" w:rsidTr="00217F99">
        <w:trPr>
          <w:trHeight w:val="268"/>
        </w:trPr>
        <w:tc>
          <w:tcPr>
            <w:tcW w:w="618" w:type="dxa"/>
          </w:tcPr>
          <w:p w14:paraId="52FAE750" w14:textId="77777777" w:rsidR="00BF1704" w:rsidRPr="00217F99" w:rsidRDefault="00BF1704" w:rsidP="00157176">
            <w:pPr>
              <w:jc w:val="both"/>
              <w:rPr>
                <w:rFonts w:asciiTheme="minorHAnsi" w:hAnsiTheme="minorHAnsi" w:cstheme="minorHAnsi"/>
                <w:sz w:val="20"/>
                <w:szCs w:val="20"/>
                <w:lang w:val="en-GB"/>
              </w:rPr>
            </w:pPr>
          </w:p>
          <w:p w14:paraId="7E88BA1B" w14:textId="77777777" w:rsidR="00157176" w:rsidRPr="00217F99" w:rsidRDefault="00BF1704" w:rsidP="00157176">
            <w:pPr>
              <w:jc w:val="both"/>
              <w:rPr>
                <w:rFonts w:asciiTheme="minorHAnsi" w:hAnsiTheme="minorHAnsi" w:cstheme="minorHAnsi"/>
                <w:sz w:val="20"/>
                <w:szCs w:val="20"/>
                <w:lang w:val="en-GB"/>
              </w:rPr>
            </w:pPr>
            <w:proofErr w:type="spellStart"/>
            <w:r w:rsidRPr="00217F99">
              <w:rPr>
                <w:rFonts w:asciiTheme="minorHAnsi" w:hAnsiTheme="minorHAnsi" w:cstheme="minorHAnsi"/>
                <w:sz w:val="20"/>
                <w:szCs w:val="20"/>
                <w:lang w:val="en-GB"/>
              </w:rPr>
              <w:t>i</w:t>
            </w:r>
            <w:proofErr w:type="spellEnd"/>
            <w:r w:rsidRPr="00217F99">
              <w:rPr>
                <w:rFonts w:asciiTheme="minorHAnsi" w:hAnsiTheme="minorHAnsi" w:cstheme="minorHAnsi"/>
                <w:sz w:val="20"/>
                <w:szCs w:val="20"/>
                <w:lang w:val="en-GB"/>
              </w:rPr>
              <w:t>)</w:t>
            </w:r>
          </w:p>
          <w:p w14:paraId="5E589A0A" w14:textId="77777777" w:rsidR="004E33EC" w:rsidRPr="00217F99" w:rsidRDefault="004E33EC" w:rsidP="00157176">
            <w:pPr>
              <w:jc w:val="both"/>
              <w:rPr>
                <w:rFonts w:asciiTheme="minorHAnsi" w:hAnsiTheme="minorHAnsi" w:cstheme="minorHAnsi"/>
                <w:sz w:val="20"/>
                <w:szCs w:val="20"/>
                <w:lang w:val="en-GB"/>
              </w:rPr>
            </w:pPr>
          </w:p>
          <w:p w14:paraId="081A51C5" w14:textId="77777777" w:rsidR="004E33EC" w:rsidRPr="00217F99" w:rsidRDefault="004E33EC" w:rsidP="00157176">
            <w:pPr>
              <w:jc w:val="both"/>
              <w:rPr>
                <w:rFonts w:asciiTheme="minorHAnsi" w:hAnsiTheme="minorHAnsi" w:cstheme="minorHAnsi"/>
                <w:sz w:val="20"/>
                <w:szCs w:val="20"/>
                <w:lang w:val="en-GB"/>
              </w:rPr>
            </w:pPr>
          </w:p>
          <w:p w14:paraId="74BFA7C3" w14:textId="77777777" w:rsidR="004E33EC" w:rsidRPr="00217F99" w:rsidRDefault="004E33EC" w:rsidP="00157176">
            <w:pPr>
              <w:jc w:val="both"/>
              <w:rPr>
                <w:rFonts w:asciiTheme="minorHAnsi" w:hAnsiTheme="minorHAnsi" w:cstheme="minorHAnsi"/>
                <w:sz w:val="20"/>
                <w:szCs w:val="20"/>
                <w:lang w:val="en-GB"/>
              </w:rPr>
            </w:pPr>
          </w:p>
          <w:p w14:paraId="7793E2B1" w14:textId="77777777" w:rsidR="004E33EC" w:rsidRPr="00217F99" w:rsidRDefault="004E33EC" w:rsidP="00157176">
            <w:pPr>
              <w:jc w:val="both"/>
              <w:rPr>
                <w:rFonts w:asciiTheme="minorHAnsi" w:hAnsiTheme="minorHAnsi" w:cstheme="minorHAnsi"/>
                <w:sz w:val="20"/>
                <w:szCs w:val="20"/>
                <w:lang w:val="en-GB"/>
              </w:rPr>
            </w:pPr>
          </w:p>
          <w:p w14:paraId="7F6C8E11" w14:textId="77777777" w:rsidR="004E33EC" w:rsidRPr="00217F99" w:rsidRDefault="004E33EC" w:rsidP="00157176">
            <w:pPr>
              <w:jc w:val="both"/>
              <w:rPr>
                <w:rFonts w:asciiTheme="minorHAnsi" w:hAnsiTheme="minorHAnsi" w:cstheme="minorHAnsi"/>
                <w:sz w:val="20"/>
                <w:szCs w:val="20"/>
                <w:lang w:val="en-GB"/>
              </w:rPr>
            </w:pPr>
          </w:p>
          <w:p w14:paraId="0293266E" w14:textId="77777777" w:rsidR="004E33EC" w:rsidRPr="00217F99" w:rsidRDefault="004E33EC" w:rsidP="00157176">
            <w:pPr>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ii)</w:t>
            </w:r>
          </w:p>
        </w:tc>
        <w:tc>
          <w:tcPr>
            <w:tcW w:w="9020" w:type="dxa"/>
          </w:tcPr>
          <w:p w14:paraId="6235EE00" w14:textId="77777777" w:rsidR="00BF1704" w:rsidRPr="00217F99" w:rsidRDefault="00BF1704" w:rsidP="00157176">
            <w:pPr>
              <w:jc w:val="both"/>
              <w:rPr>
                <w:rFonts w:asciiTheme="minorHAnsi" w:hAnsiTheme="minorHAnsi" w:cstheme="minorHAnsi"/>
                <w:sz w:val="20"/>
                <w:szCs w:val="20"/>
                <w:lang w:val="en-GB"/>
              </w:rPr>
            </w:pPr>
          </w:p>
          <w:p w14:paraId="49F85E01" w14:textId="77777777" w:rsidR="00BF1704" w:rsidRPr="00217F99" w:rsidRDefault="00BF1704" w:rsidP="00157176">
            <w:pPr>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 xml:space="preserve">In respect of Lot 1, the Key Expert shall be a warranted Architect and Civil Engineer, who shall: </w:t>
            </w:r>
          </w:p>
          <w:p w14:paraId="583B1B56" w14:textId="77777777" w:rsidR="00157176" w:rsidRPr="00217F99" w:rsidRDefault="00BF1704" w:rsidP="00826396">
            <w:pPr>
              <w:pStyle w:val="ListParagraph"/>
              <w:numPr>
                <w:ilvl w:val="0"/>
                <w:numId w:val="29"/>
              </w:numPr>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 xml:space="preserve">have in his possession, or has been approved for the award of, at least a recognised qualification </w:t>
            </w:r>
            <w:r w:rsidR="004E33EC" w:rsidRPr="00217F99">
              <w:rPr>
                <w:rFonts w:asciiTheme="minorHAnsi" w:hAnsiTheme="minorHAnsi" w:cstheme="minorHAnsi"/>
                <w:sz w:val="20"/>
                <w:szCs w:val="20"/>
                <w:lang w:val="en-GB"/>
              </w:rPr>
              <w:t xml:space="preserve">rated at </w:t>
            </w:r>
            <w:r w:rsidRPr="00217F99">
              <w:rPr>
                <w:rFonts w:asciiTheme="minorHAnsi" w:hAnsiTheme="minorHAnsi" w:cstheme="minorHAnsi"/>
                <w:sz w:val="20"/>
                <w:szCs w:val="20"/>
                <w:lang w:val="en-GB"/>
              </w:rPr>
              <w:t xml:space="preserve">Level 7 </w:t>
            </w:r>
            <w:r w:rsidR="004E33EC" w:rsidRPr="00217F99">
              <w:rPr>
                <w:rFonts w:asciiTheme="minorHAnsi" w:hAnsiTheme="minorHAnsi" w:cstheme="minorHAnsi"/>
                <w:sz w:val="20"/>
                <w:szCs w:val="20"/>
                <w:lang w:val="en-GB"/>
              </w:rPr>
              <w:t xml:space="preserve">within the Malta Qualification Framework </w:t>
            </w:r>
            <w:r w:rsidRPr="00217F99">
              <w:rPr>
                <w:rFonts w:asciiTheme="minorHAnsi" w:hAnsiTheme="minorHAnsi" w:cstheme="minorHAnsi"/>
                <w:sz w:val="20"/>
                <w:szCs w:val="20"/>
                <w:lang w:val="en-GB"/>
              </w:rPr>
              <w:t>in architecture;</w:t>
            </w:r>
          </w:p>
          <w:p w14:paraId="6E949D50" w14:textId="77777777" w:rsidR="00BF1704" w:rsidRPr="00217F99" w:rsidRDefault="00BF1704" w:rsidP="00BD4846">
            <w:pPr>
              <w:pStyle w:val="ListParagraph"/>
              <w:numPr>
                <w:ilvl w:val="0"/>
                <w:numId w:val="29"/>
              </w:numPr>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 xml:space="preserve">A warrant to practice as a </w:t>
            </w:r>
            <w:proofErr w:type="spellStart"/>
            <w:r w:rsidRPr="00217F99">
              <w:rPr>
                <w:rFonts w:asciiTheme="minorHAnsi" w:hAnsiTheme="minorHAnsi" w:cstheme="minorHAnsi"/>
                <w:sz w:val="20"/>
                <w:szCs w:val="20"/>
                <w:lang w:val="en-GB"/>
              </w:rPr>
              <w:t>Perit</w:t>
            </w:r>
            <w:proofErr w:type="spellEnd"/>
            <w:r w:rsidRPr="00217F99">
              <w:rPr>
                <w:rFonts w:asciiTheme="minorHAnsi" w:hAnsiTheme="minorHAnsi" w:cstheme="minorHAnsi"/>
                <w:sz w:val="20"/>
                <w:szCs w:val="20"/>
                <w:lang w:val="en-GB"/>
              </w:rPr>
              <w:t xml:space="preserve"> in Malta issued by the Periti Warranting Board;</w:t>
            </w:r>
          </w:p>
          <w:p w14:paraId="5663F58E" w14:textId="77777777" w:rsidR="00BF1704" w:rsidRPr="00217F99" w:rsidRDefault="00BF1704" w:rsidP="00BD4846">
            <w:pPr>
              <w:pStyle w:val="ListParagraph"/>
              <w:numPr>
                <w:ilvl w:val="0"/>
                <w:numId w:val="29"/>
              </w:numPr>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Able to communicate in the Maltese and English languages (both written and spoken).</w:t>
            </w:r>
          </w:p>
          <w:p w14:paraId="53D02D37" w14:textId="77777777" w:rsidR="00BF1704" w:rsidRPr="00217F99" w:rsidRDefault="00BF1704" w:rsidP="00157176">
            <w:pPr>
              <w:jc w:val="both"/>
              <w:rPr>
                <w:rFonts w:asciiTheme="minorHAnsi" w:hAnsiTheme="minorHAnsi" w:cstheme="minorHAnsi"/>
                <w:sz w:val="20"/>
                <w:szCs w:val="20"/>
                <w:lang w:val="en-GB"/>
              </w:rPr>
            </w:pPr>
          </w:p>
          <w:p w14:paraId="74636EA5" w14:textId="77777777" w:rsidR="00BF1704" w:rsidRPr="00217F99" w:rsidRDefault="00BF1704" w:rsidP="00BF1704">
            <w:pPr>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 xml:space="preserve">In respect of Lot 2, the Key Expert shall be a Quantity Surveyor, who shall: </w:t>
            </w:r>
          </w:p>
          <w:p w14:paraId="25989DB7" w14:textId="77777777" w:rsidR="00BD4846" w:rsidRPr="00217F99" w:rsidRDefault="00BF1704" w:rsidP="00BD4846">
            <w:pPr>
              <w:pStyle w:val="ListParagraph"/>
              <w:numPr>
                <w:ilvl w:val="0"/>
                <w:numId w:val="30"/>
              </w:numPr>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have in his possession, or has been approved for the award of a Higher Technician Diploma is rated at Level 5 within the Malta Qualification Framework (subject to a minimum of 60 ECTS/ECVET credits, or equivalent, with regard to programmes commencing as from October 2003). A person in possession of an MQF Level 4 appropriate recognised qualification (subject to a minimum of 120 ECTS/ECVET credits, or equivalent, with regard to programmes commencing as from October 2003) followed by two (2) years proven appropriate experience shall be deemed to satisfy the clause 'Higher Technician Diploma or appropriate equivalent qualification’ found under paragraph 4.1(b);</w:t>
            </w:r>
            <w:r w:rsidR="00BD4846" w:rsidRPr="00217F99">
              <w:rPr>
                <w:rFonts w:asciiTheme="minorHAnsi" w:hAnsiTheme="minorHAnsi" w:cstheme="minorHAnsi"/>
                <w:sz w:val="20"/>
                <w:szCs w:val="20"/>
                <w:lang w:val="en-GB"/>
              </w:rPr>
              <w:t xml:space="preserve"> </w:t>
            </w:r>
          </w:p>
          <w:p w14:paraId="6AE72D00" w14:textId="77777777" w:rsidR="00BF1704" w:rsidRPr="00217F99" w:rsidRDefault="00BD4846" w:rsidP="00BD4846">
            <w:pPr>
              <w:pStyle w:val="ListParagraph"/>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or,</w:t>
            </w:r>
          </w:p>
          <w:p w14:paraId="41B649B1" w14:textId="77777777" w:rsidR="00BD4846" w:rsidRPr="00217F99" w:rsidRDefault="00BD4846" w:rsidP="00BD4846">
            <w:pPr>
              <w:pStyle w:val="ListParagraph"/>
              <w:numPr>
                <w:ilvl w:val="0"/>
                <w:numId w:val="31"/>
              </w:numPr>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have in his possession, or has been approved for the award of, at least a recognised qualification at MQF Level 6 in architecture;</w:t>
            </w:r>
          </w:p>
          <w:p w14:paraId="0935EC56" w14:textId="77777777" w:rsidR="00BF1704" w:rsidRPr="00217F99" w:rsidRDefault="00BF1704" w:rsidP="00BD4846">
            <w:pPr>
              <w:pStyle w:val="ListParagraph"/>
              <w:numPr>
                <w:ilvl w:val="0"/>
                <w:numId w:val="31"/>
              </w:numPr>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Able to communicate in the Maltese and English languages (both written and spoken).</w:t>
            </w:r>
          </w:p>
          <w:p w14:paraId="74B85B55" w14:textId="77777777" w:rsidR="00BF1704" w:rsidRPr="00217F99" w:rsidRDefault="00BF1704" w:rsidP="00157176">
            <w:pPr>
              <w:jc w:val="both"/>
              <w:rPr>
                <w:rFonts w:asciiTheme="minorHAnsi" w:hAnsiTheme="minorHAnsi" w:cstheme="minorHAnsi"/>
                <w:sz w:val="20"/>
                <w:szCs w:val="20"/>
                <w:lang w:val="en-GB"/>
              </w:rPr>
            </w:pPr>
          </w:p>
          <w:p w14:paraId="5F94BFA4" w14:textId="77777777" w:rsidR="00BF1704" w:rsidRPr="00217F99" w:rsidRDefault="00BF1704" w:rsidP="00157176">
            <w:pPr>
              <w:jc w:val="both"/>
              <w:rPr>
                <w:rFonts w:asciiTheme="minorHAnsi" w:hAnsiTheme="minorHAnsi" w:cstheme="minorHAnsi"/>
                <w:sz w:val="20"/>
                <w:szCs w:val="20"/>
                <w:lang w:val="en-GB"/>
              </w:rPr>
            </w:pPr>
          </w:p>
          <w:p w14:paraId="6888E8D7" w14:textId="77777777" w:rsidR="00BF1704" w:rsidRPr="00217F99" w:rsidRDefault="004E33EC" w:rsidP="00157176">
            <w:pPr>
              <w:jc w:val="both"/>
              <w:rPr>
                <w:rFonts w:asciiTheme="minorHAnsi" w:hAnsiTheme="minorHAnsi" w:cstheme="minorHAnsi"/>
                <w:sz w:val="20"/>
                <w:szCs w:val="20"/>
              </w:rPr>
            </w:pPr>
            <w:r w:rsidRPr="00217F99">
              <w:rPr>
                <w:rFonts w:asciiTheme="minorHAnsi" w:hAnsiTheme="minorHAnsi" w:cstheme="minorHAnsi"/>
                <w:sz w:val="20"/>
                <w:szCs w:val="20"/>
              </w:rPr>
              <w:t>With respect to any presented foreign qualifications, applicants are required to produce a recognition statement by the Malta Qualifications Recognition Information Centre (MQRIC) based within the National Commission for Further and Higher Education</w:t>
            </w:r>
          </w:p>
        </w:tc>
      </w:tr>
      <w:tr w:rsidR="00157176" w:rsidRPr="00217F99" w14:paraId="3F93C57F" w14:textId="77777777" w:rsidTr="00217F99">
        <w:trPr>
          <w:trHeight w:val="60"/>
        </w:trPr>
        <w:tc>
          <w:tcPr>
            <w:tcW w:w="618" w:type="dxa"/>
          </w:tcPr>
          <w:p w14:paraId="6F9F083D" w14:textId="77777777" w:rsidR="00157176" w:rsidRPr="00217F99" w:rsidRDefault="00157176" w:rsidP="00157176">
            <w:pPr>
              <w:jc w:val="both"/>
              <w:rPr>
                <w:rFonts w:asciiTheme="minorHAnsi" w:hAnsiTheme="minorHAnsi" w:cstheme="minorHAnsi"/>
                <w:sz w:val="20"/>
                <w:szCs w:val="20"/>
                <w:lang w:val="en-GB"/>
              </w:rPr>
            </w:pPr>
          </w:p>
        </w:tc>
        <w:tc>
          <w:tcPr>
            <w:tcW w:w="9020" w:type="dxa"/>
          </w:tcPr>
          <w:p w14:paraId="430C07CB" w14:textId="77777777" w:rsidR="00157176" w:rsidRPr="00217F99" w:rsidRDefault="00157176" w:rsidP="00157176">
            <w:pPr>
              <w:jc w:val="both"/>
              <w:rPr>
                <w:rFonts w:asciiTheme="minorHAnsi" w:hAnsiTheme="minorHAnsi" w:cstheme="minorHAnsi"/>
                <w:sz w:val="20"/>
                <w:szCs w:val="20"/>
                <w:lang w:val="en-GB"/>
              </w:rPr>
            </w:pPr>
          </w:p>
        </w:tc>
      </w:tr>
      <w:tr w:rsidR="00157176" w:rsidRPr="00217F99" w14:paraId="1A892086" w14:textId="77777777" w:rsidTr="00217F99">
        <w:trPr>
          <w:trHeight w:val="268"/>
        </w:trPr>
        <w:tc>
          <w:tcPr>
            <w:tcW w:w="618" w:type="dxa"/>
          </w:tcPr>
          <w:p w14:paraId="230C6F4E" w14:textId="77777777" w:rsidR="00157176" w:rsidRPr="00217F99" w:rsidRDefault="00157176" w:rsidP="00157176">
            <w:pPr>
              <w:jc w:val="both"/>
              <w:rPr>
                <w:rFonts w:asciiTheme="minorHAnsi" w:hAnsiTheme="minorHAnsi" w:cstheme="minorHAnsi"/>
                <w:i/>
                <w:sz w:val="20"/>
                <w:szCs w:val="20"/>
                <w:lang w:val="en-GB"/>
              </w:rPr>
            </w:pPr>
            <w:r w:rsidRPr="00217F99">
              <w:rPr>
                <w:rFonts w:asciiTheme="minorHAnsi" w:hAnsiTheme="minorHAnsi" w:cstheme="minorHAnsi"/>
                <w:i/>
                <w:sz w:val="20"/>
                <w:szCs w:val="20"/>
                <w:lang w:val="en-GB"/>
              </w:rPr>
              <w:t>6.1.</w:t>
            </w:r>
            <w:r w:rsidR="004E33EC" w:rsidRPr="00217F99">
              <w:rPr>
                <w:rFonts w:asciiTheme="minorHAnsi" w:hAnsiTheme="minorHAnsi" w:cstheme="minorHAnsi"/>
                <w:i/>
                <w:sz w:val="20"/>
                <w:szCs w:val="20"/>
                <w:lang w:val="en-GB"/>
              </w:rPr>
              <w:t>2</w:t>
            </w:r>
          </w:p>
        </w:tc>
        <w:tc>
          <w:tcPr>
            <w:tcW w:w="9020" w:type="dxa"/>
          </w:tcPr>
          <w:p w14:paraId="2F16D8D5" w14:textId="77777777" w:rsidR="00157176" w:rsidRPr="00217F99" w:rsidRDefault="00157176" w:rsidP="00157176">
            <w:pPr>
              <w:jc w:val="both"/>
              <w:rPr>
                <w:rFonts w:asciiTheme="minorHAnsi" w:hAnsiTheme="minorHAnsi" w:cstheme="minorHAnsi"/>
                <w:i/>
                <w:sz w:val="20"/>
                <w:szCs w:val="20"/>
                <w:lang w:val="en-GB"/>
              </w:rPr>
            </w:pPr>
            <w:r w:rsidRPr="00217F99">
              <w:rPr>
                <w:rFonts w:asciiTheme="minorHAnsi" w:hAnsiTheme="minorHAnsi" w:cstheme="minorHAnsi"/>
                <w:i/>
                <w:sz w:val="20"/>
                <w:szCs w:val="20"/>
                <w:lang w:val="en-GB"/>
              </w:rPr>
              <w:t>Other Experts</w:t>
            </w:r>
          </w:p>
        </w:tc>
      </w:tr>
      <w:tr w:rsidR="00157176" w:rsidRPr="00217F99" w14:paraId="38AB3009" w14:textId="77777777" w:rsidTr="00217F99">
        <w:trPr>
          <w:trHeight w:val="268"/>
        </w:trPr>
        <w:tc>
          <w:tcPr>
            <w:tcW w:w="618" w:type="dxa"/>
          </w:tcPr>
          <w:p w14:paraId="19B1708D" w14:textId="77777777" w:rsidR="00157176" w:rsidRPr="00217F99" w:rsidRDefault="00157176" w:rsidP="00157176">
            <w:pPr>
              <w:jc w:val="both"/>
              <w:rPr>
                <w:rFonts w:asciiTheme="minorHAnsi" w:hAnsiTheme="minorHAnsi" w:cstheme="minorHAnsi"/>
                <w:sz w:val="20"/>
                <w:szCs w:val="20"/>
                <w:lang w:val="en-GB"/>
              </w:rPr>
            </w:pPr>
          </w:p>
        </w:tc>
        <w:tc>
          <w:tcPr>
            <w:tcW w:w="9020" w:type="dxa"/>
          </w:tcPr>
          <w:p w14:paraId="473789B8" w14:textId="77777777" w:rsidR="00157176" w:rsidRPr="00217F99" w:rsidRDefault="00157176" w:rsidP="00157176">
            <w:pPr>
              <w:jc w:val="both"/>
              <w:rPr>
                <w:rFonts w:asciiTheme="minorHAnsi" w:hAnsiTheme="minorHAnsi" w:cstheme="minorHAnsi"/>
                <w:sz w:val="20"/>
                <w:szCs w:val="20"/>
                <w:lang w:val="en-GB"/>
              </w:rPr>
            </w:pPr>
          </w:p>
        </w:tc>
      </w:tr>
      <w:tr w:rsidR="00157176" w:rsidRPr="00217F99" w14:paraId="320EF643" w14:textId="77777777" w:rsidTr="00217F99">
        <w:trPr>
          <w:trHeight w:val="268"/>
        </w:trPr>
        <w:tc>
          <w:tcPr>
            <w:tcW w:w="618" w:type="dxa"/>
          </w:tcPr>
          <w:p w14:paraId="1A5E9B18" w14:textId="77777777" w:rsidR="00157176" w:rsidRPr="00217F99" w:rsidRDefault="00157176" w:rsidP="00157176">
            <w:pPr>
              <w:jc w:val="both"/>
              <w:rPr>
                <w:rFonts w:asciiTheme="minorHAnsi" w:hAnsiTheme="minorHAnsi" w:cstheme="minorHAnsi"/>
                <w:sz w:val="20"/>
                <w:szCs w:val="20"/>
                <w:lang w:val="en-GB"/>
              </w:rPr>
            </w:pPr>
          </w:p>
        </w:tc>
        <w:tc>
          <w:tcPr>
            <w:tcW w:w="9020" w:type="dxa"/>
          </w:tcPr>
          <w:p w14:paraId="3A70A8AF" w14:textId="77777777" w:rsidR="00157176" w:rsidRPr="00217F99" w:rsidRDefault="00157176" w:rsidP="00157176">
            <w:pPr>
              <w:jc w:val="both"/>
              <w:rPr>
                <w:rFonts w:asciiTheme="minorHAnsi" w:hAnsiTheme="minorHAnsi" w:cstheme="minorHAnsi"/>
                <w:sz w:val="20"/>
                <w:szCs w:val="20"/>
                <w:shd w:val="clear" w:color="auto" w:fill="FFFF99"/>
                <w:lang w:val="en-GB"/>
              </w:rPr>
            </w:pPr>
            <w:r w:rsidRPr="00217F99">
              <w:rPr>
                <w:rFonts w:asciiTheme="minorHAnsi" w:hAnsiTheme="minorHAnsi" w:cstheme="minorHAnsi"/>
                <w:sz w:val="20"/>
                <w:szCs w:val="20"/>
                <w:lang w:val="en-GB"/>
              </w:rPr>
              <w:t xml:space="preserve">CVs for experts other than the key experts are not examined prior to the signature of the contract.  </w:t>
            </w:r>
          </w:p>
          <w:p w14:paraId="0F040790" w14:textId="77777777" w:rsidR="00157176" w:rsidRPr="00217F99" w:rsidRDefault="00157176" w:rsidP="00157176">
            <w:pPr>
              <w:jc w:val="both"/>
              <w:rPr>
                <w:rFonts w:asciiTheme="minorHAnsi" w:hAnsiTheme="minorHAnsi" w:cstheme="minorHAnsi"/>
                <w:sz w:val="20"/>
                <w:szCs w:val="20"/>
                <w:lang w:val="en-GB"/>
              </w:rPr>
            </w:pPr>
          </w:p>
          <w:p w14:paraId="28A2C574" w14:textId="77777777" w:rsidR="00157176" w:rsidRPr="00217F99" w:rsidRDefault="00157176" w:rsidP="00157176">
            <w:pPr>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 xml:space="preserve">The Contractor/s shall </w:t>
            </w:r>
            <w:r w:rsidRPr="00C1253A">
              <w:rPr>
                <w:rFonts w:asciiTheme="minorHAnsi" w:hAnsiTheme="minorHAnsi" w:cstheme="minorHAnsi"/>
                <w:sz w:val="20"/>
                <w:szCs w:val="20"/>
                <w:lang w:val="en-GB"/>
              </w:rPr>
              <w:t>select and hire other experts as required according to the profiles identified in the Organisation &amp; Methodology and/or these Terms of Reference.</w:t>
            </w:r>
            <w:r w:rsidRPr="00217F99">
              <w:rPr>
                <w:rFonts w:asciiTheme="minorHAnsi" w:hAnsiTheme="minorHAnsi" w:cstheme="minorHAnsi"/>
                <w:sz w:val="20"/>
                <w:szCs w:val="20"/>
                <w:lang w:val="en-GB"/>
              </w:rPr>
              <w:t xml:space="preserve">  </w:t>
            </w:r>
          </w:p>
          <w:p w14:paraId="077DB814" w14:textId="77777777" w:rsidR="00157176" w:rsidRPr="00217F99" w:rsidRDefault="00157176" w:rsidP="00157176">
            <w:pPr>
              <w:jc w:val="both"/>
              <w:rPr>
                <w:rFonts w:asciiTheme="minorHAnsi" w:hAnsiTheme="minorHAnsi" w:cstheme="minorHAnsi"/>
                <w:sz w:val="20"/>
                <w:szCs w:val="20"/>
                <w:lang w:val="en-GB"/>
              </w:rPr>
            </w:pPr>
          </w:p>
          <w:p w14:paraId="7D0B8EEF" w14:textId="77777777" w:rsidR="00157176" w:rsidRPr="00217F99" w:rsidRDefault="00157176" w:rsidP="00157176">
            <w:pPr>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All experts must be independent and free from conflicts of interest in the responsibilities accorded to them.</w:t>
            </w:r>
          </w:p>
          <w:p w14:paraId="3F776574" w14:textId="77777777" w:rsidR="00157176" w:rsidRPr="00217F99" w:rsidRDefault="00157176" w:rsidP="00157176">
            <w:pPr>
              <w:jc w:val="both"/>
              <w:rPr>
                <w:rFonts w:asciiTheme="minorHAnsi" w:hAnsiTheme="minorHAnsi" w:cstheme="minorHAnsi"/>
                <w:sz w:val="20"/>
                <w:szCs w:val="20"/>
                <w:lang w:val="en-GB"/>
              </w:rPr>
            </w:pPr>
          </w:p>
          <w:p w14:paraId="627BEC14" w14:textId="77777777" w:rsidR="00157176" w:rsidRPr="00217F99" w:rsidRDefault="00157176" w:rsidP="00157176">
            <w:pPr>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The selection procedures used by the Consultant to select these other experts shall be transparent, and shall be based on pre-defined criteria, including professional qualifications, language skills and work experience.  The findings of the selection panel shall be recorded.  The selection of experts shall be subject to approval by the NGO.</w:t>
            </w:r>
          </w:p>
          <w:p w14:paraId="471CAC68" w14:textId="77777777" w:rsidR="00157176" w:rsidRPr="00217F99" w:rsidRDefault="00157176" w:rsidP="00157176">
            <w:pPr>
              <w:jc w:val="both"/>
              <w:rPr>
                <w:rFonts w:asciiTheme="minorHAnsi" w:hAnsiTheme="minorHAnsi" w:cstheme="minorHAnsi"/>
                <w:sz w:val="20"/>
                <w:szCs w:val="20"/>
                <w:lang w:val="en-GB"/>
              </w:rPr>
            </w:pPr>
          </w:p>
        </w:tc>
      </w:tr>
      <w:tr w:rsidR="00157176" w:rsidRPr="00217F99" w14:paraId="74ED8A7F" w14:textId="77777777" w:rsidTr="00217F99">
        <w:trPr>
          <w:trHeight w:val="268"/>
        </w:trPr>
        <w:tc>
          <w:tcPr>
            <w:tcW w:w="618" w:type="dxa"/>
          </w:tcPr>
          <w:p w14:paraId="030A3213" w14:textId="77777777" w:rsidR="00157176" w:rsidRPr="00217F99" w:rsidRDefault="00157176" w:rsidP="00157176">
            <w:pPr>
              <w:jc w:val="both"/>
              <w:rPr>
                <w:rFonts w:asciiTheme="minorHAnsi" w:hAnsiTheme="minorHAnsi" w:cstheme="minorHAnsi"/>
                <w:sz w:val="20"/>
                <w:szCs w:val="20"/>
                <w:lang w:val="en-GB"/>
              </w:rPr>
            </w:pPr>
          </w:p>
        </w:tc>
        <w:tc>
          <w:tcPr>
            <w:tcW w:w="9020" w:type="dxa"/>
          </w:tcPr>
          <w:p w14:paraId="392FAC30" w14:textId="77777777" w:rsidR="00157176" w:rsidRPr="00217F99" w:rsidRDefault="00157176" w:rsidP="00157176">
            <w:pPr>
              <w:jc w:val="both"/>
              <w:rPr>
                <w:rFonts w:asciiTheme="minorHAnsi" w:hAnsiTheme="minorHAnsi" w:cstheme="minorHAnsi"/>
                <w:sz w:val="20"/>
                <w:szCs w:val="20"/>
                <w:lang w:val="en-GB"/>
              </w:rPr>
            </w:pPr>
          </w:p>
        </w:tc>
      </w:tr>
      <w:tr w:rsidR="00157176" w:rsidRPr="00217F99" w14:paraId="5047CD24" w14:textId="77777777" w:rsidTr="00217F99">
        <w:trPr>
          <w:trHeight w:val="268"/>
        </w:trPr>
        <w:tc>
          <w:tcPr>
            <w:tcW w:w="618" w:type="dxa"/>
          </w:tcPr>
          <w:p w14:paraId="57E731E8" w14:textId="77777777" w:rsidR="00157176" w:rsidRPr="00217F99" w:rsidRDefault="00157176" w:rsidP="00157176">
            <w:pPr>
              <w:jc w:val="both"/>
              <w:rPr>
                <w:rFonts w:asciiTheme="minorHAnsi" w:hAnsiTheme="minorHAnsi" w:cstheme="minorHAnsi"/>
                <w:i/>
                <w:sz w:val="20"/>
                <w:szCs w:val="20"/>
                <w:lang w:val="en-GB"/>
              </w:rPr>
            </w:pPr>
            <w:r w:rsidRPr="00217F99">
              <w:rPr>
                <w:rFonts w:asciiTheme="minorHAnsi" w:hAnsiTheme="minorHAnsi" w:cstheme="minorHAnsi"/>
                <w:i/>
                <w:sz w:val="20"/>
                <w:szCs w:val="20"/>
                <w:lang w:val="en-GB"/>
              </w:rPr>
              <w:t>6.1.</w:t>
            </w:r>
            <w:r w:rsidR="004E33EC" w:rsidRPr="00217F99">
              <w:rPr>
                <w:rFonts w:asciiTheme="minorHAnsi" w:hAnsiTheme="minorHAnsi" w:cstheme="minorHAnsi"/>
                <w:i/>
                <w:sz w:val="20"/>
                <w:szCs w:val="20"/>
                <w:lang w:val="en-GB"/>
              </w:rPr>
              <w:t>3</w:t>
            </w:r>
          </w:p>
        </w:tc>
        <w:tc>
          <w:tcPr>
            <w:tcW w:w="9020" w:type="dxa"/>
          </w:tcPr>
          <w:p w14:paraId="5B727037" w14:textId="77777777" w:rsidR="00157176" w:rsidRPr="00217F99" w:rsidRDefault="00157176" w:rsidP="00157176">
            <w:pPr>
              <w:jc w:val="both"/>
              <w:rPr>
                <w:rFonts w:asciiTheme="minorHAnsi" w:hAnsiTheme="minorHAnsi" w:cstheme="minorHAnsi"/>
                <w:i/>
                <w:sz w:val="20"/>
                <w:szCs w:val="20"/>
                <w:lang w:val="en-GB"/>
              </w:rPr>
            </w:pPr>
            <w:r w:rsidRPr="00217F99">
              <w:rPr>
                <w:rFonts w:asciiTheme="minorHAnsi" w:hAnsiTheme="minorHAnsi" w:cstheme="minorHAnsi"/>
                <w:i/>
                <w:sz w:val="20"/>
                <w:szCs w:val="20"/>
                <w:lang w:val="en-GB"/>
              </w:rPr>
              <w:t>Support Staff and Backstopping</w:t>
            </w:r>
          </w:p>
        </w:tc>
      </w:tr>
      <w:tr w:rsidR="00157176" w:rsidRPr="00217F99" w14:paraId="6FF07118" w14:textId="77777777" w:rsidTr="00217F99">
        <w:trPr>
          <w:trHeight w:val="268"/>
        </w:trPr>
        <w:tc>
          <w:tcPr>
            <w:tcW w:w="618" w:type="dxa"/>
          </w:tcPr>
          <w:p w14:paraId="6D95ABC7" w14:textId="77777777" w:rsidR="00157176" w:rsidRPr="00217F99" w:rsidRDefault="00157176" w:rsidP="00157176">
            <w:pPr>
              <w:jc w:val="both"/>
              <w:rPr>
                <w:rFonts w:asciiTheme="minorHAnsi" w:hAnsiTheme="minorHAnsi" w:cstheme="minorHAnsi"/>
                <w:sz w:val="20"/>
                <w:szCs w:val="20"/>
                <w:lang w:val="en-GB"/>
              </w:rPr>
            </w:pPr>
          </w:p>
        </w:tc>
        <w:tc>
          <w:tcPr>
            <w:tcW w:w="9020" w:type="dxa"/>
          </w:tcPr>
          <w:p w14:paraId="21EBD8FF" w14:textId="77777777" w:rsidR="00157176" w:rsidRPr="00217F99" w:rsidRDefault="00157176" w:rsidP="00157176">
            <w:pPr>
              <w:jc w:val="both"/>
              <w:rPr>
                <w:rFonts w:asciiTheme="minorHAnsi" w:hAnsiTheme="minorHAnsi" w:cstheme="minorHAnsi"/>
                <w:sz w:val="20"/>
                <w:szCs w:val="20"/>
                <w:lang w:val="en-GB"/>
              </w:rPr>
            </w:pPr>
          </w:p>
        </w:tc>
      </w:tr>
      <w:tr w:rsidR="00157176" w:rsidRPr="00217F99" w14:paraId="2011368A" w14:textId="77777777" w:rsidTr="00217F99">
        <w:trPr>
          <w:trHeight w:val="268"/>
        </w:trPr>
        <w:tc>
          <w:tcPr>
            <w:tcW w:w="618" w:type="dxa"/>
          </w:tcPr>
          <w:p w14:paraId="762FAA57" w14:textId="77777777" w:rsidR="00157176" w:rsidRPr="00217F99" w:rsidRDefault="00157176" w:rsidP="00157176">
            <w:pPr>
              <w:jc w:val="both"/>
              <w:rPr>
                <w:rFonts w:asciiTheme="minorHAnsi" w:hAnsiTheme="minorHAnsi" w:cstheme="minorHAnsi"/>
                <w:sz w:val="20"/>
                <w:szCs w:val="20"/>
                <w:lang w:val="en-GB"/>
              </w:rPr>
            </w:pPr>
          </w:p>
        </w:tc>
        <w:tc>
          <w:tcPr>
            <w:tcW w:w="9020" w:type="dxa"/>
            <w:shd w:val="clear" w:color="auto" w:fill="FFFF99"/>
          </w:tcPr>
          <w:p w14:paraId="1DA6B8EE" w14:textId="77777777" w:rsidR="00157176" w:rsidRPr="00217F99" w:rsidRDefault="00157176" w:rsidP="00157176">
            <w:pPr>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As appropriate.</w:t>
            </w:r>
          </w:p>
        </w:tc>
      </w:tr>
      <w:tr w:rsidR="00157176" w:rsidRPr="00217F99" w14:paraId="37D94AE9" w14:textId="77777777" w:rsidTr="00217F99">
        <w:trPr>
          <w:trHeight w:val="268"/>
        </w:trPr>
        <w:tc>
          <w:tcPr>
            <w:tcW w:w="618" w:type="dxa"/>
          </w:tcPr>
          <w:p w14:paraId="4F6608D3" w14:textId="77777777" w:rsidR="00157176" w:rsidRPr="00217F99" w:rsidRDefault="00157176" w:rsidP="00157176">
            <w:pPr>
              <w:jc w:val="both"/>
              <w:rPr>
                <w:rFonts w:asciiTheme="minorHAnsi" w:hAnsiTheme="minorHAnsi" w:cstheme="minorHAnsi"/>
                <w:sz w:val="20"/>
                <w:szCs w:val="20"/>
                <w:lang w:val="en-GB"/>
              </w:rPr>
            </w:pPr>
          </w:p>
        </w:tc>
        <w:tc>
          <w:tcPr>
            <w:tcW w:w="9020" w:type="dxa"/>
          </w:tcPr>
          <w:p w14:paraId="186D6570" w14:textId="77777777" w:rsidR="00157176" w:rsidRPr="00217F99" w:rsidRDefault="00157176" w:rsidP="00157176">
            <w:pPr>
              <w:jc w:val="both"/>
              <w:rPr>
                <w:rFonts w:asciiTheme="minorHAnsi" w:hAnsiTheme="minorHAnsi" w:cstheme="minorHAnsi"/>
                <w:sz w:val="20"/>
                <w:szCs w:val="20"/>
                <w:lang w:val="en-GB"/>
              </w:rPr>
            </w:pPr>
          </w:p>
        </w:tc>
      </w:tr>
      <w:tr w:rsidR="00157176" w:rsidRPr="00217F99" w14:paraId="0D393B72" w14:textId="77777777" w:rsidTr="00217F99">
        <w:trPr>
          <w:trHeight w:val="268"/>
        </w:trPr>
        <w:tc>
          <w:tcPr>
            <w:tcW w:w="9638" w:type="dxa"/>
            <w:gridSpan w:val="2"/>
          </w:tcPr>
          <w:p w14:paraId="261BA297" w14:textId="77777777" w:rsidR="00157176" w:rsidRPr="00217F99" w:rsidRDefault="00157176" w:rsidP="00157176">
            <w:pPr>
              <w:pStyle w:val="Heading3"/>
              <w:outlineLvl w:val="2"/>
              <w:rPr>
                <w:rFonts w:asciiTheme="minorHAnsi" w:hAnsiTheme="minorHAnsi" w:cstheme="minorHAnsi"/>
                <w:lang w:val="en-GB"/>
              </w:rPr>
            </w:pPr>
            <w:bookmarkStart w:id="189" w:name="_Toc257114995"/>
            <w:bookmarkStart w:id="190" w:name="_Toc302812263"/>
            <w:bookmarkStart w:id="191" w:name="_Toc11662027"/>
            <w:r w:rsidRPr="00217F99">
              <w:rPr>
                <w:rFonts w:asciiTheme="minorHAnsi" w:hAnsiTheme="minorHAnsi" w:cstheme="minorHAnsi"/>
                <w:lang w:val="en-GB"/>
              </w:rPr>
              <w:t>6.2 – Accommodation</w:t>
            </w:r>
            <w:bookmarkEnd w:id="189"/>
            <w:bookmarkEnd w:id="190"/>
            <w:bookmarkEnd w:id="191"/>
          </w:p>
        </w:tc>
      </w:tr>
      <w:tr w:rsidR="00157176" w:rsidRPr="00217F99" w14:paraId="31B75EBF" w14:textId="77777777" w:rsidTr="00217F99">
        <w:trPr>
          <w:trHeight w:val="268"/>
        </w:trPr>
        <w:tc>
          <w:tcPr>
            <w:tcW w:w="618" w:type="dxa"/>
          </w:tcPr>
          <w:p w14:paraId="67AA4DEB" w14:textId="77777777" w:rsidR="00157176" w:rsidRPr="00217F99" w:rsidRDefault="00157176" w:rsidP="00157176">
            <w:pPr>
              <w:jc w:val="both"/>
              <w:rPr>
                <w:rFonts w:asciiTheme="minorHAnsi" w:hAnsiTheme="minorHAnsi" w:cstheme="minorHAnsi"/>
                <w:sz w:val="20"/>
                <w:szCs w:val="20"/>
                <w:lang w:val="en-GB"/>
              </w:rPr>
            </w:pPr>
          </w:p>
        </w:tc>
        <w:tc>
          <w:tcPr>
            <w:tcW w:w="9020" w:type="dxa"/>
          </w:tcPr>
          <w:p w14:paraId="0B7C117B" w14:textId="77777777" w:rsidR="00157176" w:rsidRPr="00217F99" w:rsidRDefault="00157176" w:rsidP="00157176">
            <w:pPr>
              <w:jc w:val="both"/>
              <w:rPr>
                <w:rFonts w:asciiTheme="minorHAnsi" w:hAnsiTheme="minorHAnsi" w:cstheme="minorHAnsi"/>
                <w:sz w:val="20"/>
                <w:szCs w:val="20"/>
                <w:lang w:val="en-GB"/>
              </w:rPr>
            </w:pPr>
          </w:p>
        </w:tc>
      </w:tr>
      <w:tr w:rsidR="00157176" w:rsidRPr="00217F99" w14:paraId="5D65F993" w14:textId="77777777" w:rsidTr="00217F99">
        <w:trPr>
          <w:trHeight w:val="268"/>
        </w:trPr>
        <w:tc>
          <w:tcPr>
            <w:tcW w:w="618" w:type="dxa"/>
          </w:tcPr>
          <w:p w14:paraId="62BA8EAA" w14:textId="77777777" w:rsidR="00157176" w:rsidRPr="00217F99" w:rsidRDefault="00157176" w:rsidP="00157176">
            <w:pPr>
              <w:jc w:val="both"/>
              <w:rPr>
                <w:rFonts w:asciiTheme="minorHAnsi" w:hAnsiTheme="minorHAnsi" w:cstheme="minorHAnsi"/>
                <w:sz w:val="20"/>
                <w:szCs w:val="20"/>
                <w:lang w:val="en-GB"/>
              </w:rPr>
            </w:pPr>
          </w:p>
        </w:tc>
        <w:tc>
          <w:tcPr>
            <w:tcW w:w="9020" w:type="dxa"/>
          </w:tcPr>
          <w:p w14:paraId="2A000253" w14:textId="77777777" w:rsidR="00157176" w:rsidRPr="00217F99" w:rsidRDefault="00157176" w:rsidP="00157176">
            <w:pPr>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Office accommodation of a reasonable standard and of approximately 10 square metres for each expert working on the contract is to be provided by the Contractor.</w:t>
            </w:r>
          </w:p>
        </w:tc>
      </w:tr>
      <w:tr w:rsidR="00157176" w:rsidRPr="00217F99" w14:paraId="44343360" w14:textId="77777777" w:rsidTr="00217F99">
        <w:trPr>
          <w:trHeight w:val="268"/>
        </w:trPr>
        <w:tc>
          <w:tcPr>
            <w:tcW w:w="618" w:type="dxa"/>
          </w:tcPr>
          <w:p w14:paraId="2C246AEC" w14:textId="77777777" w:rsidR="00157176" w:rsidRPr="00217F99" w:rsidRDefault="00157176" w:rsidP="00157176">
            <w:pPr>
              <w:jc w:val="both"/>
              <w:rPr>
                <w:rFonts w:asciiTheme="minorHAnsi" w:hAnsiTheme="minorHAnsi" w:cstheme="minorHAnsi"/>
                <w:sz w:val="20"/>
                <w:szCs w:val="20"/>
                <w:lang w:val="en-GB"/>
              </w:rPr>
            </w:pPr>
          </w:p>
        </w:tc>
        <w:tc>
          <w:tcPr>
            <w:tcW w:w="9020" w:type="dxa"/>
          </w:tcPr>
          <w:p w14:paraId="0C26B681" w14:textId="77777777" w:rsidR="00157176" w:rsidRPr="00217F99" w:rsidRDefault="00157176" w:rsidP="00157176">
            <w:pPr>
              <w:jc w:val="both"/>
              <w:rPr>
                <w:rFonts w:asciiTheme="minorHAnsi" w:hAnsiTheme="minorHAnsi" w:cstheme="minorHAnsi"/>
                <w:sz w:val="20"/>
                <w:szCs w:val="20"/>
                <w:lang w:val="en-GB"/>
              </w:rPr>
            </w:pPr>
          </w:p>
        </w:tc>
      </w:tr>
      <w:tr w:rsidR="00157176" w:rsidRPr="00217F99" w14:paraId="24D9DB29" w14:textId="77777777" w:rsidTr="00217F99">
        <w:trPr>
          <w:trHeight w:val="268"/>
        </w:trPr>
        <w:tc>
          <w:tcPr>
            <w:tcW w:w="9638" w:type="dxa"/>
            <w:gridSpan w:val="2"/>
          </w:tcPr>
          <w:p w14:paraId="21A3D2C7" w14:textId="77777777" w:rsidR="00157176" w:rsidRPr="00217F99" w:rsidRDefault="00157176" w:rsidP="00157176">
            <w:pPr>
              <w:pStyle w:val="Heading3"/>
              <w:outlineLvl w:val="2"/>
              <w:rPr>
                <w:rFonts w:asciiTheme="minorHAnsi" w:hAnsiTheme="minorHAnsi" w:cstheme="minorHAnsi"/>
                <w:lang w:val="en-GB"/>
              </w:rPr>
            </w:pPr>
            <w:bookmarkStart w:id="192" w:name="_Toc257114996"/>
            <w:bookmarkStart w:id="193" w:name="_Toc302812264"/>
            <w:bookmarkStart w:id="194" w:name="_Toc11662028"/>
            <w:r w:rsidRPr="00217F99">
              <w:rPr>
                <w:rFonts w:asciiTheme="minorHAnsi" w:hAnsiTheme="minorHAnsi" w:cstheme="minorHAnsi"/>
                <w:lang w:val="en-GB"/>
              </w:rPr>
              <w:t>6.3 - Facilities to be provided by the Consultant</w:t>
            </w:r>
            <w:bookmarkEnd w:id="192"/>
            <w:bookmarkEnd w:id="193"/>
            <w:bookmarkEnd w:id="194"/>
          </w:p>
        </w:tc>
      </w:tr>
      <w:tr w:rsidR="00157176" w:rsidRPr="00217F99" w14:paraId="296ED145" w14:textId="77777777" w:rsidTr="00217F99">
        <w:trPr>
          <w:trHeight w:val="268"/>
        </w:trPr>
        <w:tc>
          <w:tcPr>
            <w:tcW w:w="618" w:type="dxa"/>
          </w:tcPr>
          <w:p w14:paraId="54B97694" w14:textId="77777777" w:rsidR="00157176" w:rsidRPr="00217F99" w:rsidRDefault="00157176" w:rsidP="00157176">
            <w:pPr>
              <w:jc w:val="both"/>
              <w:rPr>
                <w:rFonts w:asciiTheme="minorHAnsi" w:hAnsiTheme="minorHAnsi" w:cstheme="minorHAnsi"/>
                <w:sz w:val="20"/>
                <w:szCs w:val="20"/>
                <w:lang w:val="en-GB"/>
              </w:rPr>
            </w:pPr>
          </w:p>
        </w:tc>
        <w:tc>
          <w:tcPr>
            <w:tcW w:w="9020" w:type="dxa"/>
          </w:tcPr>
          <w:p w14:paraId="6A06FEEE" w14:textId="77777777" w:rsidR="00157176" w:rsidRPr="00217F99" w:rsidRDefault="00157176" w:rsidP="00157176">
            <w:pPr>
              <w:jc w:val="both"/>
              <w:rPr>
                <w:rFonts w:asciiTheme="minorHAnsi" w:hAnsiTheme="minorHAnsi" w:cstheme="minorHAnsi"/>
                <w:sz w:val="20"/>
                <w:szCs w:val="20"/>
                <w:lang w:val="en-GB"/>
              </w:rPr>
            </w:pPr>
          </w:p>
        </w:tc>
      </w:tr>
      <w:tr w:rsidR="00157176" w:rsidRPr="00217F99" w14:paraId="30A65AB9" w14:textId="77777777" w:rsidTr="00217F99">
        <w:trPr>
          <w:trHeight w:val="268"/>
        </w:trPr>
        <w:tc>
          <w:tcPr>
            <w:tcW w:w="618" w:type="dxa"/>
          </w:tcPr>
          <w:p w14:paraId="1B5F119F" w14:textId="77777777" w:rsidR="00157176" w:rsidRPr="00217F99" w:rsidRDefault="00157176" w:rsidP="00157176">
            <w:pPr>
              <w:jc w:val="both"/>
              <w:rPr>
                <w:rFonts w:asciiTheme="minorHAnsi" w:hAnsiTheme="minorHAnsi" w:cstheme="minorHAnsi"/>
                <w:sz w:val="20"/>
                <w:szCs w:val="20"/>
                <w:lang w:val="en-GB"/>
              </w:rPr>
            </w:pPr>
          </w:p>
        </w:tc>
        <w:tc>
          <w:tcPr>
            <w:tcW w:w="9020" w:type="dxa"/>
          </w:tcPr>
          <w:p w14:paraId="2933B42A" w14:textId="77777777" w:rsidR="00157176" w:rsidRPr="00217F99" w:rsidRDefault="00157176" w:rsidP="00157176">
            <w:pPr>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Each Contractor shall ensure that own experts are adequately supported and equipped.  In particular it shall ensure that there is sufficient administrative, secretarial and interpreting provision to enable experts to concentrate on their primary responsibilities.  It must also transfer funds as necessary to support its activities under the contract and to ensure that its employees are paid regularly and in a timely fashion.</w:t>
            </w:r>
          </w:p>
          <w:p w14:paraId="3F9379F6" w14:textId="77777777" w:rsidR="00157176" w:rsidRPr="00217F99" w:rsidRDefault="00157176" w:rsidP="00157176">
            <w:pPr>
              <w:jc w:val="both"/>
              <w:rPr>
                <w:rFonts w:asciiTheme="minorHAnsi" w:hAnsiTheme="minorHAnsi" w:cstheme="minorHAnsi"/>
                <w:sz w:val="20"/>
                <w:szCs w:val="20"/>
                <w:lang w:val="en-GB"/>
              </w:rPr>
            </w:pPr>
          </w:p>
          <w:p w14:paraId="17BAAFE1" w14:textId="77777777" w:rsidR="00157176" w:rsidRPr="00217F99" w:rsidRDefault="00157176" w:rsidP="00157176">
            <w:pPr>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Each Contractor shall be responsible for its office supplies, including any stationary and/or equipment necessary for the carrying out of the tasks outlined above, including in the provision of any electronic media to convey digital copes of any documentation and/or hard copies for the Contracting Authority’s consideration / signature.</w:t>
            </w:r>
          </w:p>
          <w:p w14:paraId="6FFA1896" w14:textId="77777777" w:rsidR="00157176" w:rsidRPr="00217F99" w:rsidRDefault="00157176" w:rsidP="00157176">
            <w:pPr>
              <w:jc w:val="both"/>
              <w:rPr>
                <w:rFonts w:asciiTheme="minorHAnsi" w:hAnsiTheme="minorHAnsi" w:cstheme="minorHAnsi"/>
                <w:sz w:val="20"/>
                <w:szCs w:val="20"/>
                <w:lang w:val="en-GB"/>
              </w:rPr>
            </w:pPr>
          </w:p>
          <w:p w14:paraId="688E2821" w14:textId="77777777" w:rsidR="00157176" w:rsidRPr="00217F99" w:rsidRDefault="00157176" w:rsidP="00157176">
            <w:pPr>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If a Contractor is a consortium, the arrangements should allow for the maximum flexibility in project implementation.  Arrangements offering each consortium partner a fixed percentage of the work to be undertaken under the contract should be avoided.</w:t>
            </w:r>
          </w:p>
        </w:tc>
      </w:tr>
      <w:tr w:rsidR="00157176" w:rsidRPr="00217F99" w14:paraId="72135178" w14:textId="77777777" w:rsidTr="00217F99">
        <w:trPr>
          <w:trHeight w:val="268"/>
        </w:trPr>
        <w:tc>
          <w:tcPr>
            <w:tcW w:w="618" w:type="dxa"/>
          </w:tcPr>
          <w:p w14:paraId="78F331C9" w14:textId="77777777" w:rsidR="00157176" w:rsidRPr="00217F99" w:rsidRDefault="00157176" w:rsidP="00157176">
            <w:pPr>
              <w:jc w:val="both"/>
              <w:rPr>
                <w:rFonts w:asciiTheme="minorHAnsi" w:hAnsiTheme="minorHAnsi" w:cstheme="minorHAnsi"/>
                <w:sz w:val="20"/>
                <w:szCs w:val="20"/>
                <w:lang w:val="en-GB"/>
              </w:rPr>
            </w:pPr>
          </w:p>
        </w:tc>
        <w:tc>
          <w:tcPr>
            <w:tcW w:w="9020" w:type="dxa"/>
          </w:tcPr>
          <w:p w14:paraId="24C9F045" w14:textId="77777777" w:rsidR="00157176" w:rsidRPr="00217F99" w:rsidRDefault="00157176" w:rsidP="00157176">
            <w:pPr>
              <w:jc w:val="both"/>
              <w:rPr>
                <w:rFonts w:asciiTheme="minorHAnsi" w:hAnsiTheme="minorHAnsi" w:cstheme="minorHAnsi"/>
                <w:sz w:val="20"/>
                <w:szCs w:val="20"/>
                <w:lang w:val="en-GB"/>
              </w:rPr>
            </w:pPr>
          </w:p>
        </w:tc>
      </w:tr>
      <w:tr w:rsidR="00157176" w:rsidRPr="00217F99" w14:paraId="4E05B58E" w14:textId="77777777" w:rsidTr="00217F99">
        <w:trPr>
          <w:trHeight w:val="268"/>
        </w:trPr>
        <w:tc>
          <w:tcPr>
            <w:tcW w:w="9638" w:type="dxa"/>
            <w:gridSpan w:val="2"/>
          </w:tcPr>
          <w:p w14:paraId="6A295098" w14:textId="77777777" w:rsidR="00157176" w:rsidRPr="00217F99" w:rsidRDefault="00157176" w:rsidP="00157176">
            <w:pPr>
              <w:pStyle w:val="Heading3"/>
              <w:outlineLvl w:val="2"/>
              <w:rPr>
                <w:rFonts w:asciiTheme="minorHAnsi" w:hAnsiTheme="minorHAnsi" w:cstheme="minorHAnsi"/>
                <w:lang w:val="en-GB"/>
              </w:rPr>
            </w:pPr>
            <w:bookmarkStart w:id="195" w:name="_Toc257114997"/>
            <w:bookmarkStart w:id="196" w:name="_Toc302812265"/>
            <w:bookmarkStart w:id="197" w:name="_Toc11662029"/>
            <w:r w:rsidRPr="00217F99">
              <w:rPr>
                <w:rFonts w:asciiTheme="minorHAnsi" w:hAnsiTheme="minorHAnsi" w:cstheme="minorHAnsi"/>
                <w:lang w:val="en-GB"/>
              </w:rPr>
              <w:t>6.4 – Equipment</w:t>
            </w:r>
            <w:bookmarkEnd w:id="195"/>
            <w:bookmarkEnd w:id="196"/>
            <w:bookmarkEnd w:id="197"/>
          </w:p>
        </w:tc>
      </w:tr>
      <w:tr w:rsidR="00157176" w:rsidRPr="00217F99" w14:paraId="37DD350F" w14:textId="77777777" w:rsidTr="00217F99">
        <w:trPr>
          <w:trHeight w:val="268"/>
        </w:trPr>
        <w:tc>
          <w:tcPr>
            <w:tcW w:w="618" w:type="dxa"/>
          </w:tcPr>
          <w:p w14:paraId="4C12D65C" w14:textId="77777777" w:rsidR="00157176" w:rsidRPr="00217F99" w:rsidRDefault="00157176" w:rsidP="00157176">
            <w:pPr>
              <w:jc w:val="both"/>
              <w:rPr>
                <w:rFonts w:asciiTheme="minorHAnsi" w:hAnsiTheme="minorHAnsi" w:cstheme="minorHAnsi"/>
                <w:sz w:val="20"/>
                <w:szCs w:val="20"/>
                <w:lang w:val="en-GB"/>
              </w:rPr>
            </w:pPr>
          </w:p>
        </w:tc>
        <w:tc>
          <w:tcPr>
            <w:tcW w:w="9020" w:type="dxa"/>
          </w:tcPr>
          <w:p w14:paraId="09B67618" w14:textId="77777777" w:rsidR="00157176" w:rsidRPr="00217F99" w:rsidRDefault="00157176" w:rsidP="00157176">
            <w:pPr>
              <w:jc w:val="both"/>
              <w:rPr>
                <w:rFonts w:asciiTheme="minorHAnsi" w:hAnsiTheme="minorHAnsi" w:cstheme="minorHAnsi"/>
                <w:sz w:val="20"/>
                <w:szCs w:val="20"/>
                <w:lang w:val="en-GB"/>
              </w:rPr>
            </w:pPr>
          </w:p>
        </w:tc>
      </w:tr>
      <w:tr w:rsidR="00157176" w:rsidRPr="00217F99" w14:paraId="33E58BFB" w14:textId="77777777" w:rsidTr="00217F99">
        <w:trPr>
          <w:trHeight w:val="268"/>
        </w:trPr>
        <w:tc>
          <w:tcPr>
            <w:tcW w:w="618" w:type="dxa"/>
          </w:tcPr>
          <w:p w14:paraId="3C495F16" w14:textId="77777777" w:rsidR="00157176" w:rsidRPr="00217F99" w:rsidRDefault="00157176" w:rsidP="00157176">
            <w:pPr>
              <w:jc w:val="both"/>
              <w:rPr>
                <w:rFonts w:asciiTheme="minorHAnsi" w:hAnsiTheme="minorHAnsi" w:cstheme="minorHAnsi"/>
                <w:sz w:val="20"/>
                <w:szCs w:val="20"/>
                <w:lang w:val="en-GB"/>
              </w:rPr>
            </w:pPr>
          </w:p>
        </w:tc>
        <w:tc>
          <w:tcPr>
            <w:tcW w:w="9020" w:type="dxa"/>
          </w:tcPr>
          <w:p w14:paraId="65D19247" w14:textId="77777777" w:rsidR="00157176" w:rsidRPr="00217F99" w:rsidRDefault="00157176" w:rsidP="00157176">
            <w:pPr>
              <w:jc w:val="both"/>
              <w:rPr>
                <w:rFonts w:asciiTheme="minorHAnsi" w:hAnsiTheme="minorHAnsi" w:cstheme="minorHAnsi"/>
                <w:sz w:val="20"/>
                <w:szCs w:val="20"/>
                <w:lang w:val="en-GB"/>
              </w:rPr>
            </w:pPr>
            <w:r w:rsidRPr="00217F99">
              <w:rPr>
                <w:rFonts w:asciiTheme="minorHAnsi" w:hAnsiTheme="minorHAnsi" w:cstheme="minorHAnsi"/>
                <w:b/>
                <w:sz w:val="20"/>
                <w:szCs w:val="20"/>
                <w:lang w:val="en-GB"/>
              </w:rPr>
              <w:t xml:space="preserve">No </w:t>
            </w:r>
            <w:r w:rsidRPr="00217F99">
              <w:rPr>
                <w:rFonts w:asciiTheme="minorHAnsi" w:hAnsiTheme="minorHAnsi" w:cstheme="minorHAnsi"/>
                <w:sz w:val="20"/>
                <w:szCs w:val="20"/>
                <w:lang w:val="en-GB"/>
              </w:rPr>
              <w:t>equipment is to be purchased on behalf of the NGO as part of this service contract or transferred to the NGO at the end of this contract.  Any equipment related to this contract which is to be acquired by the beneficiary country must be purchased by means of a separate supply tender procedure.</w:t>
            </w:r>
          </w:p>
        </w:tc>
      </w:tr>
      <w:tr w:rsidR="00157176" w:rsidRPr="00217F99" w14:paraId="4D6F9D86" w14:textId="77777777" w:rsidTr="00217F99">
        <w:trPr>
          <w:trHeight w:val="268"/>
        </w:trPr>
        <w:tc>
          <w:tcPr>
            <w:tcW w:w="618" w:type="dxa"/>
          </w:tcPr>
          <w:p w14:paraId="0837DC07" w14:textId="77777777" w:rsidR="00157176" w:rsidRPr="00217F99" w:rsidRDefault="00157176" w:rsidP="00157176">
            <w:pPr>
              <w:jc w:val="both"/>
              <w:rPr>
                <w:rFonts w:asciiTheme="minorHAnsi" w:hAnsiTheme="minorHAnsi" w:cstheme="minorHAnsi"/>
                <w:sz w:val="20"/>
                <w:szCs w:val="20"/>
                <w:lang w:val="en-GB"/>
              </w:rPr>
            </w:pPr>
          </w:p>
        </w:tc>
        <w:tc>
          <w:tcPr>
            <w:tcW w:w="9020" w:type="dxa"/>
          </w:tcPr>
          <w:p w14:paraId="6200A2BA" w14:textId="77777777" w:rsidR="00157176" w:rsidRPr="00217F99" w:rsidRDefault="00157176" w:rsidP="00157176">
            <w:pPr>
              <w:jc w:val="both"/>
              <w:rPr>
                <w:rFonts w:asciiTheme="minorHAnsi" w:hAnsiTheme="minorHAnsi" w:cstheme="minorHAnsi"/>
                <w:sz w:val="20"/>
                <w:szCs w:val="20"/>
                <w:lang w:val="en-GB"/>
              </w:rPr>
            </w:pPr>
          </w:p>
        </w:tc>
      </w:tr>
      <w:tr w:rsidR="00157176" w:rsidRPr="00217F99" w14:paraId="31BCA68E" w14:textId="77777777" w:rsidTr="00217F99">
        <w:trPr>
          <w:trHeight w:val="268"/>
        </w:trPr>
        <w:tc>
          <w:tcPr>
            <w:tcW w:w="9638" w:type="dxa"/>
            <w:gridSpan w:val="2"/>
          </w:tcPr>
          <w:p w14:paraId="4DFB035B" w14:textId="77777777" w:rsidR="00157176" w:rsidRPr="00217F99" w:rsidRDefault="00157176" w:rsidP="00157176">
            <w:pPr>
              <w:pStyle w:val="Heading2"/>
              <w:outlineLvl w:val="1"/>
              <w:rPr>
                <w:rFonts w:asciiTheme="minorHAnsi" w:hAnsiTheme="minorHAnsi" w:cstheme="minorHAnsi"/>
                <w:szCs w:val="20"/>
              </w:rPr>
            </w:pPr>
            <w:bookmarkStart w:id="198" w:name="_Toc257114998"/>
            <w:bookmarkStart w:id="199" w:name="_Toc302812266"/>
            <w:bookmarkStart w:id="200" w:name="_Toc11662030"/>
            <w:r w:rsidRPr="00217F99">
              <w:rPr>
                <w:rFonts w:asciiTheme="minorHAnsi" w:hAnsiTheme="minorHAnsi" w:cstheme="minorHAnsi"/>
              </w:rPr>
              <w:t>7. Reports</w:t>
            </w:r>
            <w:bookmarkEnd w:id="198"/>
            <w:bookmarkEnd w:id="199"/>
            <w:bookmarkEnd w:id="200"/>
          </w:p>
        </w:tc>
      </w:tr>
      <w:tr w:rsidR="00157176" w:rsidRPr="00217F99" w14:paraId="0633D196" w14:textId="77777777" w:rsidTr="00217F99">
        <w:trPr>
          <w:trHeight w:val="268"/>
        </w:trPr>
        <w:tc>
          <w:tcPr>
            <w:tcW w:w="618" w:type="dxa"/>
          </w:tcPr>
          <w:p w14:paraId="2D4E7007" w14:textId="77777777" w:rsidR="00157176" w:rsidRPr="00217F99" w:rsidRDefault="00157176" w:rsidP="00157176">
            <w:pPr>
              <w:jc w:val="both"/>
              <w:rPr>
                <w:rFonts w:asciiTheme="minorHAnsi" w:hAnsiTheme="minorHAnsi" w:cstheme="minorHAnsi"/>
                <w:sz w:val="20"/>
                <w:szCs w:val="20"/>
                <w:lang w:val="en-GB"/>
              </w:rPr>
            </w:pPr>
          </w:p>
        </w:tc>
        <w:tc>
          <w:tcPr>
            <w:tcW w:w="9020" w:type="dxa"/>
          </w:tcPr>
          <w:p w14:paraId="352C793C" w14:textId="77777777" w:rsidR="00157176" w:rsidRPr="00217F99" w:rsidRDefault="00157176" w:rsidP="00157176">
            <w:pPr>
              <w:jc w:val="both"/>
              <w:rPr>
                <w:rFonts w:asciiTheme="minorHAnsi" w:hAnsiTheme="minorHAnsi" w:cstheme="minorHAnsi"/>
                <w:sz w:val="20"/>
                <w:szCs w:val="20"/>
                <w:lang w:val="en-GB"/>
              </w:rPr>
            </w:pPr>
          </w:p>
        </w:tc>
      </w:tr>
      <w:tr w:rsidR="00157176" w:rsidRPr="00217F99" w14:paraId="3D58DCA3" w14:textId="77777777" w:rsidTr="00217F99">
        <w:trPr>
          <w:trHeight w:val="268"/>
        </w:trPr>
        <w:tc>
          <w:tcPr>
            <w:tcW w:w="9638" w:type="dxa"/>
            <w:gridSpan w:val="2"/>
          </w:tcPr>
          <w:p w14:paraId="0CFC125B" w14:textId="77777777" w:rsidR="00157176" w:rsidRPr="00217F99" w:rsidRDefault="00157176" w:rsidP="00157176">
            <w:pPr>
              <w:pStyle w:val="Heading3"/>
              <w:outlineLvl w:val="2"/>
              <w:rPr>
                <w:rFonts w:asciiTheme="minorHAnsi" w:hAnsiTheme="minorHAnsi" w:cstheme="minorHAnsi"/>
                <w:lang w:val="en-GB"/>
              </w:rPr>
            </w:pPr>
            <w:bookmarkStart w:id="201" w:name="_Toc257114999"/>
            <w:bookmarkStart w:id="202" w:name="_Toc302812267"/>
            <w:bookmarkStart w:id="203" w:name="_Toc11662031"/>
            <w:r w:rsidRPr="00217F99">
              <w:rPr>
                <w:rFonts w:asciiTheme="minorHAnsi" w:hAnsiTheme="minorHAnsi" w:cstheme="minorHAnsi"/>
                <w:lang w:val="en-GB"/>
              </w:rPr>
              <w:t>7.1 - Reporting Requirements</w:t>
            </w:r>
            <w:bookmarkEnd w:id="201"/>
            <w:bookmarkEnd w:id="202"/>
            <w:bookmarkEnd w:id="203"/>
          </w:p>
        </w:tc>
      </w:tr>
      <w:tr w:rsidR="00157176" w:rsidRPr="00217F99" w14:paraId="49BF5BBB" w14:textId="77777777" w:rsidTr="00217F99">
        <w:trPr>
          <w:trHeight w:val="268"/>
        </w:trPr>
        <w:tc>
          <w:tcPr>
            <w:tcW w:w="618" w:type="dxa"/>
          </w:tcPr>
          <w:p w14:paraId="1515402B" w14:textId="77777777" w:rsidR="00157176" w:rsidRPr="00217F99" w:rsidRDefault="00157176" w:rsidP="00157176">
            <w:pPr>
              <w:jc w:val="both"/>
              <w:rPr>
                <w:rFonts w:asciiTheme="minorHAnsi" w:hAnsiTheme="minorHAnsi" w:cstheme="minorHAnsi"/>
                <w:sz w:val="20"/>
                <w:szCs w:val="20"/>
                <w:lang w:val="en-GB"/>
              </w:rPr>
            </w:pPr>
          </w:p>
        </w:tc>
        <w:tc>
          <w:tcPr>
            <w:tcW w:w="9020" w:type="dxa"/>
          </w:tcPr>
          <w:p w14:paraId="6B4B7B20" w14:textId="77777777" w:rsidR="00157176" w:rsidRPr="00217F99" w:rsidRDefault="00157176" w:rsidP="00157176">
            <w:pPr>
              <w:jc w:val="both"/>
              <w:rPr>
                <w:rFonts w:asciiTheme="minorHAnsi" w:hAnsiTheme="minorHAnsi" w:cstheme="minorHAnsi"/>
                <w:sz w:val="20"/>
                <w:szCs w:val="20"/>
                <w:lang w:val="en-GB"/>
              </w:rPr>
            </w:pPr>
          </w:p>
        </w:tc>
      </w:tr>
      <w:tr w:rsidR="00157176" w:rsidRPr="00217F99" w14:paraId="4B669E3E" w14:textId="77777777" w:rsidTr="00217F99">
        <w:trPr>
          <w:trHeight w:val="268"/>
        </w:trPr>
        <w:tc>
          <w:tcPr>
            <w:tcW w:w="618" w:type="dxa"/>
          </w:tcPr>
          <w:p w14:paraId="4D2EFE5B" w14:textId="77777777" w:rsidR="00157176" w:rsidRPr="00217F99" w:rsidRDefault="00157176" w:rsidP="00157176">
            <w:pPr>
              <w:jc w:val="both"/>
              <w:rPr>
                <w:rFonts w:asciiTheme="minorHAnsi" w:hAnsiTheme="minorHAnsi" w:cstheme="minorHAnsi"/>
                <w:sz w:val="20"/>
                <w:szCs w:val="20"/>
                <w:lang w:val="en-GB"/>
              </w:rPr>
            </w:pPr>
          </w:p>
        </w:tc>
        <w:tc>
          <w:tcPr>
            <w:tcW w:w="9020" w:type="dxa"/>
            <w:shd w:val="clear" w:color="auto" w:fill="FFFF99"/>
          </w:tcPr>
          <w:p w14:paraId="1EE0D8B4" w14:textId="77777777" w:rsidR="00157176" w:rsidRPr="00217F99" w:rsidRDefault="00217F99" w:rsidP="00157176">
            <w:pPr>
              <w:jc w:val="both"/>
              <w:rPr>
                <w:rFonts w:asciiTheme="minorHAnsi" w:hAnsiTheme="minorHAnsi" w:cstheme="minorHAnsi"/>
                <w:sz w:val="20"/>
                <w:szCs w:val="20"/>
                <w:lang w:val="en-GB"/>
              </w:rPr>
            </w:pPr>
            <w:r>
              <w:rPr>
                <w:rFonts w:asciiTheme="minorHAnsi" w:hAnsiTheme="minorHAnsi" w:cstheme="minorHAnsi"/>
                <w:sz w:val="20"/>
                <w:szCs w:val="20"/>
                <w:lang w:val="en-GB"/>
              </w:rPr>
              <w:t>The/</w:t>
            </w:r>
            <w:r w:rsidR="00157176" w:rsidRPr="00217F99">
              <w:rPr>
                <w:rFonts w:asciiTheme="minorHAnsi" w:hAnsiTheme="minorHAnsi" w:cstheme="minorHAnsi"/>
                <w:sz w:val="20"/>
                <w:szCs w:val="20"/>
                <w:lang w:val="en-GB"/>
              </w:rPr>
              <w:t>Each Contractor shall provide the following reports:</w:t>
            </w:r>
          </w:p>
          <w:p w14:paraId="32E63D98" w14:textId="77777777" w:rsidR="00157176" w:rsidRPr="00217F99" w:rsidRDefault="00157176" w:rsidP="00157176">
            <w:pPr>
              <w:pStyle w:val="Default"/>
              <w:numPr>
                <w:ilvl w:val="0"/>
                <w:numId w:val="25"/>
              </w:numPr>
              <w:jc w:val="both"/>
              <w:rPr>
                <w:rFonts w:asciiTheme="minorHAnsi" w:hAnsiTheme="minorHAnsi" w:cstheme="minorHAnsi"/>
                <w:sz w:val="20"/>
                <w:szCs w:val="20"/>
              </w:rPr>
            </w:pPr>
            <w:r w:rsidRPr="00217F99">
              <w:rPr>
                <w:rFonts w:asciiTheme="minorHAnsi" w:hAnsiTheme="minorHAnsi" w:cstheme="minorHAnsi"/>
                <w:sz w:val="20"/>
                <w:szCs w:val="20"/>
              </w:rPr>
              <w:t xml:space="preserve">Site visits during project supervision has to be followed by a brief report and supported as necessary by good quality photographic evidence. Without prejudice to the said site-visit reports, though included in such reports, Contractors shall provide immediate notice to the Contracting Authority of any irregularities found on site. </w:t>
            </w:r>
          </w:p>
          <w:p w14:paraId="45D5BFA5" w14:textId="77777777" w:rsidR="00157176" w:rsidRPr="00217F99" w:rsidRDefault="00157176" w:rsidP="00157176">
            <w:pPr>
              <w:pStyle w:val="Default"/>
              <w:numPr>
                <w:ilvl w:val="0"/>
                <w:numId w:val="25"/>
              </w:numPr>
              <w:jc w:val="both"/>
              <w:rPr>
                <w:rFonts w:asciiTheme="minorHAnsi" w:hAnsiTheme="minorHAnsi" w:cstheme="minorHAnsi"/>
                <w:sz w:val="20"/>
                <w:szCs w:val="20"/>
              </w:rPr>
            </w:pPr>
            <w:r w:rsidRPr="00217F99">
              <w:rPr>
                <w:rFonts w:asciiTheme="minorHAnsi" w:hAnsiTheme="minorHAnsi" w:cstheme="minorHAnsi"/>
                <w:sz w:val="20"/>
                <w:szCs w:val="20"/>
              </w:rPr>
              <w:t>Brief report attached to each invoice, substantiating the request for payment.</w:t>
            </w:r>
          </w:p>
          <w:p w14:paraId="3425E519" w14:textId="77777777" w:rsidR="00157176" w:rsidRPr="00217F99" w:rsidRDefault="00157176" w:rsidP="00157176">
            <w:pPr>
              <w:pStyle w:val="Default"/>
              <w:jc w:val="both"/>
              <w:rPr>
                <w:rFonts w:asciiTheme="minorHAnsi" w:hAnsiTheme="minorHAnsi" w:cstheme="minorHAnsi"/>
                <w:sz w:val="20"/>
                <w:szCs w:val="20"/>
              </w:rPr>
            </w:pPr>
          </w:p>
          <w:p w14:paraId="2CD2C6DA" w14:textId="77777777" w:rsidR="00157176" w:rsidRPr="00217F99" w:rsidRDefault="00157176" w:rsidP="00157176">
            <w:pPr>
              <w:pStyle w:val="Default"/>
              <w:jc w:val="both"/>
              <w:rPr>
                <w:rFonts w:asciiTheme="minorHAnsi" w:hAnsiTheme="minorHAnsi" w:cstheme="minorHAnsi"/>
                <w:sz w:val="20"/>
                <w:szCs w:val="20"/>
              </w:rPr>
            </w:pPr>
            <w:r w:rsidRPr="00217F99">
              <w:rPr>
                <w:rFonts w:asciiTheme="minorHAnsi" w:hAnsiTheme="minorHAnsi" w:cstheme="minorHAnsi"/>
                <w:sz w:val="20"/>
                <w:szCs w:val="20"/>
              </w:rPr>
              <w:t xml:space="preserve">The Architect and Civil Engineer shall provide Certification Reports, including interim certification reports to allow payment to third party contractors. Such reports shall include: </w:t>
            </w:r>
            <w:proofErr w:type="spellStart"/>
            <w:r w:rsidRPr="00217F99">
              <w:rPr>
                <w:rFonts w:asciiTheme="minorHAnsi" w:hAnsiTheme="minorHAnsi" w:cstheme="minorHAnsi"/>
                <w:sz w:val="20"/>
                <w:szCs w:val="20"/>
              </w:rPr>
              <w:t>i</w:t>
            </w:r>
            <w:proofErr w:type="spellEnd"/>
            <w:r w:rsidRPr="00217F99">
              <w:rPr>
                <w:rFonts w:asciiTheme="minorHAnsi" w:hAnsiTheme="minorHAnsi" w:cstheme="minorHAnsi"/>
                <w:sz w:val="20"/>
                <w:szCs w:val="20"/>
              </w:rPr>
              <w:t>) third party reports relative to quality control (subject of a separate tender), ii) photographic evidence of the works being certified, iii) Measurement reports provided by the Quantity Surveyor, and iv) the methodology adopted. Certificate shall confirm that the Architect and Civil Engineer is satisfied that relevant, reliable and sufficient evidence exists that, in accordance with the requirements of the contract one is supervising and certifying.</w:t>
            </w:r>
          </w:p>
          <w:p w14:paraId="2D2359B6" w14:textId="77777777" w:rsidR="00157176" w:rsidRPr="00217F99" w:rsidRDefault="00157176" w:rsidP="00157176">
            <w:pPr>
              <w:pStyle w:val="Default"/>
              <w:jc w:val="both"/>
              <w:rPr>
                <w:rFonts w:asciiTheme="minorHAnsi" w:hAnsiTheme="minorHAnsi" w:cstheme="minorHAnsi"/>
                <w:sz w:val="20"/>
                <w:szCs w:val="20"/>
              </w:rPr>
            </w:pPr>
          </w:p>
          <w:p w14:paraId="40355DA7" w14:textId="77777777" w:rsidR="00157176" w:rsidRPr="00217F99" w:rsidRDefault="00157176" w:rsidP="00157176">
            <w:pPr>
              <w:pStyle w:val="Default"/>
              <w:jc w:val="both"/>
              <w:rPr>
                <w:rFonts w:asciiTheme="minorHAnsi" w:hAnsiTheme="minorHAnsi" w:cstheme="minorHAnsi"/>
                <w:sz w:val="20"/>
                <w:szCs w:val="20"/>
              </w:rPr>
            </w:pPr>
            <w:r w:rsidRPr="00217F99">
              <w:rPr>
                <w:rFonts w:asciiTheme="minorHAnsi" w:hAnsiTheme="minorHAnsi" w:cstheme="minorHAnsi"/>
                <w:sz w:val="20"/>
                <w:szCs w:val="20"/>
              </w:rPr>
              <w:t xml:space="preserve">The Quantity Surveyor shall provide Measurement Reports, including interim Measurement reports to allow payment to third party contractors. Such reports shall include: </w:t>
            </w:r>
            <w:proofErr w:type="spellStart"/>
            <w:r w:rsidRPr="00217F99">
              <w:rPr>
                <w:rFonts w:asciiTheme="minorHAnsi" w:hAnsiTheme="minorHAnsi" w:cstheme="minorHAnsi"/>
                <w:sz w:val="20"/>
                <w:szCs w:val="20"/>
              </w:rPr>
              <w:t>i</w:t>
            </w:r>
            <w:proofErr w:type="spellEnd"/>
            <w:r w:rsidRPr="00217F99">
              <w:rPr>
                <w:rFonts w:asciiTheme="minorHAnsi" w:hAnsiTheme="minorHAnsi" w:cstheme="minorHAnsi"/>
                <w:sz w:val="20"/>
                <w:szCs w:val="20"/>
              </w:rPr>
              <w:t xml:space="preserve">) photographic evidence of the works being certified, ii) the methodology adopted. </w:t>
            </w:r>
          </w:p>
          <w:p w14:paraId="5A56B4E5" w14:textId="77777777" w:rsidR="00157176" w:rsidRPr="00217F99" w:rsidRDefault="00157176" w:rsidP="00157176">
            <w:pPr>
              <w:pStyle w:val="Default"/>
              <w:jc w:val="both"/>
              <w:rPr>
                <w:rFonts w:asciiTheme="minorHAnsi" w:hAnsiTheme="minorHAnsi" w:cstheme="minorHAnsi"/>
                <w:sz w:val="20"/>
                <w:szCs w:val="20"/>
              </w:rPr>
            </w:pPr>
          </w:p>
        </w:tc>
      </w:tr>
      <w:tr w:rsidR="00157176" w:rsidRPr="00217F99" w14:paraId="5007DFEB" w14:textId="77777777" w:rsidTr="00217F99">
        <w:trPr>
          <w:trHeight w:val="268"/>
        </w:trPr>
        <w:tc>
          <w:tcPr>
            <w:tcW w:w="618" w:type="dxa"/>
          </w:tcPr>
          <w:p w14:paraId="3AD17D53" w14:textId="77777777" w:rsidR="00157176" w:rsidRPr="00217F99" w:rsidRDefault="00157176" w:rsidP="00157176">
            <w:pPr>
              <w:jc w:val="both"/>
              <w:rPr>
                <w:rFonts w:asciiTheme="minorHAnsi" w:hAnsiTheme="minorHAnsi" w:cstheme="minorHAnsi"/>
                <w:sz w:val="20"/>
                <w:szCs w:val="20"/>
                <w:lang w:val="en-GB"/>
              </w:rPr>
            </w:pPr>
          </w:p>
        </w:tc>
        <w:tc>
          <w:tcPr>
            <w:tcW w:w="9020" w:type="dxa"/>
          </w:tcPr>
          <w:p w14:paraId="11C1B9F6" w14:textId="77777777" w:rsidR="00157176" w:rsidRPr="00217F99" w:rsidRDefault="00157176" w:rsidP="00157176">
            <w:pPr>
              <w:jc w:val="both"/>
              <w:rPr>
                <w:rFonts w:asciiTheme="minorHAnsi" w:hAnsiTheme="minorHAnsi" w:cstheme="minorHAnsi"/>
                <w:sz w:val="20"/>
                <w:szCs w:val="20"/>
                <w:lang w:val="en-GB"/>
              </w:rPr>
            </w:pPr>
          </w:p>
        </w:tc>
      </w:tr>
      <w:tr w:rsidR="00157176" w:rsidRPr="00217F99" w14:paraId="24DF4D6C" w14:textId="77777777" w:rsidTr="00217F99">
        <w:trPr>
          <w:trHeight w:val="268"/>
        </w:trPr>
        <w:tc>
          <w:tcPr>
            <w:tcW w:w="9638" w:type="dxa"/>
            <w:gridSpan w:val="2"/>
          </w:tcPr>
          <w:p w14:paraId="59261422" w14:textId="77777777" w:rsidR="00157176" w:rsidRPr="00217F99" w:rsidRDefault="00157176" w:rsidP="00157176">
            <w:pPr>
              <w:pStyle w:val="Heading3"/>
              <w:outlineLvl w:val="2"/>
              <w:rPr>
                <w:rFonts w:asciiTheme="minorHAnsi" w:hAnsiTheme="minorHAnsi" w:cstheme="minorHAnsi"/>
                <w:lang w:val="en-GB"/>
              </w:rPr>
            </w:pPr>
            <w:bookmarkStart w:id="204" w:name="_Toc257115000"/>
            <w:bookmarkStart w:id="205" w:name="_Toc302812268"/>
            <w:bookmarkStart w:id="206" w:name="_Toc11662032"/>
            <w:r w:rsidRPr="00217F99">
              <w:rPr>
                <w:rFonts w:asciiTheme="minorHAnsi" w:hAnsiTheme="minorHAnsi" w:cstheme="minorHAnsi"/>
                <w:lang w:val="en-GB"/>
              </w:rPr>
              <w:t>7.2 - Submission &amp; approval of progress reports</w:t>
            </w:r>
            <w:bookmarkEnd w:id="204"/>
            <w:bookmarkEnd w:id="205"/>
            <w:bookmarkEnd w:id="206"/>
          </w:p>
        </w:tc>
      </w:tr>
      <w:tr w:rsidR="00157176" w:rsidRPr="00217F99" w14:paraId="65ABB16A" w14:textId="77777777" w:rsidTr="00217F99">
        <w:trPr>
          <w:trHeight w:val="268"/>
        </w:trPr>
        <w:tc>
          <w:tcPr>
            <w:tcW w:w="618" w:type="dxa"/>
          </w:tcPr>
          <w:p w14:paraId="25A9DF62" w14:textId="77777777" w:rsidR="00157176" w:rsidRPr="00217F99" w:rsidRDefault="00157176" w:rsidP="00157176">
            <w:pPr>
              <w:jc w:val="both"/>
              <w:rPr>
                <w:rFonts w:asciiTheme="minorHAnsi" w:hAnsiTheme="minorHAnsi" w:cstheme="minorHAnsi"/>
                <w:sz w:val="20"/>
                <w:szCs w:val="20"/>
                <w:lang w:val="en-GB"/>
              </w:rPr>
            </w:pPr>
          </w:p>
        </w:tc>
        <w:tc>
          <w:tcPr>
            <w:tcW w:w="9020" w:type="dxa"/>
          </w:tcPr>
          <w:p w14:paraId="00EB8075" w14:textId="77777777" w:rsidR="00157176" w:rsidRPr="00217F99" w:rsidRDefault="00157176" w:rsidP="00157176">
            <w:pPr>
              <w:jc w:val="both"/>
              <w:rPr>
                <w:rFonts w:asciiTheme="minorHAnsi" w:hAnsiTheme="minorHAnsi" w:cstheme="minorHAnsi"/>
                <w:sz w:val="20"/>
                <w:szCs w:val="20"/>
                <w:lang w:val="en-GB"/>
              </w:rPr>
            </w:pPr>
          </w:p>
        </w:tc>
      </w:tr>
      <w:tr w:rsidR="00157176" w:rsidRPr="00217F99" w14:paraId="61F49F20" w14:textId="77777777" w:rsidTr="00217F99">
        <w:trPr>
          <w:trHeight w:val="268"/>
        </w:trPr>
        <w:tc>
          <w:tcPr>
            <w:tcW w:w="618" w:type="dxa"/>
          </w:tcPr>
          <w:p w14:paraId="06C21018" w14:textId="77777777" w:rsidR="00157176" w:rsidRPr="00217F99" w:rsidRDefault="00157176" w:rsidP="00157176">
            <w:pPr>
              <w:jc w:val="both"/>
              <w:rPr>
                <w:rFonts w:asciiTheme="minorHAnsi" w:hAnsiTheme="minorHAnsi" w:cstheme="minorHAnsi"/>
                <w:sz w:val="20"/>
                <w:szCs w:val="20"/>
                <w:lang w:val="en-GB"/>
              </w:rPr>
            </w:pPr>
          </w:p>
        </w:tc>
        <w:tc>
          <w:tcPr>
            <w:tcW w:w="9020" w:type="dxa"/>
          </w:tcPr>
          <w:p w14:paraId="5DF02CD4" w14:textId="77777777" w:rsidR="00157176" w:rsidRPr="00217F99" w:rsidRDefault="00157176" w:rsidP="00157176">
            <w:pPr>
              <w:jc w:val="both"/>
              <w:rPr>
                <w:rFonts w:asciiTheme="minorHAnsi" w:hAnsiTheme="minorHAnsi" w:cstheme="minorHAnsi"/>
                <w:sz w:val="20"/>
                <w:szCs w:val="20"/>
                <w:shd w:val="clear" w:color="auto" w:fill="FFFF99"/>
                <w:lang w:val="en-GB"/>
              </w:rPr>
            </w:pPr>
            <w:r w:rsidRPr="00217F99">
              <w:rPr>
                <w:rFonts w:asciiTheme="minorHAnsi" w:hAnsiTheme="minorHAnsi" w:cstheme="minorHAnsi"/>
                <w:sz w:val="20"/>
                <w:szCs w:val="20"/>
                <w:shd w:val="clear" w:color="auto" w:fill="FFFF99"/>
                <w:lang w:val="en-GB"/>
              </w:rPr>
              <w:t>Each contractor must submit at least one (1) physical copy and one (1) soft copy (both PDF and Word) of all the reports/presentations mentioned above. These reports must be written in English and are subject to approval by the Contracting Authority.</w:t>
            </w:r>
          </w:p>
        </w:tc>
      </w:tr>
      <w:tr w:rsidR="00157176" w:rsidRPr="00217F99" w14:paraId="4E04D806" w14:textId="77777777" w:rsidTr="00217F99">
        <w:trPr>
          <w:trHeight w:val="268"/>
        </w:trPr>
        <w:tc>
          <w:tcPr>
            <w:tcW w:w="618" w:type="dxa"/>
          </w:tcPr>
          <w:p w14:paraId="00896DDD" w14:textId="77777777" w:rsidR="00157176" w:rsidRPr="00217F99" w:rsidRDefault="00157176" w:rsidP="00157176">
            <w:pPr>
              <w:jc w:val="both"/>
              <w:rPr>
                <w:rFonts w:asciiTheme="minorHAnsi" w:hAnsiTheme="minorHAnsi" w:cstheme="minorHAnsi"/>
                <w:sz w:val="20"/>
                <w:szCs w:val="20"/>
                <w:lang w:val="en-GB"/>
              </w:rPr>
            </w:pPr>
          </w:p>
        </w:tc>
        <w:tc>
          <w:tcPr>
            <w:tcW w:w="9020" w:type="dxa"/>
          </w:tcPr>
          <w:p w14:paraId="33486598" w14:textId="77777777" w:rsidR="00157176" w:rsidRDefault="00157176" w:rsidP="00157176">
            <w:pPr>
              <w:jc w:val="both"/>
              <w:rPr>
                <w:rFonts w:asciiTheme="minorHAnsi" w:hAnsiTheme="minorHAnsi" w:cstheme="minorHAnsi"/>
                <w:sz w:val="20"/>
                <w:szCs w:val="20"/>
                <w:lang w:val="en-GB"/>
              </w:rPr>
            </w:pPr>
          </w:p>
          <w:p w14:paraId="7B6E356F" w14:textId="77777777" w:rsidR="00217F99" w:rsidRPr="00217F99" w:rsidRDefault="00217F99" w:rsidP="00157176">
            <w:pPr>
              <w:jc w:val="both"/>
              <w:rPr>
                <w:rFonts w:asciiTheme="minorHAnsi" w:hAnsiTheme="minorHAnsi" w:cstheme="minorHAnsi"/>
                <w:sz w:val="20"/>
                <w:szCs w:val="20"/>
                <w:lang w:val="en-GB"/>
              </w:rPr>
            </w:pPr>
          </w:p>
        </w:tc>
      </w:tr>
      <w:tr w:rsidR="00157176" w:rsidRPr="00217F99" w14:paraId="7927CE96" w14:textId="77777777" w:rsidTr="00217F99">
        <w:trPr>
          <w:trHeight w:val="268"/>
        </w:trPr>
        <w:tc>
          <w:tcPr>
            <w:tcW w:w="9638" w:type="dxa"/>
            <w:gridSpan w:val="2"/>
          </w:tcPr>
          <w:p w14:paraId="2AE0479B" w14:textId="77777777" w:rsidR="00157176" w:rsidRPr="00217F99" w:rsidRDefault="00157176" w:rsidP="00157176">
            <w:pPr>
              <w:pStyle w:val="Heading2"/>
              <w:outlineLvl w:val="1"/>
              <w:rPr>
                <w:rFonts w:asciiTheme="minorHAnsi" w:hAnsiTheme="minorHAnsi" w:cstheme="minorHAnsi"/>
                <w:lang w:val="en-GB"/>
              </w:rPr>
            </w:pPr>
            <w:bookmarkStart w:id="207" w:name="_Toc257115001"/>
            <w:bookmarkStart w:id="208" w:name="_Toc302812269"/>
            <w:bookmarkStart w:id="209" w:name="_Toc11662033"/>
            <w:r w:rsidRPr="00217F99">
              <w:rPr>
                <w:rFonts w:asciiTheme="minorHAnsi" w:hAnsiTheme="minorHAnsi" w:cstheme="minorHAnsi"/>
                <w:lang w:val="en-GB"/>
              </w:rPr>
              <w:t>8. Monitoring and Evaluation</w:t>
            </w:r>
            <w:bookmarkEnd w:id="207"/>
            <w:bookmarkEnd w:id="208"/>
            <w:bookmarkEnd w:id="209"/>
          </w:p>
        </w:tc>
      </w:tr>
      <w:tr w:rsidR="00157176" w:rsidRPr="00217F99" w14:paraId="35BDEA67" w14:textId="77777777" w:rsidTr="00217F99">
        <w:trPr>
          <w:trHeight w:val="268"/>
        </w:trPr>
        <w:tc>
          <w:tcPr>
            <w:tcW w:w="618" w:type="dxa"/>
          </w:tcPr>
          <w:p w14:paraId="072D4310" w14:textId="77777777" w:rsidR="00157176" w:rsidRPr="00217F99" w:rsidRDefault="00157176" w:rsidP="00157176">
            <w:pPr>
              <w:jc w:val="both"/>
              <w:rPr>
                <w:rFonts w:asciiTheme="minorHAnsi" w:hAnsiTheme="minorHAnsi" w:cstheme="minorHAnsi"/>
                <w:sz w:val="20"/>
                <w:szCs w:val="20"/>
                <w:lang w:val="en-GB"/>
              </w:rPr>
            </w:pPr>
          </w:p>
        </w:tc>
        <w:tc>
          <w:tcPr>
            <w:tcW w:w="9020" w:type="dxa"/>
          </w:tcPr>
          <w:p w14:paraId="6E7265F2" w14:textId="77777777" w:rsidR="00157176" w:rsidRPr="00217F99" w:rsidRDefault="00157176" w:rsidP="00157176">
            <w:pPr>
              <w:jc w:val="both"/>
              <w:rPr>
                <w:rFonts w:asciiTheme="minorHAnsi" w:hAnsiTheme="minorHAnsi" w:cstheme="minorHAnsi"/>
                <w:sz w:val="20"/>
                <w:szCs w:val="20"/>
                <w:lang w:val="en-GB"/>
              </w:rPr>
            </w:pPr>
          </w:p>
        </w:tc>
      </w:tr>
      <w:tr w:rsidR="00157176" w:rsidRPr="00217F99" w14:paraId="23FE0111" w14:textId="77777777" w:rsidTr="00217F99">
        <w:trPr>
          <w:trHeight w:val="268"/>
        </w:trPr>
        <w:tc>
          <w:tcPr>
            <w:tcW w:w="9638" w:type="dxa"/>
            <w:gridSpan w:val="2"/>
          </w:tcPr>
          <w:p w14:paraId="51D64410" w14:textId="77777777" w:rsidR="00157176" w:rsidRPr="00217F99" w:rsidRDefault="00157176" w:rsidP="00157176">
            <w:pPr>
              <w:pStyle w:val="Heading3"/>
              <w:outlineLvl w:val="2"/>
              <w:rPr>
                <w:rFonts w:asciiTheme="minorHAnsi" w:hAnsiTheme="minorHAnsi" w:cstheme="minorHAnsi"/>
                <w:lang w:val="en-GB"/>
              </w:rPr>
            </w:pPr>
            <w:bookmarkStart w:id="210" w:name="_Toc257115002"/>
            <w:bookmarkStart w:id="211" w:name="_Toc302812270"/>
            <w:bookmarkStart w:id="212" w:name="_Toc11662034"/>
            <w:r w:rsidRPr="00217F99">
              <w:rPr>
                <w:rFonts w:asciiTheme="minorHAnsi" w:hAnsiTheme="minorHAnsi" w:cstheme="minorHAnsi"/>
                <w:lang w:val="en-GB"/>
              </w:rPr>
              <w:t>8.1 - Definition of Indicators</w:t>
            </w:r>
            <w:bookmarkEnd w:id="210"/>
            <w:bookmarkEnd w:id="211"/>
            <w:bookmarkEnd w:id="212"/>
          </w:p>
        </w:tc>
      </w:tr>
      <w:tr w:rsidR="00157176" w:rsidRPr="00217F99" w14:paraId="657E8A28" w14:textId="77777777" w:rsidTr="00217F99">
        <w:trPr>
          <w:trHeight w:val="268"/>
        </w:trPr>
        <w:tc>
          <w:tcPr>
            <w:tcW w:w="618" w:type="dxa"/>
          </w:tcPr>
          <w:p w14:paraId="627BA830" w14:textId="77777777" w:rsidR="00157176" w:rsidRPr="00217F99" w:rsidRDefault="00157176" w:rsidP="00157176">
            <w:pPr>
              <w:jc w:val="both"/>
              <w:rPr>
                <w:rFonts w:asciiTheme="minorHAnsi" w:hAnsiTheme="minorHAnsi" w:cstheme="minorHAnsi"/>
                <w:sz w:val="20"/>
                <w:szCs w:val="20"/>
                <w:lang w:val="en-GB"/>
              </w:rPr>
            </w:pPr>
          </w:p>
        </w:tc>
        <w:tc>
          <w:tcPr>
            <w:tcW w:w="9020" w:type="dxa"/>
          </w:tcPr>
          <w:p w14:paraId="3CF0306D" w14:textId="77777777" w:rsidR="00157176" w:rsidRPr="00217F99" w:rsidRDefault="00157176" w:rsidP="00157176">
            <w:pPr>
              <w:jc w:val="both"/>
              <w:rPr>
                <w:rFonts w:asciiTheme="minorHAnsi" w:hAnsiTheme="minorHAnsi" w:cstheme="minorHAnsi"/>
                <w:sz w:val="20"/>
                <w:szCs w:val="20"/>
                <w:lang w:val="en-GB"/>
              </w:rPr>
            </w:pPr>
          </w:p>
        </w:tc>
      </w:tr>
      <w:tr w:rsidR="00157176" w:rsidRPr="00217F99" w14:paraId="10149B48" w14:textId="77777777" w:rsidTr="00217F99">
        <w:trPr>
          <w:trHeight w:val="268"/>
        </w:trPr>
        <w:tc>
          <w:tcPr>
            <w:tcW w:w="618" w:type="dxa"/>
          </w:tcPr>
          <w:p w14:paraId="42870217" w14:textId="77777777" w:rsidR="00157176" w:rsidRPr="00217F99" w:rsidRDefault="00157176" w:rsidP="00157176">
            <w:pPr>
              <w:jc w:val="both"/>
              <w:rPr>
                <w:rFonts w:asciiTheme="minorHAnsi" w:hAnsiTheme="minorHAnsi" w:cstheme="minorHAnsi"/>
                <w:sz w:val="20"/>
                <w:szCs w:val="20"/>
                <w:lang w:val="en-GB"/>
              </w:rPr>
            </w:pPr>
          </w:p>
        </w:tc>
        <w:tc>
          <w:tcPr>
            <w:tcW w:w="9020" w:type="dxa"/>
            <w:shd w:val="clear" w:color="auto" w:fill="FFFF99"/>
          </w:tcPr>
          <w:p w14:paraId="5067F2DD" w14:textId="77777777" w:rsidR="00157176" w:rsidRPr="00217F99" w:rsidRDefault="00157176" w:rsidP="00157176">
            <w:pPr>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The following shall be the indicators according to which each Contractor shall be assessed:</w:t>
            </w:r>
          </w:p>
          <w:p w14:paraId="3EDCDF34" w14:textId="77777777" w:rsidR="00157176" w:rsidRPr="00217F99" w:rsidRDefault="00157176" w:rsidP="00157176">
            <w:pPr>
              <w:jc w:val="both"/>
              <w:rPr>
                <w:rFonts w:asciiTheme="minorHAnsi" w:hAnsiTheme="minorHAnsi" w:cstheme="minorHAnsi"/>
                <w:sz w:val="20"/>
                <w:szCs w:val="20"/>
                <w:lang w:val="en-GB"/>
              </w:rPr>
            </w:pPr>
          </w:p>
          <w:p w14:paraId="3A6B9C57" w14:textId="77777777" w:rsidR="00157176" w:rsidRPr="00217F99" w:rsidRDefault="00157176" w:rsidP="00157176">
            <w:pPr>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Timeliness: achievement of this indicator shall be measured in terms of the delivery of each activity in line with the timeframes as established by the Grant Agreement. This shall include meeting and achieving each disbursement milestone therein or as may be communicated by the Managing Authority for ERDF funds.</w:t>
            </w:r>
          </w:p>
          <w:p w14:paraId="4D599643" w14:textId="77777777" w:rsidR="00157176" w:rsidRPr="00217F99" w:rsidRDefault="00157176" w:rsidP="00157176">
            <w:pPr>
              <w:jc w:val="both"/>
              <w:rPr>
                <w:rFonts w:asciiTheme="minorHAnsi" w:hAnsiTheme="minorHAnsi" w:cstheme="minorHAnsi"/>
                <w:sz w:val="20"/>
                <w:szCs w:val="20"/>
                <w:lang w:val="en-GB"/>
              </w:rPr>
            </w:pPr>
          </w:p>
          <w:p w14:paraId="00E66E52" w14:textId="77777777" w:rsidR="00157176" w:rsidRPr="00217F99" w:rsidRDefault="00157176" w:rsidP="00157176">
            <w:pPr>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Quality: This indicator shall be qualitatively measured in terms of each Contractor’s ability to provide quality work in terms of each deliverable forming part of this tender document. This shall include quality technical specification (measured in terms of lack of to and froing with tender approval bodies), quality of work by third party tenders, and quality of certification reports and invoice-attached reports (measured in terms of approval for payment of the relative costs by the Managing Authority).</w:t>
            </w:r>
          </w:p>
          <w:p w14:paraId="2322FB6F" w14:textId="77777777" w:rsidR="00157176" w:rsidRPr="00217F99" w:rsidRDefault="00157176" w:rsidP="00157176">
            <w:pPr>
              <w:jc w:val="both"/>
              <w:rPr>
                <w:rFonts w:asciiTheme="minorHAnsi" w:hAnsiTheme="minorHAnsi" w:cstheme="minorHAnsi"/>
                <w:sz w:val="20"/>
                <w:szCs w:val="20"/>
                <w:lang w:val="en-GB"/>
              </w:rPr>
            </w:pPr>
          </w:p>
        </w:tc>
      </w:tr>
      <w:tr w:rsidR="00157176" w:rsidRPr="00217F99" w14:paraId="3BF176A7" w14:textId="77777777" w:rsidTr="00217F99">
        <w:trPr>
          <w:trHeight w:val="268"/>
        </w:trPr>
        <w:tc>
          <w:tcPr>
            <w:tcW w:w="618" w:type="dxa"/>
          </w:tcPr>
          <w:p w14:paraId="0195E2DA" w14:textId="77777777" w:rsidR="00157176" w:rsidRPr="00217F99" w:rsidRDefault="00157176" w:rsidP="00157176">
            <w:pPr>
              <w:jc w:val="both"/>
              <w:rPr>
                <w:rFonts w:asciiTheme="minorHAnsi" w:hAnsiTheme="minorHAnsi" w:cstheme="minorHAnsi"/>
                <w:sz w:val="20"/>
                <w:szCs w:val="20"/>
                <w:lang w:val="en-GB"/>
              </w:rPr>
            </w:pPr>
          </w:p>
        </w:tc>
        <w:tc>
          <w:tcPr>
            <w:tcW w:w="9020" w:type="dxa"/>
          </w:tcPr>
          <w:p w14:paraId="6E2C7E2D" w14:textId="77777777" w:rsidR="00157176" w:rsidRPr="00217F99" w:rsidRDefault="00157176" w:rsidP="00157176">
            <w:pPr>
              <w:jc w:val="both"/>
              <w:rPr>
                <w:rFonts w:asciiTheme="minorHAnsi" w:hAnsiTheme="minorHAnsi" w:cstheme="minorHAnsi"/>
                <w:sz w:val="20"/>
                <w:szCs w:val="20"/>
                <w:lang w:val="en-GB"/>
              </w:rPr>
            </w:pPr>
          </w:p>
        </w:tc>
      </w:tr>
      <w:tr w:rsidR="00157176" w:rsidRPr="00217F99" w14:paraId="753B19E1" w14:textId="77777777" w:rsidTr="00217F99">
        <w:trPr>
          <w:trHeight w:val="268"/>
        </w:trPr>
        <w:tc>
          <w:tcPr>
            <w:tcW w:w="9638" w:type="dxa"/>
            <w:gridSpan w:val="2"/>
          </w:tcPr>
          <w:p w14:paraId="3961BA76" w14:textId="77777777" w:rsidR="00157176" w:rsidRPr="00217F99" w:rsidRDefault="00157176" w:rsidP="00157176">
            <w:pPr>
              <w:pStyle w:val="Heading3"/>
              <w:outlineLvl w:val="2"/>
              <w:rPr>
                <w:rFonts w:asciiTheme="minorHAnsi" w:hAnsiTheme="minorHAnsi" w:cstheme="minorHAnsi"/>
                <w:lang w:val="en-GB"/>
              </w:rPr>
            </w:pPr>
            <w:bookmarkStart w:id="213" w:name="_Toc257115003"/>
            <w:bookmarkStart w:id="214" w:name="_Toc302812271"/>
            <w:bookmarkStart w:id="215" w:name="_Toc11662035"/>
            <w:r w:rsidRPr="00217F99">
              <w:rPr>
                <w:rFonts w:asciiTheme="minorHAnsi" w:hAnsiTheme="minorHAnsi" w:cstheme="minorHAnsi"/>
                <w:lang w:val="en-GB"/>
              </w:rPr>
              <w:t>8.2 - Special Requirements</w:t>
            </w:r>
            <w:bookmarkEnd w:id="213"/>
            <w:bookmarkEnd w:id="214"/>
            <w:bookmarkEnd w:id="215"/>
          </w:p>
        </w:tc>
      </w:tr>
      <w:tr w:rsidR="00157176" w:rsidRPr="00217F99" w14:paraId="281C96DA" w14:textId="77777777" w:rsidTr="00217F99">
        <w:trPr>
          <w:trHeight w:val="268"/>
        </w:trPr>
        <w:tc>
          <w:tcPr>
            <w:tcW w:w="618" w:type="dxa"/>
          </w:tcPr>
          <w:p w14:paraId="775CC4D8" w14:textId="77777777" w:rsidR="00157176" w:rsidRPr="00217F99" w:rsidRDefault="00157176" w:rsidP="00157176">
            <w:pPr>
              <w:jc w:val="both"/>
              <w:rPr>
                <w:rFonts w:asciiTheme="minorHAnsi" w:hAnsiTheme="minorHAnsi" w:cstheme="minorHAnsi"/>
                <w:sz w:val="20"/>
                <w:szCs w:val="20"/>
                <w:lang w:val="en-GB"/>
              </w:rPr>
            </w:pPr>
          </w:p>
        </w:tc>
        <w:tc>
          <w:tcPr>
            <w:tcW w:w="9020" w:type="dxa"/>
          </w:tcPr>
          <w:p w14:paraId="3CF89944" w14:textId="77777777" w:rsidR="00157176" w:rsidRPr="00217F99" w:rsidRDefault="00157176" w:rsidP="00157176">
            <w:pPr>
              <w:jc w:val="both"/>
              <w:rPr>
                <w:rFonts w:asciiTheme="minorHAnsi" w:hAnsiTheme="minorHAnsi" w:cstheme="minorHAnsi"/>
                <w:sz w:val="20"/>
                <w:szCs w:val="20"/>
                <w:lang w:val="en-GB"/>
              </w:rPr>
            </w:pPr>
          </w:p>
        </w:tc>
      </w:tr>
      <w:tr w:rsidR="00157176" w:rsidRPr="00217F99" w14:paraId="005D99E0" w14:textId="77777777" w:rsidTr="00217F99">
        <w:trPr>
          <w:trHeight w:val="268"/>
        </w:trPr>
        <w:tc>
          <w:tcPr>
            <w:tcW w:w="618" w:type="dxa"/>
          </w:tcPr>
          <w:p w14:paraId="6BD3F82B" w14:textId="77777777" w:rsidR="00157176" w:rsidRPr="00217F99" w:rsidRDefault="00157176" w:rsidP="00157176">
            <w:pPr>
              <w:jc w:val="both"/>
              <w:rPr>
                <w:rFonts w:asciiTheme="minorHAnsi" w:hAnsiTheme="minorHAnsi" w:cstheme="minorHAnsi"/>
                <w:sz w:val="20"/>
                <w:szCs w:val="20"/>
                <w:lang w:val="en-GB"/>
              </w:rPr>
            </w:pPr>
          </w:p>
        </w:tc>
        <w:tc>
          <w:tcPr>
            <w:tcW w:w="9020" w:type="dxa"/>
            <w:shd w:val="clear" w:color="auto" w:fill="FFFF99"/>
          </w:tcPr>
          <w:p w14:paraId="3DE474B2" w14:textId="77777777" w:rsidR="00157176" w:rsidRPr="00217F99" w:rsidRDefault="00157176" w:rsidP="00157176">
            <w:pPr>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Not Applicable.</w:t>
            </w:r>
          </w:p>
        </w:tc>
      </w:tr>
      <w:tr w:rsidR="00157176" w:rsidRPr="00217F99" w14:paraId="3D5BD97E" w14:textId="77777777" w:rsidTr="00217F99">
        <w:trPr>
          <w:trHeight w:val="268"/>
        </w:trPr>
        <w:tc>
          <w:tcPr>
            <w:tcW w:w="618" w:type="dxa"/>
          </w:tcPr>
          <w:p w14:paraId="21E4C53F" w14:textId="77777777" w:rsidR="00157176" w:rsidRPr="00217F99" w:rsidRDefault="00157176" w:rsidP="00157176">
            <w:pPr>
              <w:jc w:val="both"/>
              <w:rPr>
                <w:rFonts w:asciiTheme="minorHAnsi" w:hAnsiTheme="minorHAnsi" w:cstheme="minorHAnsi"/>
                <w:sz w:val="20"/>
                <w:szCs w:val="20"/>
                <w:lang w:val="en-GB"/>
              </w:rPr>
            </w:pPr>
          </w:p>
        </w:tc>
        <w:tc>
          <w:tcPr>
            <w:tcW w:w="9020" w:type="dxa"/>
          </w:tcPr>
          <w:p w14:paraId="606FD56E" w14:textId="77777777" w:rsidR="00157176" w:rsidRPr="00217F99" w:rsidRDefault="00157176" w:rsidP="00157176">
            <w:pPr>
              <w:jc w:val="both"/>
              <w:rPr>
                <w:rFonts w:asciiTheme="minorHAnsi" w:hAnsiTheme="minorHAnsi" w:cstheme="minorHAnsi"/>
                <w:sz w:val="20"/>
                <w:szCs w:val="20"/>
                <w:lang w:val="en-GB"/>
              </w:rPr>
            </w:pPr>
          </w:p>
        </w:tc>
      </w:tr>
      <w:tr w:rsidR="00157176" w:rsidRPr="00217F99" w14:paraId="6DC4037C" w14:textId="77777777" w:rsidTr="00217F99">
        <w:trPr>
          <w:trHeight w:val="268"/>
        </w:trPr>
        <w:tc>
          <w:tcPr>
            <w:tcW w:w="618" w:type="dxa"/>
          </w:tcPr>
          <w:p w14:paraId="07B38C45" w14:textId="77777777" w:rsidR="00157176" w:rsidRPr="00217F99" w:rsidRDefault="00157176" w:rsidP="00157176">
            <w:pPr>
              <w:jc w:val="both"/>
              <w:rPr>
                <w:rFonts w:asciiTheme="minorHAnsi" w:hAnsiTheme="minorHAnsi" w:cstheme="minorHAnsi"/>
                <w:sz w:val="20"/>
                <w:szCs w:val="20"/>
                <w:lang w:val="en-GB"/>
              </w:rPr>
            </w:pPr>
          </w:p>
        </w:tc>
        <w:tc>
          <w:tcPr>
            <w:tcW w:w="9020" w:type="dxa"/>
          </w:tcPr>
          <w:p w14:paraId="0E18F036" w14:textId="77777777" w:rsidR="00157176" w:rsidRPr="00217F99" w:rsidRDefault="00157176" w:rsidP="00157176">
            <w:pPr>
              <w:jc w:val="both"/>
              <w:rPr>
                <w:rFonts w:asciiTheme="minorHAnsi" w:hAnsiTheme="minorHAnsi" w:cstheme="minorHAnsi"/>
                <w:sz w:val="20"/>
                <w:szCs w:val="20"/>
                <w:lang w:val="en-GB"/>
              </w:rPr>
            </w:pPr>
          </w:p>
        </w:tc>
      </w:tr>
      <w:tr w:rsidR="00157176" w:rsidRPr="00217F99" w14:paraId="1D5CB986" w14:textId="77777777" w:rsidTr="00217F99">
        <w:trPr>
          <w:trHeight w:val="268"/>
        </w:trPr>
        <w:tc>
          <w:tcPr>
            <w:tcW w:w="618" w:type="dxa"/>
          </w:tcPr>
          <w:p w14:paraId="13C68AE9" w14:textId="77777777" w:rsidR="00157176" w:rsidRPr="00217F99" w:rsidRDefault="00157176" w:rsidP="00157176">
            <w:pPr>
              <w:jc w:val="both"/>
              <w:rPr>
                <w:rFonts w:asciiTheme="minorHAnsi" w:hAnsiTheme="minorHAnsi" w:cstheme="minorHAnsi"/>
                <w:sz w:val="20"/>
                <w:szCs w:val="20"/>
                <w:lang w:val="en-GB"/>
              </w:rPr>
            </w:pPr>
          </w:p>
        </w:tc>
        <w:tc>
          <w:tcPr>
            <w:tcW w:w="9020" w:type="dxa"/>
          </w:tcPr>
          <w:p w14:paraId="42CBBE9F" w14:textId="77777777" w:rsidR="00157176" w:rsidRPr="00217F99" w:rsidRDefault="00157176" w:rsidP="00157176">
            <w:pPr>
              <w:jc w:val="both"/>
              <w:rPr>
                <w:rFonts w:asciiTheme="minorHAnsi" w:hAnsiTheme="minorHAnsi" w:cstheme="minorHAnsi"/>
                <w:sz w:val="20"/>
                <w:szCs w:val="20"/>
                <w:lang w:val="en-GB"/>
              </w:rPr>
            </w:pPr>
          </w:p>
        </w:tc>
      </w:tr>
    </w:tbl>
    <w:p w14:paraId="09460267" w14:textId="77777777" w:rsidR="003654D8" w:rsidRPr="00217F99" w:rsidRDefault="003654D8" w:rsidP="003654D8">
      <w:pPr>
        <w:rPr>
          <w:rFonts w:asciiTheme="minorHAnsi" w:hAnsiTheme="minorHAnsi" w:cstheme="minorHAnsi"/>
          <w:lang w:val="en-GB"/>
        </w:rPr>
      </w:pPr>
    </w:p>
    <w:p w14:paraId="5DD6F026" w14:textId="77777777" w:rsidR="00187894" w:rsidRPr="00217F99" w:rsidRDefault="00187894" w:rsidP="00967337">
      <w:pPr>
        <w:rPr>
          <w:rFonts w:asciiTheme="minorHAnsi" w:hAnsiTheme="minorHAnsi" w:cstheme="minorHAnsi"/>
          <w:sz w:val="28"/>
          <w:lang w:val="en-GB"/>
        </w:rPr>
      </w:pPr>
    </w:p>
    <w:p w14:paraId="19C7CDA1" w14:textId="77777777" w:rsidR="00187894" w:rsidRPr="00217F99" w:rsidRDefault="00187894" w:rsidP="00967337">
      <w:pPr>
        <w:rPr>
          <w:rFonts w:asciiTheme="minorHAnsi" w:hAnsiTheme="minorHAnsi" w:cstheme="minorHAnsi"/>
          <w:sz w:val="28"/>
          <w:lang w:val="en-GB"/>
        </w:rPr>
      </w:pPr>
    </w:p>
    <w:p w14:paraId="21285B94" w14:textId="77777777" w:rsidR="00187894" w:rsidRPr="00217F99" w:rsidRDefault="00187894" w:rsidP="00967337">
      <w:pPr>
        <w:rPr>
          <w:rFonts w:asciiTheme="minorHAnsi" w:hAnsiTheme="minorHAnsi" w:cstheme="minorHAnsi"/>
          <w:lang w:val="en-GB"/>
        </w:rPr>
      </w:pPr>
    </w:p>
    <w:p w14:paraId="244DF830" w14:textId="77777777" w:rsidR="00187894" w:rsidRPr="00217F99" w:rsidRDefault="00187894" w:rsidP="00967337">
      <w:pPr>
        <w:rPr>
          <w:rFonts w:asciiTheme="minorHAnsi" w:hAnsiTheme="minorHAnsi" w:cstheme="minorHAnsi"/>
          <w:lang w:val="en-GB"/>
        </w:rPr>
      </w:pPr>
    </w:p>
    <w:p w14:paraId="5E36FE7C" w14:textId="77777777" w:rsidR="00187894" w:rsidRPr="00217F99" w:rsidRDefault="00187894" w:rsidP="00967337">
      <w:pPr>
        <w:rPr>
          <w:rFonts w:asciiTheme="minorHAnsi" w:hAnsiTheme="minorHAnsi" w:cstheme="minorHAnsi"/>
          <w:lang w:val="en-GB"/>
        </w:rPr>
      </w:pPr>
    </w:p>
    <w:p w14:paraId="7ECDCBF6" w14:textId="77777777" w:rsidR="00187894" w:rsidRPr="00217F99" w:rsidRDefault="00187894" w:rsidP="00967337">
      <w:pPr>
        <w:rPr>
          <w:rFonts w:asciiTheme="minorHAnsi" w:hAnsiTheme="minorHAnsi" w:cstheme="minorHAnsi"/>
          <w:lang w:val="en-GB"/>
        </w:rPr>
      </w:pPr>
    </w:p>
    <w:p w14:paraId="3816924E" w14:textId="77777777" w:rsidR="00173D2B" w:rsidRPr="00217F99" w:rsidRDefault="00217F99" w:rsidP="00173D2B">
      <w:pPr>
        <w:pStyle w:val="Heading1"/>
        <w:jc w:val="center"/>
        <w:rPr>
          <w:rFonts w:asciiTheme="minorHAnsi" w:hAnsiTheme="minorHAnsi" w:cstheme="minorHAnsi"/>
          <w:lang w:val="en-GB"/>
        </w:rPr>
      </w:pPr>
      <w:bookmarkStart w:id="216" w:name="_Toc11662036"/>
      <w:r>
        <w:rPr>
          <w:rFonts w:asciiTheme="minorHAnsi" w:hAnsiTheme="minorHAnsi" w:cstheme="minorHAnsi"/>
          <w:lang w:val="en-GB"/>
        </w:rPr>
        <w:br w:type="column"/>
      </w:r>
      <w:r w:rsidR="00173D2B" w:rsidRPr="00217F99">
        <w:rPr>
          <w:rFonts w:asciiTheme="minorHAnsi" w:hAnsiTheme="minorHAnsi" w:cstheme="minorHAnsi"/>
          <w:lang w:val="en-GB"/>
        </w:rPr>
        <w:t>SECTION 5 – SUPPLEMENTARY DOCUMENTATION</w:t>
      </w:r>
      <w:bookmarkEnd w:id="122"/>
      <w:bookmarkEnd w:id="216"/>
    </w:p>
    <w:p w14:paraId="54F79094" w14:textId="77777777" w:rsidR="00173D2B" w:rsidRPr="00217F99" w:rsidRDefault="00173D2B" w:rsidP="00173D2B">
      <w:pPr>
        <w:pStyle w:val="Heading2"/>
        <w:rPr>
          <w:rFonts w:asciiTheme="minorHAnsi" w:hAnsiTheme="minorHAnsi" w:cstheme="minorHAnsi"/>
          <w:lang w:val="en-GB"/>
        </w:rPr>
      </w:pPr>
      <w:bookmarkStart w:id="217" w:name="_Toc316635210"/>
      <w:bookmarkStart w:id="218" w:name="_Toc385513316"/>
      <w:bookmarkStart w:id="219" w:name="_Toc11662037"/>
      <w:r w:rsidRPr="00217F99">
        <w:rPr>
          <w:rFonts w:asciiTheme="minorHAnsi" w:hAnsiTheme="minorHAnsi" w:cstheme="minorHAnsi"/>
          <w:lang w:val="en-GB"/>
        </w:rPr>
        <w:t>5.1 – Draft Contract Form</w:t>
      </w:r>
      <w:bookmarkEnd w:id="217"/>
      <w:bookmarkEnd w:id="218"/>
      <w:bookmarkEnd w:id="219"/>
    </w:p>
    <w:p w14:paraId="38725A3A" w14:textId="77777777" w:rsidR="00173D2B" w:rsidRPr="00217F99" w:rsidRDefault="00173D2B" w:rsidP="00173D2B">
      <w:pPr>
        <w:pStyle w:val="Heading2"/>
        <w:rPr>
          <w:rFonts w:asciiTheme="minorHAnsi" w:hAnsiTheme="minorHAnsi" w:cstheme="minorHAnsi"/>
          <w:lang w:val="en-GB"/>
        </w:rPr>
      </w:pPr>
      <w:bookmarkStart w:id="220" w:name="_Toc385513317"/>
      <w:bookmarkStart w:id="221" w:name="_Toc11662038"/>
      <w:bookmarkStart w:id="222" w:name="_Toc316635211"/>
      <w:r w:rsidRPr="00217F99">
        <w:rPr>
          <w:rFonts w:asciiTheme="minorHAnsi" w:hAnsiTheme="minorHAnsi" w:cstheme="minorHAnsi"/>
          <w:lang w:val="en-GB"/>
        </w:rPr>
        <w:t>5.2 – Glossary</w:t>
      </w:r>
      <w:bookmarkEnd w:id="220"/>
      <w:bookmarkEnd w:id="221"/>
    </w:p>
    <w:p w14:paraId="15FC4275" w14:textId="77777777" w:rsidR="00173D2B" w:rsidRPr="00217F99" w:rsidRDefault="00173D2B" w:rsidP="00173D2B">
      <w:pPr>
        <w:pStyle w:val="Heading2"/>
        <w:rPr>
          <w:rFonts w:asciiTheme="minorHAnsi" w:hAnsiTheme="minorHAnsi" w:cstheme="minorHAnsi"/>
          <w:lang w:val="en-GB"/>
        </w:rPr>
      </w:pPr>
      <w:bookmarkStart w:id="223" w:name="_Toc385513318"/>
      <w:bookmarkStart w:id="224" w:name="_Toc11662039"/>
      <w:r w:rsidRPr="00217F99">
        <w:rPr>
          <w:rFonts w:asciiTheme="minorHAnsi" w:hAnsiTheme="minorHAnsi" w:cstheme="minorHAnsi"/>
          <w:lang w:val="en-GB"/>
        </w:rPr>
        <w:t>5.3 – Specimen Performance Guarantee</w:t>
      </w:r>
      <w:bookmarkEnd w:id="222"/>
      <w:bookmarkEnd w:id="223"/>
      <w:bookmarkEnd w:id="224"/>
    </w:p>
    <w:p w14:paraId="098E3EC0" w14:textId="77777777" w:rsidR="008D1C5B" w:rsidRPr="00217F99" w:rsidRDefault="008D1C5B" w:rsidP="008D1C5B">
      <w:pPr>
        <w:pStyle w:val="Heading2"/>
        <w:rPr>
          <w:rFonts w:asciiTheme="minorHAnsi" w:hAnsiTheme="minorHAnsi" w:cstheme="minorHAnsi"/>
          <w:lang w:val="en-GB"/>
        </w:rPr>
      </w:pPr>
      <w:bookmarkStart w:id="225" w:name="_Toc11662040"/>
      <w:r w:rsidRPr="00217F99">
        <w:rPr>
          <w:rFonts w:asciiTheme="minorHAnsi" w:hAnsiTheme="minorHAnsi" w:cstheme="minorHAnsi"/>
          <w:lang w:val="en-GB"/>
        </w:rPr>
        <w:t>5.4 – Specimen Tender Guarantee</w:t>
      </w:r>
      <w:bookmarkEnd w:id="225"/>
    </w:p>
    <w:p w14:paraId="310A00BA" w14:textId="77777777" w:rsidR="008D1C5B" w:rsidRPr="00217F99" w:rsidRDefault="008D1C5B" w:rsidP="00873311">
      <w:pPr>
        <w:rPr>
          <w:rFonts w:asciiTheme="minorHAnsi" w:hAnsiTheme="minorHAnsi" w:cstheme="minorHAnsi"/>
          <w:lang w:val="en-GB"/>
        </w:rPr>
      </w:pPr>
    </w:p>
    <w:p w14:paraId="67CAA327" w14:textId="77777777" w:rsidR="00173D2B" w:rsidRPr="00217F99" w:rsidRDefault="00173D2B" w:rsidP="00173D2B">
      <w:pPr>
        <w:jc w:val="both"/>
        <w:rPr>
          <w:rFonts w:asciiTheme="minorHAnsi" w:hAnsiTheme="minorHAnsi" w:cstheme="minorHAnsi"/>
          <w:lang w:val="en-GB"/>
        </w:rPr>
      </w:pPr>
      <w:r w:rsidRPr="00217F99">
        <w:rPr>
          <w:rFonts w:asciiTheme="minorHAnsi" w:hAnsiTheme="minorHAnsi" w:cstheme="minorHAnsi"/>
          <w:lang w:val="en-GB"/>
        </w:rPr>
        <w:t>These are available to view and download</w:t>
      </w:r>
      <w:r w:rsidR="00E76CA9" w:rsidRPr="00217F99">
        <w:rPr>
          <w:rFonts w:asciiTheme="minorHAnsi" w:hAnsiTheme="minorHAnsi" w:cstheme="minorHAnsi"/>
          <w:lang w:val="en-GB"/>
        </w:rPr>
        <w:t xml:space="preserve"> from the ‘Resources Section’ at:</w:t>
      </w:r>
    </w:p>
    <w:p w14:paraId="63E20939" w14:textId="77777777" w:rsidR="00173D2B" w:rsidRPr="00217F99" w:rsidRDefault="00173D2B" w:rsidP="00173D2B">
      <w:pPr>
        <w:rPr>
          <w:rFonts w:asciiTheme="minorHAnsi" w:hAnsiTheme="minorHAnsi" w:cstheme="minorHAnsi"/>
          <w:lang w:val="en-GB"/>
        </w:rPr>
      </w:pPr>
    </w:p>
    <w:p w14:paraId="7188CBC9" w14:textId="77777777" w:rsidR="005F28B5" w:rsidRPr="00217F99" w:rsidRDefault="009E04E3" w:rsidP="005F28B5">
      <w:pPr>
        <w:jc w:val="both"/>
        <w:rPr>
          <w:rFonts w:asciiTheme="minorHAnsi" w:hAnsiTheme="minorHAnsi" w:cstheme="minorHAnsi"/>
          <w:b/>
          <w:lang w:val="en-GB"/>
        </w:rPr>
      </w:pPr>
      <w:hyperlink r:id="rId16" w:history="1">
        <w:r w:rsidR="008D1C5B" w:rsidRPr="00217F99">
          <w:rPr>
            <w:rStyle w:val="Hyperlink"/>
            <w:rFonts w:asciiTheme="minorHAnsi" w:hAnsiTheme="minorHAnsi" w:cstheme="minorHAnsi"/>
            <w:sz w:val="24"/>
            <w:lang w:val="en-GB"/>
          </w:rPr>
          <w:t>www.etenders.gov.mt</w:t>
        </w:r>
      </w:hyperlink>
    </w:p>
    <w:p w14:paraId="27FED66E" w14:textId="77777777" w:rsidR="00173D2B" w:rsidRPr="00217F99" w:rsidRDefault="00173D2B" w:rsidP="00173D2B">
      <w:pPr>
        <w:pStyle w:val="Heading2"/>
        <w:rPr>
          <w:rFonts w:asciiTheme="minorHAnsi" w:hAnsiTheme="minorHAnsi" w:cstheme="minorHAnsi"/>
          <w:lang w:val="en-GB"/>
        </w:rPr>
      </w:pPr>
      <w:bookmarkStart w:id="226" w:name="_Toc316635213"/>
      <w:bookmarkStart w:id="227" w:name="_Toc385513322"/>
      <w:bookmarkStart w:id="228" w:name="_Toc11662041"/>
      <w:r w:rsidRPr="00217F99">
        <w:rPr>
          <w:rFonts w:asciiTheme="minorHAnsi" w:hAnsiTheme="minorHAnsi" w:cstheme="minorHAnsi"/>
          <w:lang w:val="en-GB"/>
        </w:rPr>
        <w:t>5.</w:t>
      </w:r>
      <w:r w:rsidR="00E72D0B" w:rsidRPr="00217F99">
        <w:rPr>
          <w:rFonts w:asciiTheme="minorHAnsi" w:hAnsiTheme="minorHAnsi" w:cstheme="minorHAnsi"/>
          <w:lang w:val="en-GB"/>
        </w:rPr>
        <w:t>4</w:t>
      </w:r>
      <w:r w:rsidRPr="00217F99">
        <w:rPr>
          <w:rFonts w:asciiTheme="minorHAnsi" w:hAnsiTheme="minorHAnsi" w:cstheme="minorHAnsi"/>
          <w:lang w:val="en-GB"/>
        </w:rPr>
        <w:t xml:space="preserve"> – General Conditions of Contract</w:t>
      </w:r>
      <w:bookmarkEnd w:id="226"/>
      <w:bookmarkEnd w:id="227"/>
      <w:bookmarkEnd w:id="228"/>
    </w:p>
    <w:p w14:paraId="76750FE7" w14:textId="77777777" w:rsidR="00CD1630" w:rsidRPr="00217F99" w:rsidRDefault="00CD1630" w:rsidP="00CD1630">
      <w:pPr>
        <w:jc w:val="both"/>
        <w:rPr>
          <w:rFonts w:asciiTheme="minorHAnsi" w:hAnsiTheme="minorHAnsi" w:cstheme="minorHAnsi"/>
          <w:lang w:val="en-GB"/>
        </w:rPr>
      </w:pPr>
      <w:r w:rsidRPr="00217F99">
        <w:rPr>
          <w:rFonts w:asciiTheme="minorHAnsi" w:hAnsiTheme="minorHAnsi" w:cstheme="minorHAnsi"/>
          <w:lang w:val="en-GB"/>
        </w:rPr>
        <w:t>The full set of General Conditions for</w:t>
      </w:r>
      <w:r w:rsidR="007E6FC7" w:rsidRPr="00217F99">
        <w:rPr>
          <w:rFonts w:asciiTheme="minorHAnsi" w:hAnsiTheme="minorHAnsi" w:cstheme="minorHAnsi"/>
          <w:lang w:val="en-GB"/>
        </w:rPr>
        <w:t xml:space="preserve"> Works Contracts, </w:t>
      </w:r>
      <w:r w:rsidRPr="00217F99">
        <w:rPr>
          <w:rFonts w:asciiTheme="minorHAnsi" w:hAnsiTheme="minorHAnsi" w:cstheme="minorHAnsi"/>
          <w:lang w:val="en-GB"/>
        </w:rPr>
        <w:t xml:space="preserve">for Supplies Contracts and for Services Contracts </w:t>
      </w:r>
      <w:r w:rsidR="007E6FC7" w:rsidRPr="00217F99">
        <w:rPr>
          <w:rFonts w:asciiTheme="minorHAnsi" w:hAnsiTheme="minorHAnsi" w:cstheme="minorHAnsi"/>
          <w:lang w:val="en-GB"/>
        </w:rPr>
        <w:t xml:space="preserve">(latest version as applicable on the date of the publication of this tender) </w:t>
      </w:r>
      <w:r w:rsidRPr="00217F99">
        <w:rPr>
          <w:rFonts w:asciiTheme="minorHAnsi" w:hAnsiTheme="minorHAnsi" w:cstheme="minorHAnsi"/>
          <w:lang w:val="en-GB"/>
        </w:rPr>
        <w:t>can be viewed/downloaded from</w:t>
      </w:r>
      <w:r w:rsidR="004E7E4C" w:rsidRPr="00217F99">
        <w:rPr>
          <w:rFonts w:asciiTheme="minorHAnsi" w:hAnsiTheme="minorHAnsi" w:cstheme="minorHAnsi"/>
          <w:lang w:val="en-GB"/>
        </w:rPr>
        <w:t xml:space="preserve"> the ‘Resources Section’ at</w:t>
      </w:r>
      <w:r w:rsidRPr="00217F99">
        <w:rPr>
          <w:rFonts w:asciiTheme="minorHAnsi" w:hAnsiTheme="minorHAnsi" w:cstheme="minorHAnsi"/>
          <w:lang w:val="en-GB"/>
        </w:rPr>
        <w:t>:</w:t>
      </w:r>
    </w:p>
    <w:p w14:paraId="03EFF7E0" w14:textId="77777777" w:rsidR="00173D2B" w:rsidRPr="00217F99" w:rsidRDefault="00173D2B" w:rsidP="00173D2B">
      <w:pPr>
        <w:jc w:val="both"/>
        <w:rPr>
          <w:rFonts w:asciiTheme="minorHAnsi" w:hAnsiTheme="minorHAnsi" w:cstheme="minorHAnsi"/>
          <w:lang w:val="en-GB"/>
        </w:rPr>
      </w:pPr>
    </w:p>
    <w:p w14:paraId="2804EFAB" w14:textId="77777777" w:rsidR="00173D2B" w:rsidRPr="00217F99" w:rsidRDefault="009E04E3" w:rsidP="00173D2B">
      <w:pPr>
        <w:jc w:val="both"/>
        <w:rPr>
          <w:rFonts w:asciiTheme="minorHAnsi" w:hAnsiTheme="minorHAnsi" w:cstheme="minorHAnsi"/>
          <w:b/>
          <w:lang w:val="en-GB"/>
        </w:rPr>
      </w:pPr>
      <w:hyperlink r:id="rId17" w:history="1">
        <w:r w:rsidR="008D1C5B" w:rsidRPr="00217F99">
          <w:rPr>
            <w:rStyle w:val="Hyperlink"/>
            <w:rFonts w:asciiTheme="minorHAnsi" w:hAnsiTheme="minorHAnsi" w:cstheme="minorHAnsi"/>
            <w:sz w:val="24"/>
            <w:lang w:val="en-GB"/>
          </w:rPr>
          <w:t>www.etenders.gov.mt</w:t>
        </w:r>
      </w:hyperlink>
    </w:p>
    <w:p w14:paraId="606B3BCD" w14:textId="77777777" w:rsidR="00173D2B" w:rsidRPr="00217F99" w:rsidRDefault="00173D2B" w:rsidP="00173D2B">
      <w:pPr>
        <w:jc w:val="both"/>
        <w:rPr>
          <w:rFonts w:asciiTheme="minorHAnsi" w:hAnsiTheme="minorHAnsi" w:cstheme="minorHAnsi"/>
          <w:lang w:val="en-GB"/>
        </w:rPr>
      </w:pPr>
    </w:p>
    <w:p w14:paraId="0CE208A8" w14:textId="77777777" w:rsidR="00173D2B" w:rsidRPr="00217F99" w:rsidRDefault="00173D2B" w:rsidP="00173D2B">
      <w:pPr>
        <w:jc w:val="both"/>
        <w:rPr>
          <w:rFonts w:asciiTheme="minorHAnsi" w:hAnsiTheme="minorHAnsi" w:cstheme="minorHAnsi"/>
          <w:lang w:val="en-GB"/>
        </w:rPr>
      </w:pPr>
    </w:p>
    <w:p w14:paraId="5672DF0F" w14:textId="77777777" w:rsidR="00173D2B" w:rsidRPr="00217F99" w:rsidRDefault="00173D2B" w:rsidP="00173D2B">
      <w:pPr>
        <w:jc w:val="both"/>
        <w:rPr>
          <w:rFonts w:asciiTheme="minorHAnsi" w:hAnsiTheme="minorHAnsi" w:cstheme="minorHAnsi"/>
          <w:lang w:val="en-GB"/>
        </w:rPr>
      </w:pPr>
      <w:r w:rsidRPr="00217F99">
        <w:rPr>
          <w:rFonts w:asciiTheme="minorHAnsi" w:hAnsiTheme="minorHAnsi" w:cstheme="minorHAnsi"/>
          <w:lang w:val="en-GB"/>
        </w:rPr>
        <w:t>It is hereby construed that the tenderers have availed themselves of these general conditions, and have read and accepted in full and without reservation the conditions outlined therein, and are therefore waiving any standard terms and conditions which they may have.</w:t>
      </w:r>
    </w:p>
    <w:p w14:paraId="0FE42DF9" w14:textId="77777777" w:rsidR="00173D2B" w:rsidRPr="00217F99" w:rsidRDefault="00173D2B" w:rsidP="00173D2B">
      <w:pPr>
        <w:jc w:val="both"/>
        <w:rPr>
          <w:rFonts w:asciiTheme="minorHAnsi" w:hAnsiTheme="minorHAnsi" w:cstheme="minorHAnsi"/>
          <w:lang w:val="en-GB"/>
        </w:rPr>
      </w:pPr>
    </w:p>
    <w:p w14:paraId="3FC47609" w14:textId="77777777" w:rsidR="00CD1630" w:rsidRPr="00217F99" w:rsidRDefault="00173D2B" w:rsidP="005529A2">
      <w:pPr>
        <w:jc w:val="both"/>
        <w:rPr>
          <w:rFonts w:asciiTheme="minorHAnsi" w:hAnsiTheme="minorHAnsi" w:cstheme="minorHAnsi"/>
          <w:lang w:val="en-GB"/>
        </w:rPr>
      </w:pPr>
      <w:r w:rsidRPr="00217F99">
        <w:rPr>
          <w:rFonts w:asciiTheme="minorHAnsi" w:hAnsiTheme="minorHAnsi" w:cstheme="minorHAnsi"/>
          <w:lang w:val="en-GB"/>
        </w:rPr>
        <w:t>These general conditions will form an integral part of the contract that will be signed with the successful tenderer/s.</w:t>
      </w:r>
    </w:p>
    <w:sectPr w:rsidR="00CD1630" w:rsidRPr="00217F99" w:rsidSect="00241A90">
      <w:headerReference w:type="default" r:id="rId1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A21875" w14:textId="77777777" w:rsidR="009E04E3" w:rsidRDefault="009E04E3" w:rsidP="00013FE1">
      <w:r>
        <w:separator/>
      </w:r>
    </w:p>
  </w:endnote>
  <w:endnote w:type="continuationSeparator" w:id="0">
    <w:p w14:paraId="3B7E75B6" w14:textId="77777777" w:rsidR="009E04E3" w:rsidRDefault="009E04E3" w:rsidP="00013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D5986F" w14:textId="77777777" w:rsidR="009E04E3" w:rsidRDefault="009E04E3" w:rsidP="00013FE1">
      <w:r>
        <w:separator/>
      </w:r>
    </w:p>
  </w:footnote>
  <w:footnote w:type="continuationSeparator" w:id="0">
    <w:p w14:paraId="5704249F" w14:textId="77777777" w:rsidR="009E04E3" w:rsidRDefault="009E04E3" w:rsidP="00013F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E913B" w14:textId="77777777" w:rsidR="00BF61DF" w:rsidRPr="008D1C5B" w:rsidRDefault="00BF61DF">
    <w:pPr>
      <w:pStyle w:val="Header"/>
      <w:rPr>
        <w:lang w:val="en-GB"/>
      </w:rPr>
    </w:pPr>
    <w:r>
      <w:rPr>
        <w:lang w:val="en-GB"/>
      </w:rPr>
      <w:t>Version 1.1 NGO e-procurement document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623C0"/>
    <w:multiLevelType w:val="hybridMultilevel"/>
    <w:tmpl w:val="87044E82"/>
    <w:lvl w:ilvl="0" w:tplc="FD3692DC">
      <w:start w:val="1"/>
      <w:numFmt w:val="lowerLetter"/>
      <w:lvlText w:val="(%1)"/>
      <w:lvlJc w:val="left"/>
      <w:pPr>
        <w:tabs>
          <w:tab w:val="num" w:pos="432"/>
        </w:tabs>
        <w:ind w:left="432" w:hanging="360"/>
      </w:pPr>
      <w:rPr>
        <w:rFonts w:hint="default"/>
      </w:rPr>
    </w:lvl>
    <w:lvl w:ilvl="1" w:tplc="2EC471E8">
      <w:start w:val="2"/>
      <w:numFmt w:val="decimal"/>
      <w:lvlText w:val="VOLUME %2"/>
      <w:lvlJc w:val="left"/>
      <w:pPr>
        <w:tabs>
          <w:tab w:val="num" w:pos="2232"/>
        </w:tabs>
        <w:ind w:left="2232" w:hanging="1440"/>
      </w:pPr>
      <w:rPr>
        <w:rFonts w:cs="Arial" w:hint="default"/>
        <w:b/>
        <w:sz w:val="28"/>
      </w:r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1" w15:restartNumberingAfterBreak="0">
    <w:nsid w:val="03E76AD4"/>
    <w:multiLevelType w:val="hybridMultilevel"/>
    <w:tmpl w:val="2FF64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0423CD"/>
    <w:multiLevelType w:val="hybridMultilevel"/>
    <w:tmpl w:val="7988F420"/>
    <w:lvl w:ilvl="0" w:tplc="FE48C5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571A1A"/>
    <w:multiLevelType w:val="hybridMultilevel"/>
    <w:tmpl w:val="7C66B25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162857"/>
    <w:multiLevelType w:val="hybridMultilevel"/>
    <w:tmpl w:val="886AC4FC"/>
    <w:lvl w:ilvl="0" w:tplc="FD3692D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A5081F"/>
    <w:multiLevelType w:val="hybridMultilevel"/>
    <w:tmpl w:val="938C0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806CE2"/>
    <w:multiLevelType w:val="hybridMultilevel"/>
    <w:tmpl w:val="7C66B25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EB02CA"/>
    <w:multiLevelType w:val="hybridMultilevel"/>
    <w:tmpl w:val="5860E0A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3E7C84"/>
    <w:multiLevelType w:val="hybridMultilevel"/>
    <w:tmpl w:val="BC9E6F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C612E76"/>
    <w:multiLevelType w:val="hybridMultilevel"/>
    <w:tmpl w:val="45203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444BBB"/>
    <w:multiLevelType w:val="hybridMultilevel"/>
    <w:tmpl w:val="0044A4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743D38"/>
    <w:multiLevelType w:val="hybridMultilevel"/>
    <w:tmpl w:val="9E049B6A"/>
    <w:lvl w:ilvl="0" w:tplc="08090001">
      <w:start w:val="1"/>
      <w:numFmt w:val="bullet"/>
      <w:lvlText w:val=""/>
      <w:lvlJc w:val="left"/>
      <w:pPr>
        <w:ind w:left="1547" w:hanging="360"/>
      </w:pPr>
      <w:rPr>
        <w:rFonts w:ascii="Symbol" w:hAnsi="Symbol" w:hint="default"/>
      </w:rPr>
    </w:lvl>
    <w:lvl w:ilvl="1" w:tplc="08090003" w:tentative="1">
      <w:start w:val="1"/>
      <w:numFmt w:val="bullet"/>
      <w:lvlText w:val="o"/>
      <w:lvlJc w:val="left"/>
      <w:pPr>
        <w:ind w:left="2267" w:hanging="360"/>
      </w:pPr>
      <w:rPr>
        <w:rFonts w:ascii="Courier New" w:hAnsi="Courier New" w:cs="Courier New" w:hint="default"/>
      </w:rPr>
    </w:lvl>
    <w:lvl w:ilvl="2" w:tplc="08090005" w:tentative="1">
      <w:start w:val="1"/>
      <w:numFmt w:val="bullet"/>
      <w:lvlText w:val=""/>
      <w:lvlJc w:val="left"/>
      <w:pPr>
        <w:ind w:left="2987" w:hanging="360"/>
      </w:pPr>
      <w:rPr>
        <w:rFonts w:ascii="Wingdings" w:hAnsi="Wingdings" w:hint="default"/>
      </w:rPr>
    </w:lvl>
    <w:lvl w:ilvl="3" w:tplc="08090001" w:tentative="1">
      <w:start w:val="1"/>
      <w:numFmt w:val="bullet"/>
      <w:lvlText w:val=""/>
      <w:lvlJc w:val="left"/>
      <w:pPr>
        <w:ind w:left="3707" w:hanging="360"/>
      </w:pPr>
      <w:rPr>
        <w:rFonts w:ascii="Symbol" w:hAnsi="Symbol" w:hint="default"/>
      </w:rPr>
    </w:lvl>
    <w:lvl w:ilvl="4" w:tplc="08090003" w:tentative="1">
      <w:start w:val="1"/>
      <w:numFmt w:val="bullet"/>
      <w:lvlText w:val="o"/>
      <w:lvlJc w:val="left"/>
      <w:pPr>
        <w:ind w:left="4427" w:hanging="360"/>
      </w:pPr>
      <w:rPr>
        <w:rFonts w:ascii="Courier New" w:hAnsi="Courier New" w:cs="Courier New" w:hint="default"/>
      </w:rPr>
    </w:lvl>
    <w:lvl w:ilvl="5" w:tplc="08090005" w:tentative="1">
      <w:start w:val="1"/>
      <w:numFmt w:val="bullet"/>
      <w:lvlText w:val=""/>
      <w:lvlJc w:val="left"/>
      <w:pPr>
        <w:ind w:left="5147" w:hanging="360"/>
      </w:pPr>
      <w:rPr>
        <w:rFonts w:ascii="Wingdings" w:hAnsi="Wingdings" w:hint="default"/>
      </w:rPr>
    </w:lvl>
    <w:lvl w:ilvl="6" w:tplc="08090001" w:tentative="1">
      <w:start w:val="1"/>
      <w:numFmt w:val="bullet"/>
      <w:lvlText w:val=""/>
      <w:lvlJc w:val="left"/>
      <w:pPr>
        <w:ind w:left="5867" w:hanging="360"/>
      </w:pPr>
      <w:rPr>
        <w:rFonts w:ascii="Symbol" w:hAnsi="Symbol" w:hint="default"/>
      </w:rPr>
    </w:lvl>
    <w:lvl w:ilvl="7" w:tplc="08090003" w:tentative="1">
      <w:start w:val="1"/>
      <w:numFmt w:val="bullet"/>
      <w:lvlText w:val="o"/>
      <w:lvlJc w:val="left"/>
      <w:pPr>
        <w:ind w:left="6587" w:hanging="360"/>
      </w:pPr>
      <w:rPr>
        <w:rFonts w:ascii="Courier New" w:hAnsi="Courier New" w:cs="Courier New" w:hint="default"/>
      </w:rPr>
    </w:lvl>
    <w:lvl w:ilvl="8" w:tplc="08090005" w:tentative="1">
      <w:start w:val="1"/>
      <w:numFmt w:val="bullet"/>
      <w:lvlText w:val=""/>
      <w:lvlJc w:val="left"/>
      <w:pPr>
        <w:ind w:left="7307" w:hanging="360"/>
      </w:pPr>
      <w:rPr>
        <w:rFonts w:ascii="Wingdings" w:hAnsi="Wingdings" w:hint="default"/>
      </w:rPr>
    </w:lvl>
  </w:abstractNum>
  <w:abstractNum w:abstractNumId="12" w15:restartNumberingAfterBreak="0">
    <w:nsid w:val="336A28DD"/>
    <w:multiLevelType w:val="hybridMultilevel"/>
    <w:tmpl w:val="C3ECDACA"/>
    <w:lvl w:ilvl="0" w:tplc="CA4E85CA">
      <w:start w:val="1"/>
      <w:numFmt w:val="decimal"/>
      <w:lvlText w:val="%1."/>
      <w:lvlJc w:val="left"/>
      <w:pPr>
        <w:tabs>
          <w:tab w:val="num" w:pos="684"/>
        </w:tabs>
        <w:ind w:left="684" w:hanging="360"/>
      </w:pPr>
      <w:rPr>
        <w:rFonts w:cs="Arial" w:hint="default"/>
        <w:b/>
      </w:rPr>
    </w:lvl>
    <w:lvl w:ilvl="1" w:tplc="04090019" w:tentative="1">
      <w:start w:val="1"/>
      <w:numFmt w:val="lowerLetter"/>
      <w:lvlText w:val="%2."/>
      <w:lvlJc w:val="left"/>
      <w:pPr>
        <w:tabs>
          <w:tab w:val="num" w:pos="684"/>
        </w:tabs>
        <w:ind w:left="684" w:hanging="360"/>
      </w:pPr>
    </w:lvl>
    <w:lvl w:ilvl="2" w:tplc="0409001B" w:tentative="1">
      <w:start w:val="1"/>
      <w:numFmt w:val="lowerRoman"/>
      <w:lvlText w:val="%3."/>
      <w:lvlJc w:val="right"/>
      <w:pPr>
        <w:tabs>
          <w:tab w:val="num" w:pos="1404"/>
        </w:tabs>
        <w:ind w:left="1404" w:hanging="180"/>
      </w:pPr>
    </w:lvl>
    <w:lvl w:ilvl="3" w:tplc="0409000F" w:tentative="1">
      <w:start w:val="1"/>
      <w:numFmt w:val="decimal"/>
      <w:lvlText w:val="%4."/>
      <w:lvlJc w:val="left"/>
      <w:pPr>
        <w:tabs>
          <w:tab w:val="num" w:pos="2124"/>
        </w:tabs>
        <w:ind w:left="2124" w:hanging="360"/>
      </w:pPr>
    </w:lvl>
    <w:lvl w:ilvl="4" w:tplc="04090019" w:tentative="1">
      <w:start w:val="1"/>
      <w:numFmt w:val="lowerLetter"/>
      <w:lvlText w:val="%5."/>
      <w:lvlJc w:val="left"/>
      <w:pPr>
        <w:tabs>
          <w:tab w:val="num" w:pos="2844"/>
        </w:tabs>
        <w:ind w:left="2844" w:hanging="360"/>
      </w:pPr>
    </w:lvl>
    <w:lvl w:ilvl="5" w:tplc="0409001B" w:tentative="1">
      <w:start w:val="1"/>
      <w:numFmt w:val="lowerRoman"/>
      <w:lvlText w:val="%6."/>
      <w:lvlJc w:val="right"/>
      <w:pPr>
        <w:tabs>
          <w:tab w:val="num" w:pos="3564"/>
        </w:tabs>
        <w:ind w:left="3564" w:hanging="180"/>
      </w:pPr>
    </w:lvl>
    <w:lvl w:ilvl="6" w:tplc="0409000F" w:tentative="1">
      <w:start w:val="1"/>
      <w:numFmt w:val="decimal"/>
      <w:lvlText w:val="%7."/>
      <w:lvlJc w:val="left"/>
      <w:pPr>
        <w:tabs>
          <w:tab w:val="num" w:pos="4284"/>
        </w:tabs>
        <w:ind w:left="4284" w:hanging="360"/>
      </w:pPr>
    </w:lvl>
    <w:lvl w:ilvl="7" w:tplc="04090019" w:tentative="1">
      <w:start w:val="1"/>
      <w:numFmt w:val="lowerLetter"/>
      <w:lvlText w:val="%8."/>
      <w:lvlJc w:val="left"/>
      <w:pPr>
        <w:tabs>
          <w:tab w:val="num" w:pos="5004"/>
        </w:tabs>
        <w:ind w:left="5004" w:hanging="360"/>
      </w:pPr>
    </w:lvl>
    <w:lvl w:ilvl="8" w:tplc="0409001B" w:tentative="1">
      <w:start w:val="1"/>
      <w:numFmt w:val="lowerRoman"/>
      <w:lvlText w:val="%9."/>
      <w:lvlJc w:val="right"/>
      <w:pPr>
        <w:tabs>
          <w:tab w:val="num" w:pos="5724"/>
        </w:tabs>
        <w:ind w:left="5724" w:hanging="180"/>
      </w:pPr>
    </w:lvl>
  </w:abstractNum>
  <w:abstractNum w:abstractNumId="13" w15:restartNumberingAfterBreak="0">
    <w:nsid w:val="35BB0879"/>
    <w:multiLevelType w:val="hybridMultilevel"/>
    <w:tmpl w:val="6E820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CD3ECB"/>
    <w:multiLevelType w:val="hybridMultilevel"/>
    <w:tmpl w:val="8B62C7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240243"/>
    <w:multiLevelType w:val="hybridMultilevel"/>
    <w:tmpl w:val="D7E28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381DAA"/>
    <w:multiLevelType w:val="hybridMultilevel"/>
    <w:tmpl w:val="7C66B25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ECF558E"/>
    <w:multiLevelType w:val="hybridMultilevel"/>
    <w:tmpl w:val="71E01E76"/>
    <w:lvl w:ilvl="0" w:tplc="B9801770">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41256ED7"/>
    <w:multiLevelType w:val="hybridMultilevel"/>
    <w:tmpl w:val="BC9E6F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2DE79E7"/>
    <w:multiLevelType w:val="hybridMultilevel"/>
    <w:tmpl w:val="BC9E6F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7833E5E"/>
    <w:multiLevelType w:val="hybridMultilevel"/>
    <w:tmpl w:val="D132FD02"/>
    <w:lvl w:ilvl="0" w:tplc="04090001">
      <w:start w:val="1"/>
      <w:numFmt w:val="bullet"/>
      <w:lvlText w:val=""/>
      <w:lvlJc w:val="left"/>
      <w:pPr>
        <w:tabs>
          <w:tab w:val="num" w:pos="1069"/>
        </w:tabs>
        <w:ind w:left="1069"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5079D5"/>
    <w:multiLevelType w:val="hybridMultilevel"/>
    <w:tmpl w:val="5ED2FA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8933D1A"/>
    <w:multiLevelType w:val="hybridMultilevel"/>
    <w:tmpl w:val="8BDCF088"/>
    <w:lvl w:ilvl="0" w:tplc="0409000F">
      <w:start w:val="1"/>
      <w:numFmt w:val="decimal"/>
      <w:lvlText w:val="%1."/>
      <w:lvlJc w:val="left"/>
      <w:pPr>
        <w:tabs>
          <w:tab w:val="num" w:pos="720"/>
        </w:tabs>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98046F2"/>
    <w:multiLevelType w:val="hybridMultilevel"/>
    <w:tmpl w:val="1E18EFC8"/>
    <w:lvl w:ilvl="0" w:tplc="78E8C018">
      <w:start w:val="1"/>
      <w:numFmt w:val="lowerLetter"/>
      <w:lvlText w:val="(%1)"/>
      <w:lvlJc w:val="left"/>
      <w:pPr>
        <w:tabs>
          <w:tab w:val="num" w:pos="360"/>
        </w:tabs>
        <w:ind w:left="36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5CF14911"/>
    <w:multiLevelType w:val="hybridMultilevel"/>
    <w:tmpl w:val="694A96B6"/>
    <w:lvl w:ilvl="0" w:tplc="3B0E0156">
      <w:start w:val="1"/>
      <w:numFmt w:val="lowerLetter"/>
      <w:lvlText w:val="(%1)"/>
      <w:lvlJc w:val="left"/>
      <w:pPr>
        <w:ind w:left="720" w:hanging="360"/>
      </w:pPr>
      <w:rPr>
        <w:rFonts w:ascii="Trebuchet MS" w:eastAsia="Times New Roman" w:hAnsi="Trebuchet MS"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55F29BB"/>
    <w:multiLevelType w:val="hybridMultilevel"/>
    <w:tmpl w:val="29006A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81A0C08"/>
    <w:multiLevelType w:val="hybridMultilevel"/>
    <w:tmpl w:val="6E8671AC"/>
    <w:lvl w:ilvl="0" w:tplc="2D7A2554">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A242E5A"/>
    <w:multiLevelType w:val="hybridMultilevel"/>
    <w:tmpl w:val="8BDCF088"/>
    <w:lvl w:ilvl="0" w:tplc="0409000F">
      <w:start w:val="1"/>
      <w:numFmt w:val="decimal"/>
      <w:lvlText w:val="%1."/>
      <w:lvlJc w:val="left"/>
      <w:pPr>
        <w:tabs>
          <w:tab w:val="num" w:pos="720"/>
        </w:tabs>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DCD14BE"/>
    <w:multiLevelType w:val="hybridMultilevel"/>
    <w:tmpl w:val="903CF27E"/>
    <w:lvl w:ilvl="0" w:tplc="6CC41F72">
      <w:start w:val="1"/>
      <w:numFmt w:val="lowerLetter"/>
      <w:lvlText w:val="(%1)"/>
      <w:lvlJc w:val="left"/>
      <w:pPr>
        <w:ind w:left="720" w:hanging="360"/>
      </w:pPr>
      <w:rPr>
        <w:rFonts w:ascii="Trebuchet MS" w:eastAsia="Times New Roman" w:hAnsi="Trebuchet MS"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E952224"/>
    <w:multiLevelType w:val="hybridMultilevel"/>
    <w:tmpl w:val="68309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3E849AA"/>
    <w:multiLevelType w:val="hybridMultilevel"/>
    <w:tmpl w:val="7A50F030"/>
    <w:lvl w:ilvl="0" w:tplc="7B62C37C">
      <w:start w:val="1"/>
      <w:numFmt w:val="lowerRoman"/>
      <w:lvlText w:val="(%1)"/>
      <w:lvlJc w:val="left"/>
      <w:pPr>
        <w:tabs>
          <w:tab w:val="num" w:pos="792"/>
        </w:tabs>
        <w:ind w:left="792"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ADA6292"/>
    <w:multiLevelType w:val="hybridMultilevel"/>
    <w:tmpl w:val="7C66B25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9"/>
  </w:num>
  <w:num w:numId="2">
    <w:abstractNumId w:val="21"/>
  </w:num>
  <w:num w:numId="3">
    <w:abstractNumId w:val="14"/>
  </w:num>
  <w:num w:numId="4">
    <w:abstractNumId w:val="26"/>
  </w:num>
  <w:num w:numId="5">
    <w:abstractNumId w:val="12"/>
  </w:num>
  <w:num w:numId="6">
    <w:abstractNumId w:val="7"/>
  </w:num>
  <w:num w:numId="7">
    <w:abstractNumId w:val="0"/>
  </w:num>
  <w:num w:numId="8">
    <w:abstractNumId w:val="23"/>
  </w:num>
  <w:num w:numId="9">
    <w:abstractNumId w:val="28"/>
  </w:num>
  <w:num w:numId="10">
    <w:abstractNumId w:val="4"/>
  </w:num>
  <w:num w:numId="11">
    <w:abstractNumId w:val="24"/>
  </w:num>
  <w:num w:numId="12">
    <w:abstractNumId w:val="2"/>
  </w:num>
  <w:num w:numId="13">
    <w:abstractNumId w:val="30"/>
  </w:num>
  <w:num w:numId="14">
    <w:abstractNumId w:val="20"/>
  </w:num>
  <w:num w:numId="15">
    <w:abstractNumId w:val="25"/>
  </w:num>
  <w:num w:numId="16">
    <w:abstractNumId w:val="19"/>
  </w:num>
  <w:num w:numId="17">
    <w:abstractNumId w:val="10"/>
  </w:num>
  <w:num w:numId="18">
    <w:abstractNumId w:val="18"/>
  </w:num>
  <w:num w:numId="19">
    <w:abstractNumId w:val="22"/>
  </w:num>
  <w:num w:numId="20">
    <w:abstractNumId w:val="13"/>
  </w:num>
  <w:num w:numId="21">
    <w:abstractNumId w:val="9"/>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8"/>
  </w:num>
  <w:num w:numId="25">
    <w:abstractNumId w:val="15"/>
  </w:num>
  <w:num w:numId="26">
    <w:abstractNumId w:val="5"/>
  </w:num>
  <w:num w:numId="27">
    <w:abstractNumId w:val="11"/>
  </w:num>
  <w:num w:numId="28">
    <w:abstractNumId w:val="16"/>
  </w:num>
  <w:num w:numId="29">
    <w:abstractNumId w:val="3"/>
  </w:num>
  <w:num w:numId="30">
    <w:abstractNumId w:val="6"/>
  </w:num>
  <w:num w:numId="31">
    <w:abstractNumId w:val="31"/>
  </w:num>
  <w:num w:numId="32">
    <w:abstractNumId w:val="21"/>
  </w:num>
  <w:num w:numId="33">
    <w:abstractNumId w:val="11"/>
  </w:num>
  <w:num w:numId="34">
    <w:abstractNumId w:val="5"/>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DC2"/>
    <w:rsid w:val="000015DC"/>
    <w:rsid w:val="00006C40"/>
    <w:rsid w:val="0001258C"/>
    <w:rsid w:val="00013FE1"/>
    <w:rsid w:val="00021D41"/>
    <w:rsid w:val="000236FC"/>
    <w:rsid w:val="00023932"/>
    <w:rsid w:val="00025ED3"/>
    <w:rsid w:val="00026F3E"/>
    <w:rsid w:val="000314E9"/>
    <w:rsid w:val="00032B05"/>
    <w:rsid w:val="00033C02"/>
    <w:rsid w:val="0003498B"/>
    <w:rsid w:val="00034A47"/>
    <w:rsid w:val="000406E9"/>
    <w:rsid w:val="000460EE"/>
    <w:rsid w:val="00047827"/>
    <w:rsid w:val="0005054B"/>
    <w:rsid w:val="00055D80"/>
    <w:rsid w:val="0005730F"/>
    <w:rsid w:val="0006132B"/>
    <w:rsid w:val="00061EFD"/>
    <w:rsid w:val="00066D97"/>
    <w:rsid w:val="00073B25"/>
    <w:rsid w:val="000771EF"/>
    <w:rsid w:val="00081874"/>
    <w:rsid w:val="00082C20"/>
    <w:rsid w:val="00091851"/>
    <w:rsid w:val="000A14AD"/>
    <w:rsid w:val="000A25E4"/>
    <w:rsid w:val="000A6105"/>
    <w:rsid w:val="000A691F"/>
    <w:rsid w:val="000B2553"/>
    <w:rsid w:val="000B6DB3"/>
    <w:rsid w:val="000B7380"/>
    <w:rsid w:val="000C0485"/>
    <w:rsid w:val="000C5713"/>
    <w:rsid w:val="000D05A9"/>
    <w:rsid w:val="000D3D22"/>
    <w:rsid w:val="000D5803"/>
    <w:rsid w:val="000D6249"/>
    <w:rsid w:val="000E0985"/>
    <w:rsid w:val="000E3B97"/>
    <w:rsid w:val="000F11AC"/>
    <w:rsid w:val="000F36FA"/>
    <w:rsid w:val="00101B0A"/>
    <w:rsid w:val="001058F3"/>
    <w:rsid w:val="0010634C"/>
    <w:rsid w:val="00107EDD"/>
    <w:rsid w:val="00111C74"/>
    <w:rsid w:val="00112D8F"/>
    <w:rsid w:val="00112E11"/>
    <w:rsid w:val="00114B2E"/>
    <w:rsid w:val="00114D97"/>
    <w:rsid w:val="00121563"/>
    <w:rsid w:val="00123712"/>
    <w:rsid w:val="00123836"/>
    <w:rsid w:val="00127FD8"/>
    <w:rsid w:val="00132000"/>
    <w:rsid w:val="00143DF0"/>
    <w:rsid w:val="001450A3"/>
    <w:rsid w:val="00155555"/>
    <w:rsid w:val="00157176"/>
    <w:rsid w:val="0016081F"/>
    <w:rsid w:val="001738AB"/>
    <w:rsid w:val="00173C59"/>
    <w:rsid w:val="00173D2B"/>
    <w:rsid w:val="00187894"/>
    <w:rsid w:val="0019416F"/>
    <w:rsid w:val="001A6544"/>
    <w:rsid w:val="001B0CC8"/>
    <w:rsid w:val="001B3910"/>
    <w:rsid w:val="001B633D"/>
    <w:rsid w:val="001C2EAE"/>
    <w:rsid w:val="001C393D"/>
    <w:rsid w:val="001C3A32"/>
    <w:rsid w:val="001C7F83"/>
    <w:rsid w:val="001D13D7"/>
    <w:rsid w:val="001D79D8"/>
    <w:rsid w:val="001E293A"/>
    <w:rsid w:val="001E520B"/>
    <w:rsid w:val="001F569E"/>
    <w:rsid w:val="0020063D"/>
    <w:rsid w:val="00200DA0"/>
    <w:rsid w:val="00211165"/>
    <w:rsid w:val="00214762"/>
    <w:rsid w:val="00217F7D"/>
    <w:rsid w:val="00217F99"/>
    <w:rsid w:val="0022180B"/>
    <w:rsid w:val="002257EF"/>
    <w:rsid w:val="00231521"/>
    <w:rsid w:val="00231E0F"/>
    <w:rsid w:val="0023743F"/>
    <w:rsid w:val="002413A1"/>
    <w:rsid w:val="00241A90"/>
    <w:rsid w:val="00246FAE"/>
    <w:rsid w:val="00252AD0"/>
    <w:rsid w:val="00253219"/>
    <w:rsid w:val="0025497A"/>
    <w:rsid w:val="00260233"/>
    <w:rsid w:val="0026049D"/>
    <w:rsid w:val="0026165D"/>
    <w:rsid w:val="002666D1"/>
    <w:rsid w:val="0026755F"/>
    <w:rsid w:val="00270E06"/>
    <w:rsid w:val="00271783"/>
    <w:rsid w:val="00271D92"/>
    <w:rsid w:val="002733CF"/>
    <w:rsid w:val="00275969"/>
    <w:rsid w:val="00275CC1"/>
    <w:rsid w:val="0028257A"/>
    <w:rsid w:val="00286032"/>
    <w:rsid w:val="00291A6B"/>
    <w:rsid w:val="002A32D1"/>
    <w:rsid w:val="002A38FB"/>
    <w:rsid w:val="002B17E3"/>
    <w:rsid w:val="002B3357"/>
    <w:rsid w:val="002C1A2C"/>
    <w:rsid w:val="002C650C"/>
    <w:rsid w:val="002E253D"/>
    <w:rsid w:val="002F003A"/>
    <w:rsid w:val="002F1731"/>
    <w:rsid w:val="002F1FCB"/>
    <w:rsid w:val="002F3E35"/>
    <w:rsid w:val="003007CD"/>
    <w:rsid w:val="003028E4"/>
    <w:rsid w:val="00304965"/>
    <w:rsid w:val="0030498A"/>
    <w:rsid w:val="00304D2B"/>
    <w:rsid w:val="003152AC"/>
    <w:rsid w:val="00320155"/>
    <w:rsid w:val="00321924"/>
    <w:rsid w:val="00347950"/>
    <w:rsid w:val="003548E1"/>
    <w:rsid w:val="00360559"/>
    <w:rsid w:val="00364A29"/>
    <w:rsid w:val="0036536D"/>
    <w:rsid w:val="003654D8"/>
    <w:rsid w:val="003656D6"/>
    <w:rsid w:val="00377C7F"/>
    <w:rsid w:val="003867EF"/>
    <w:rsid w:val="00391B6E"/>
    <w:rsid w:val="00391D7A"/>
    <w:rsid w:val="003A1498"/>
    <w:rsid w:val="003A5B77"/>
    <w:rsid w:val="003B4ED1"/>
    <w:rsid w:val="003C0608"/>
    <w:rsid w:val="003C3C65"/>
    <w:rsid w:val="003D32DF"/>
    <w:rsid w:val="003E781C"/>
    <w:rsid w:val="003E7A8D"/>
    <w:rsid w:val="003F62DC"/>
    <w:rsid w:val="004026BB"/>
    <w:rsid w:val="0040487D"/>
    <w:rsid w:val="0042337D"/>
    <w:rsid w:val="00425987"/>
    <w:rsid w:val="00426BA1"/>
    <w:rsid w:val="0043487A"/>
    <w:rsid w:val="00443C3A"/>
    <w:rsid w:val="00444111"/>
    <w:rsid w:val="00453479"/>
    <w:rsid w:val="00455896"/>
    <w:rsid w:val="00456130"/>
    <w:rsid w:val="004569D6"/>
    <w:rsid w:val="00460074"/>
    <w:rsid w:val="0046345F"/>
    <w:rsid w:val="00463BF8"/>
    <w:rsid w:val="0047206F"/>
    <w:rsid w:val="0047566A"/>
    <w:rsid w:val="0048245D"/>
    <w:rsid w:val="00486E2D"/>
    <w:rsid w:val="004876A7"/>
    <w:rsid w:val="004944B7"/>
    <w:rsid w:val="00496748"/>
    <w:rsid w:val="004A6BD3"/>
    <w:rsid w:val="004B30A8"/>
    <w:rsid w:val="004C2998"/>
    <w:rsid w:val="004C6E9D"/>
    <w:rsid w:val="004D14F7"/>
    <w:rsid w:val="004D37F1"/>
    <w:rsid w:val="004D4E0D"/>
    <w:rsid w:val="004D7589"/>
    <w:rsid w:val="004E33EC"/>
    <w:rsid w:val="004E78D2"/>
    <w:rsid w:val="004E7E4C"/>
    <w:rsid w:val="0050078E"/>
    <w:rsid w:val="00505785"/>
    <w:rsid w:val="00507895"/>
    <w:rsid w:val="00521F47"/>
    <w:rsid w:val="00531155"/>
    <w:rsid w:val="0053604F"/>
    <w:rsid w:val="00537A5F"/>
    <w:rsid w:val="00540F6A"/>
    <w:rsid w:val="00550518"/>
    <w:rsid w:val="005529A2"/>
    <w:rsid w:val="00552D40"/>
    <w:rsid w:val="00554B5A"/>
    <w:rsid w:val="0055736E"/>
    <w:rsid w:val="00557C9A"/>
    <w:rsid w:val="005603A3"/>
    <w:rsid w:val="0056203E"/>
    <w:rsid w:val="0056727A"/>
    <w:rsid w:val="00570BE9"/>
    <w:rsid w:val="00570EFA"/>
    <w:rsid w:val="005751DC"/>
    <w:rsid w:val="005753A0"/>
    <w:rsid w:val="00576B7F"/>
    <w:rsid w:val="00580CD8"/>
    <w:rsid w:val="00586CFC"/>
    <w:rsid w:val="005949A3"/>
    <w:rsid w:val="005A0D11"/>
    <w:rsid w:val="005A39CE"/>
    <w:rsid w:val="005A5A20"/>
    <w:rsid w:val="005B04F7"/>
    <w:rsid w:val="005B26B4"/>
    <w:rsid w:val="005D1A56"/>
    <w:rsid w:val="005D63BE"/>
    <w:rsid w:val="005D7845"/>
    <w:rsid w:val="005E25EC"/>
    <w:rsid w:val="005F28B5"/>
    <w:rsid w:val="005F3342"/>
    <w:rsid w:val="005F3F95"/>
    <w:rsid w:val="00600634"/>
    <w:rsid w:val="006025F7"/>
    <w:rsid w:val="0060727D"/>
    <w:rsid w:val="00611CD0"/>
    <w:rsid w:val="00620458"/>
    <w:rsid w:val="006212D1"/>
    <w:rsid w:val="00621A8E"/>
    <w:rsid w:val="006232D9"/>
    <w:rsid w:val="00627F77"/>
    <w:rsid w:val="00644DD8"/>
    <w:rsid w:val="00646D02"/>
    <w:rsid w:val="00650446"/>
    <w:rsid w:val="00654EA4"/>
    <w:rsid w:val="006572DF"/>
    <w:rsid w:val="00661B23"/>
    <w:rsid w:val="0067315D"/>
    <w:rsid w:val="00676040"/>
    <w:rsid w:val="00676394"/>
    <w:rsid w:val="00680666"/>
    <w:rsid w:val="006836D6"/>
    <w:rsid w:val="0068426C"/>
    <w:rsid w:val="00695511"/>
    <w:rsid w:val="00695D75"/>
    <w:rsid w:val="006A2690"/>
    <w:rsid w:val="006A3EF2"/>
    <w:rsid w:val="006A5F64"/>
    <w:rsid w:val="006B3B34"/>
    <w:rsid w:val="006B4784"/>
    <w:rsid w:val="006B5F2B"/>
    <w:rsid w:val="006C0FAA"/>
    <w:rsid w:val="006C66E1"/>
    <w:rsid w:val="006E04B9"/>
    <w:rsid w:val="006E1A6D"/>
    <w:rsid w:val="006E28D6"/>
    <w:rsid w:val="006F0A9C"/>
    <w:rsid w:val="006F1E62"/>
    <w:rsid w:val="006F33A8"/>
    <w:rsid w:val="006F59DB"/>
    <w:rsid w:val="006F7B84"/>
    <w:rsid w:val="00702ADB"/>
    <w:rsid w:val="00707846"/>
    <w:rsid w:val="00717751"/>
    <w:rsid w:val="00717A03"/>
    <w:rsid w:val="00717D45"/>
    <w:rsid w:val="00720A49"/>
    <w:rsid w:val="00723BD6"/>
    <w:rsid w:val="00744929"/>
    <w:rsid w:val="0074657B"/>
    <w:rsid w:val="007548ED"/>
    <w:rsid w:val="00755649"/>
    <w:rsid w:val="0075751C"/>
    <w:rsid w:val="00762303"/>
    <w:rsid w:val="00771166"/>
    <w:rsid w:val="00777837"/>
    <w:rsid w:val="00796147"/>
    <w:rsid w:val="007B6999"/>
    <w:rsid w:val="007B756D"/>
    <w:rsid w:val="007B7DC1"/>
    <w:rsid w:val="007C23A0"/>
    <w:rsid w:val="007D1728"/>
    <w:rsid w:val="007D2B7D"/>
    <w:rsid w:val="007D355E"/>
    <w:rsid w:val="007E3A8B"/>
    <w:rsid w:val="007E4CDF"/>
    <w:rsid w:val="007E6FC7"/>
    <w:rsid w:val="007F7B68"/>
    <w:rsid w:val="00800373"/>
    <w:rsid w:val="00803CE2"/>
    <w:rsid w:val="00817DD1"/>
    <w:rsid w:val="008249C7"/>
    <w:rsid w:val="00826396"/>
    <w:rsid w:val="0083043B"/>
    <w:rsid w:val="00834F51"/>
    <w:rsid w:val="008551A6"/>
    <w:rsid w:val="008602EB"/>
    <w:rsid w:val="00864CE1"/>
    <w:rsid w:val="00865585"/>
    <w:rsid w:val="0086581A"/>
    <w:rsid w:val="00865A23"/>
    <w:rsid w:val="00865AF2"/>
    <w:rsid w:val="0087307E"/>
    <w:rsid w:val="00873311"/>
    <w:rsid w:val="008905F7"/>
    <w:rsid w:val="0089273B"/>
    <w:rsid w:val="00892FA6"/>
    <w:rsid w:val="00896680"/>
    <w:rsid w:val="00896F4E"/>
    <w:rsid w:val="00896F5C"/>
    <w:rsid w:val="008A1735"/>
    <w:rsid w:val="008A409A"/>
    <w:rsid w:val="008B0B6D"/>
    <w:rsid w:val="008B3845"/>
    <w:rsid w:val="008C2EDC"/>
    <w:rsid w:val="008C58CD"/>
    <w:rsid w:val="008C7B3E"/>
    <w:rsid w:val="008D1C5B"/>
    <w:rsid w:val="008D268C"/>
    <w:rsid w:val="008E563C"/>
    <w:rsid w:val="008F1296"/>
    <w:rsid w:val="008F5AF4"/>
    <w:rsid w:val="008F5B2F"/>
    <w:rsid w:val="00904777"/>
    <w:rsid w:val="00904AC7"/>
    <w:rsid w:val="0091514B"/>
    <w:rsid w:val="0091794E"/>
    <w:rsid w:val="00917EFD"/>
    <w:rsid w:val="009204EF"/>
    <w:rsid w:val="00922F4C"/>
    <w:rsid w:val="00924333"/>
    <w:rsid w:val="00930ACC"/>
    <w:rsid w:val="009320C7"/>
    <w:rsid w:val="00932900"/>
    <w:rsid w:val="009341F7"/>
    <w:rsid w:val="00934A43"/>
    <w:rsid w:val="00944A18"/>
    <w:rsid w:val="00950D9B"/>
    <w:rsid w:val="00954E10"/>
    <w:rsid w:val="009620CF"/>
    <w:rsid w:val="00965183"/>
    <w:rsid w:val="0096569B"/>
    <w:rsid w:val="00967337"/>
    <w:rsid w:val="00970507"/>
    <w:rsid w:val="00970D46"/>
    <w:rsid w:val="00970FD7"/>
    <w:rsid w:val="00984A5D"/>
    <w:rsid w:val="009956F5"/>
    <w:rsid w:val="009B0D40"/>
    <w:rsid w:val="009B2C5A"/>
    <w:rsid w:val="009B7D07"/>
    <w:rsid w:val="009C41DC"/>
    <w:rsid w:val="009C58AF"/>
    <w:rsid w:val="009D22EB"/>
    <w:rsid w:val="009E04E3"/>
    <w:rsid w:val="009E464B"/>
    <w:rsid w:val="009E5B3A"/>
    <w:rsid w:val="009E5FE5"/>
    <w:rsid w:val="009F443F"/>
    <w:rsid w:val="00A0143E"/>
    <w:rsid w:val="00A0235D"/>
    <w:rsid w:val="00A051B3"/>
    <w:rsid w:val="00A0541D"/>
    <w:rsid w:val="00A05879"/>
    <w:rsid w:val="00A05F75"/>
    <w:rsid w:val="00A07650"/>
    <w:rsid w:val="00A2100E"/>
    <w:rsid w:val="00A2161E"/>
    <w:rsid w:val="00A226AF"/>
    <w:rsid w:val="00A26CD3"/>
    <w:rsid w:val="00A365B5"/>
    <w:rsid w:val="00A4116A"/>
    <w:rsid w:val="00A5195D"/>
    <w:rsid w:val="00A51C7A"/>
    <w:rsid w:val="00A52287"/>
    <w:rsid w:val="00A55F38"/>
    <w:rsid w:val="00A56DA6"/>
    <w:rsid w:val="00A61FD1"/>
    <w:rsid w:val="00A645C0"/>
    <w:rsid w:val="00A661FD"/>
    <w:rsid w:val="00A6656C"/>
    <w:rsid w:val="00A728E5"/>
    <w:rsid w:val="00A80678"/>
    <w:rsid w:val="00A81F6E"/>
    <w:rsid w:val="00A846E4"/>
    <w:rsid w:val="00A87FED"/>
    <w:rsid w:val="00A924EE"/>
    <w:rsid w:val="00A938F7"/>
    <w:rsid w:val="00A94545"/>
    <w:rsid w:val="00A95C4C"/>
    <w:rsid w:val="00AB17EE"/>
    <w:rsid w:val="00AB2289"/>
    <w:rsid w:val="00AB5EF8"/>
    <w:rsid w:val="00AC073D"/>
    <w:rsid w:val="00AC4970"/>
    <w:rsid w:val="00AD3F1B"/>
    <w:rsid w:val="00AD789F"/>
    <w:rsid w:val="00AE03E2"/>
    <w:rsid w:val="00AE15D7"/>
    <w:rsid w:val="00AE537A"/>
    <w:rsid w:val="00AF2C7A"/>
    <w:rsid w:val="00B03A4C"/>
    <w:rsid w:val="00B04969"/>
    <w:rsid w:val="00B06115"/>
    <w:rsid w:val="00B1248D"/>
    <w:rsid w:val="00B15CC2"/>
    <w:rsid w:val="00B163E7"/>
    <w:rsid w:val="00B172F4"/>
    <w:rsid w:val="00B21100"/>
    <w:rsid w:val="00B21B1A"/>
    <w:rsid w:val="00B223D8"/>
    <w:rsid w:val="00B3140E"/>
    <w:rsid w:val="00B3274A"/>
    <w:rsid w:val="00B3766E"/>
    <w:rsid w:val="00B51207"/>
    <w:rsid w:val="00B52688"/>
    <w:rsid w:val="00B611E8"/>
    <w:rsid w:val="00B63E76"/>
    <w:rsid w:val="00B70738"/>
    <w:rsid w:val="00B70CF2"/>
    <w:rsid w:val="00B762A4"/>
    <w:rsid w:val="00B85E28"/>
    <w:rsid w:val="00B87A4D"/>
    <w:rsid w:val="00B902F1"/>
    <w:rsid w:val="00BB089E"/>
    <w:rsid w:val="00BB3D88"/>
    <w:rsid w:val="00BB6018"/>
    <w:rsid w:val="00BC39F9"/>
    <w:rsid w:val="00BC3C5D"/>
    <w:rsid w:val="00BC3DDF"/>
    <w:rsid w:val="00BC50B3"/>
    <w:rsid w:val="00BD39D4"/>
    <w:rsid w:val="00BD4846"/>
    <w:rsid w:val="00BD5700"/>
    <w:rsid w:val="00BE0A3D"/>
    <w:rsid w:val="00BE6D00"/>
    <w:rsid w:val="00BE6DE9"/>
    <w:rsid w:val="00BF0D35"/>
    <w:rsid w:val="00BF1704"/>
    <w:rsid w:val="00BF61DF"/>
    <w:rsid w:val="00BF685E"/>
    <w:rsid w:val="00BF757E"/>
    <w:rsid w:val="00C06A30"/>
    <w:rsid w:val="00C10AF4"/>
    <w:rsid w:val="00C1253A"/>
    <w:rsid w:val="00C16262"/>
    <w:rsid w:val="00C167D9"/>
    <w:rsid w:val="00C238C9"/>
    <w:rsid w:val="00C2683F"/>
    <w:rsid w:val="00C35F85"/>
    <w:rsid w:val="00C37BC4"/>
    <w:rsid w:val="00C44953"/>
    <w:rsid w:val="00C473DE"/>
    <w:rsid w:val="00C66367"/>
    <w:rsid w:val="00C66959"/>
    <w:rsid w:val="00C77165"/>
    <w:rsid w:val="00C8111D"/>
    <w:rsid w:val="00C87054"/>
    <w:rsid w:val="00C91DEC"/>
    <w:rsid w:val="00C920D2"/>
    <w:rsid w:val="00C94860"/>
    <w:rsid w:val="00C969AB"/>
    <w:rsid w:val="00C970DE"/>
    <w:rsid w:val="00CA02D9"/>
    <w:rsid w:val="00CA6C36"/>
    <w:rsid w:val="00CB407C"/>
    <w:rsid w:val="00CB74C0"/>
    <w:rsid w:val="00CC0B35"/>
    <w:rsid w:val="00CC10CE"/>
    <w:rsid w:val="00CC483F"/>
    <w:rsid w:val="00CC4D3D"/>
    <w:rsid w:val="00CC6031"/>
    <w:rsid w:val="00CC695B"/>
    <w:rsid w:val="00CC6D21"/>
    <w:rsid w:val="00CC74C1"/>
    <w:rsid w:val="00CD0E19"/>
    <w:rsid w:val="00CD1630"/>
    <w:rsid w:val="00CD380B"/>
    <w:rsid w:val="00CD3BA4"/>
    <w:rsid w:val="00CD5887"/>
    <w:rsid w:val="00CD647F"/>
    <w:rsid w:val="00CE196E"/>
    <w:rsid w:val="00CE5915"/>
    <w:rsid w:val="00CF088F"/>
    <w:rsid w:val="00CF64F6"/>
    <w:rsid w:val="00D03905"/>
    <w:rsid w:val="00D0470E"/>
    <w:rsid w:val="00D209BC"/>
    <w:rsid w:val="00D20B7E"/>
    <w:rsid w:val="00D20C7A"/>
    <w:rsid w:val="00D37765"/>
    <w:rsid w:val="00D37CAF"/>
    <w:rsid w:val="00D40CAC"/>
    <w:rsid w:val="00D46494"/>
    <w:rsid w:val="00D5158C"/>
    <w:rsid w:val="00D53768"/>
    <w:rsid w:val="00D55300"/>
    <w:rsid w:val="00D5717D"/>
    <w:rsid w:val="00D60DE5"/>
    <w:rsid w:val="00D656AB"/>
    <w:rsid w:val="00D674BE"/>
    <w:rsid w:val="00D72AB1"/>
    <w:rsid w:val="00D72B51"/>
    <w:rsid w:val="00D74417"/>
    <w:rsid w:val="00D8496D"/>
    <w:rsid w:val="00D86C9E"/>
    <w:rsid w:val="00D87D3A"/>
    <w:rsid w:val="00D93D18"/>
    <w:rsid w:val="00D96B01"/>
    <w:rsid w:val="00DA4EF4"/>
    <w:rsid w:val="00DB2480"/>
    <w:rsid w:val="00DB5983"/>
    <w:rsid w:val="00DC1533"/>
    <w:rsid w:val="00DC287F"/>
    <w:rsid w:val="00DC300B"/>
    <w:rsid w:val="00DC5AE0"/>
    <w:rsid w:val="00DD0D6F"/>
    <w:rsid w:val="00DD1107"/>
    <w:rsid w:val="00DD1653"/>
    <w:rsid w:val="00DD323B"/>
    <w:rsid w:val="00DD7A33"/>
    <w:rsid w:val="00DD7F2A"/>
    <w:rsid w:val="00DE1AC3"/>
    <w:rsid w:val="00DE1F3A"/>
    <w:rsid w:val="00DF3C71"/>
    <w:rsid w:val="00E073C3"/>
    <w:rsid w:val="00E10191"/>
    <w:rsid w:val="00E172CE"/>
    <w:rsid w:val="00E17B9E"/>
    <w:rsid w:val="00E31426"/>
    <w:rsid w:val="00E34704"/>
    <w:rsid w:val="00E347C8"/>
    <w:rsid w:val="00E4169B"/>
    <w:rsid w:val="00E52ACB"/>
    <w:rsid w:val="00E70657"/>
    <w:rsid w:val="00E71AB3"/>
    <w:rsid w:val="00E72243"/>
    <w:rsid w:val="00E72D0B"/>
    <w:rsid w:val="00E76CA9"/>
    <w:rsid w:val="00E776A7"/>
    <w:rsid w:val="00E83735"/>
    <w:rsid w:val="00E84F28"/>
    <w:rsid w:val="00E85D46"/>
    <w:rsid w:val="00E871E8"/>
    <w:rsid w:val="00E9108E"/>
    <w:rsid w:val="00E9376A"/>
    <w:rsid w:val="00E97A43"/>
    <w:rsid w:val="00EA28FF"/>
    <w:rsid w:val="00EA33FD"/>
    <w:rsid w:val="00EA3CD1"/>
    <w:rsid w:val="00EB3590"/>
    <w:rsid w:val="00EB4553"/>
    <w:rsid w:val="00EB70F8"/>
    <w:rsid w:val="00EC2CAC"/>
    <w:rsid w:val="00EC453C"/>
    <w:rsid w:val="00EC71ED"/>
    <w:rsid w:val="00ED77DE"/>
    <w:rsid w:val="00EE2784"/>
    <w:rsid w:val="00EE714A"/>
    <w:rsid w:val="00EF0F59"/>
    <w:rsid w:val="00EF1239"/>
    <w:rsid w:val="00F00949"/>
    <w:rsid w:val="00F11240"/>
    <w:rsid w:val="00F13DC2"/>
    <w:rsid w:val="00F2245D"/>
    <w:rsid w:val="00F345A8"/>
    <w:rsid w:val="00F43C7A"/>
    <w:rsid w:val="00F50973"/>
    <w:rsid w:val="00F50A86"/>
    <w:rsid w:val="00F52A77"/>
    <w:rsid w:val="00F53037"/>
    <w:rsid w:val="00F56E44"/>
    <w:rsid w:val="00F60165"/>
    <w:rsid w:val="00F61E17"/>
    <w:rsid w:val="00F70C18"/>
    <w:rsid w:val="00F734F1"/>
    <w:rsid w:val="00F7493D"/>
    <w:rsid w:val="00F865BA"/>
    <w:rsid w:val="00F9318D"/>
    <w:rsid w:val="00F944B6"/>
    <w:rsid w:val="00FA15EE"/>
    <w:rsid w:val="00FA4538"/>
    <w:rsid w:val="00FA4D62"/>
    <w:rsid w:val="00FA6186"/>
    <w:rsid w:val="00FB01CA"/>
    <w:rsid w:val="00FB02F3"/>
    <w:rsid w:val="00FB4C2F"/>
    <w:rsid w:val="00FB71E7"/>
    <w:rsid w:val="00FC35C8"/>
    <w:rsid w:val="00FC3D48"/>
    <w:rsid w:val="00FD3C77"/>
    <w:rsid w:val="00FD5C97"/>
    <w:rsid w:val="00FD5CCB"/>
    <w:rsid w:val="00FD62E9"/>
    <w:rsid w:val="00FD6B03"/>
    <w:rsid w:val="00FE051A"/>
    <w:rsid w:val="00FE1920"/>
    <w:rsid w:val="00FE29D1"/>
    <w:rsid w:val="00FF0E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2410B517"/>
  <w15:docId w15:val="{A2044FAE-36AF-4A74-81D6-F8F266367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6544"/>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1A6544"/>
    <w:pPr>
      <w:keepNext/>
      <w:spacing w:before="100" w:beforeAutospacing="1" w:after="100" w:afterAutospacing="1"/>
      <w:outlineLvl w:val="0"/>
    </w:pPr>
    <w:rPr>
      <w:rFonts w:ascii="Trebuchet MS" w:hAnsi="Trebuchet MS" w:cs="Arial"/>
      <w:b/>
      <w:bCs/>
      <w:kern w:val="32"/>
      <w:sz w:val="28"/>
      <w:szCs w:val="32"/>
    </w:rPr>
  </w:style>
  <w:style w:type="paragraph" w:styleId="Heading2">
    <w:name w:val="heading 2"/>
    <w:basedOn w:val="Heading3"/>
    <w:next w:val="Normal"/>
    <w:link w:val="Heading2Char"/>
    <w:qFormat/>
    <w:rsid w:val="00D87D3A"/>
    <w:pPr>
      <w:keepLines w:val="0"/>
      <w:spacing w:before="100" w:beforeAutospacing="1" w:after="100" w:afterAutospacing="1"/>
      <w:outlineLvl w:val="1"/>
    </w:pPr>
    <w:rPr>
      <w:rFonts w:ascii="Trebuchet MS" w:eastAsia="Times New Roman" w:hAnsi="Trebuchet MS" w:cs="Arial"/>
      <w:i/>
      <w:color w:val="auto"/>
    </w:rPr>
  </w:style>
  <w:style w:type="paragraph" w:styleId="Heading3">
    <w:name w:val="heading 3"/>
    <w:basedOn w:val="Normal"/>
    <w:next w:val="Normal"/>
    <w:link w:val="Heading3Char"/>
    <w:uiPriority w:val="9"/>
    <w:semiHidden/>
    <w:unhideWhenUsed/>
    <w:qFormat/>
    <w:rsid w:val="00D87D3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6544"/>
    <w:rPr>
      <w:rFonts w:ascii="Trebuchet MS" w:eastAsia="Times New Roman" w:hAnsi="Trebuchet MS" w:cs="Arial"/>
      <w:b/>
      <w:bCs/>
      <w:kern w:val="32"/>
      <w:sz w:val="28"/>
      <w:szCs w:val="32"/>
      <w:lang w:val="en-US"/>
    </w:rPr>
  </w:style>
  <w:style w:type="paragraph" w:styleId="TOC1">
    <w:name w:val="toc 1"/>
    <w:basedOn w:val="Normal"/>
    <w:next w:val="Normal"/>
    <w:autoRedefine/>
    <w:uiPriority w:val="39"/>
    <w:rsid w:val="001A6544"/>
    <w:pPr>
      <w:tabs>
        <w:tab w:val="right" w:leader="dot" w:pos="9072"/>
      </w:tabs>
      <w:ind w:right="-53"/>
    </w:pPr>
    <w:rPr>
      <w:rFonts w:ascii="Trebuchet MS" w:hAnsi="Trebuchet MS"/>
      <w:b/>
      <w:noProof/>
      <w:lang w:val="en-GB"/>
    </w:rPr>
  </w:style>
  <w:style w:type="paragraph" w:styleId="TOC2">
    <w:name w:val="toc 2"/>
    <w:basedOn w:val="Normal"/>
    <w:next w:val="Normal"/>
    <w:autoRedefine/>
    <w:uiPriority w:val="39"/>
    <w:rsid w:val="00D87D3A"/>
    <w:pPr>
      <w:tabs>
        <w:tab w:val="right" w:leader="dot" w:pos="9072"/>
      </w:tabs>
      <w:ind w:left="240"/>
    </w:pPr>
    <w:rPr>
      <w:rFonts w:ascii="Trebuchet MS" w:hAnsi="Trebuchet MS"/>
      <w:noProof/>
      <w:lang w:val="en-GB"/>
    </w:rPr>
  </w:style>
  <w:style w:type="character" w:styleId="Hyperlink">
    <w:name w:val="Hyperlink"/>
    <w:basedOn w:val="DefaultParagraphFont"/>
    <w:uiPriority w:val="99"/>
    <w:rsid w:val="001A6544"/>
    <w:rPr>
      <w:rFonts w:ascii="Trebuchet MS" w:hAnsi="Trebuchet MS"/>
      <w:color w:val="0000FF"/>
      <w:sz w:val="20"/>
      <w:u w:val="single"/>
    </w:rPr>
  </w:style>
  <w:style w:type="paragraph" w:styleId="Header">
    <w:name w:val="header"/>
    <w:basedOn w:val="Normal"/>
    <w:link w:val="HeaderChar"/>
    <w:rsid w:val="001A6544"/>
    <w:pPr>
      <w:tabs>
        <w:tab w:val="center" w:pos="4153"/>
        <w:tab w:val="right" w:pos="8306"/>
      </w:tabs>
    </w:pPr>
  </w:style>
  <w:style w:type="character" w:customStyle="1" w:styleId="HeaderChar">
    <w:name w:val="Header Char"/>
    <w:basedOn w:val="DefaultParagraphFont"/>
    <w:link w:val="Header"/>
    <w:rsid w:val="001A6544"/>
    <w:rPr>
      <w:rFonts w:ascii="Times New Roman" w:eastAsia="Times New Roman" w:hAnsi="Times New Roman" w:cs="Times New Roman"/>
      <w:sz w:val="24"/>
      <w:szCs w:val="24"/>
      <w:lang w:val="en-US"/>
    </w:rPr>
  </w:style>
  <w:style w:type="table" w:styleId="TableGrid">
    <w:name w:val="Table Grid"/>
    <w:basedOn w:val="TableNormal"/>
    <w:rsid w:val="001A65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013FE1"/>
    <w:pPr>
      <w:spacing w:before="120" w:after="120"/>
      <w:jc w:val="center"/>
    </w:pPr>
    <w:rPr>
      <w:rFonts w:ascii="Arial" w:hAnsi="Arial"/>
      <w:b/>
      <w:snapToGrid w:val="0"/>
      <w:sz w:val="28"/>
      <w:szCs w:val="20"/>
      <w:lang w:val="fr-BE"/>
    </w:rPr>
  </w:style>
  <w:style w:type="character" w:customStyle="1" w:styleId="SubtitleChar">
    <w:name w:val="Subtitle Char"/>
    <w:basedOn w:val="DefaultParagraphFont"/>
    <w:link w:val="Subtitle"/>
    <w:rsid w:val="00013FE1"/>
    <w:rPr>
      <w:rFonts w:ascii="Arial" w:eastAsia="Times New Roman" w:hAnsi="Arial" w:cs="Times New Roman"/>
      <w:b/>
      <w:snapToGrid w:val="0"/>
      <w:sz w:val="28"/>
      <w:szCs w:val="20"/>
      <w:lang w:val="fr-BE"/>
    </w:rPr>
  </w:style>
  <w:style w:type="paragraph" w:styleId="FootnoteText">
    <w:name w:val="footnote text"/>
    <w:basedOn w:val="Normal"/>
    <w:link w:val="FootnoteTextChar"/>
    <w:semiHidden/>
    <w:rsid w:val="00013FE1"/>
    <w:pPr>
      <w:spacing w:before="120" w:after="120"/>
    </w:pPr>
    <w:rPr>
      <w:rFonts w:ascii="Arial" w:hAnsi="Arial"/>
      <w:snapToGrid w:val="0"/>
      <w:sz w:val="20"/>
      <w:szCs w:val="20"/>
      <w:lang w:val="fr-FR"/>
    </w:rPr>
  </w:style>
  <w:style w:type="character" w:customStyle="1" w:styleId="FootnoteTextChar">
    <w:name w:val="Footnote Text Char"/>
    <w:basedOn w:val="DefaultParagraphFont"/>
    <w:link w:val="FootnoteText"/>
    <w:semiHidden/>
    <w:rsid w:val="00013FE1"/>
    <w:rPr>
      <w:rFonts w:ascii="Arial" w:eastAsia="Times New Roman" w:hAnsi="Arial" w:cs="Times New Roman"/>
      <w:snapToGrid w:val="0"/>
      <w:sz w:val="20"/>
      <w:szCs w:val="20"/>
      <w:lang w:val="fr-FR"/>
    </w:rPr>
  </w:style>
  <w:style w:type="character" w:styleId="FootnoteReference">
    <w:name w:val="footnote reference"/>
    <w:basedOn w:val="DefaultParagraphFont"/>
    <w:semiHidden/>
    <w:rsid w:val="00013FE1"/>
    <w:rPr>
      <w:vertAlign w:val="superscript"/>
    </w:rPr>
  </w:style>
  <w:style w:type="character" w:customStyle="1" w:styleId="Heading2Char">
    <w:name w:val="Heading 2 Char"/>
    <w:basedOn w:val="DefaultParagraphFont"/>
    <w:link w:val="Heading2"/>
    <w:rsid w:val="00D87D3A"/>
    <w:rPr>
      <w:rFonts w:ascii="Trebuchet MS" w:eastAsia="Times New Roman" w:hAnsi="Trebuchet MS" w:cs="Arial"/>
      <w:b/>
      <w:bCs/>
      <w:i/>
      <w:sz w:val="24"/>
      <w:szCs w:val="24"/>
      <w:lang w:val="en-US"/>
    </w:rPr>
  </w:style>
  <w:style w:type="character" w:customStyle="1" w:styleId="Heading3Char">
    <w:name w:val="Heading 3 Char"/>
    <w:basedOn w:val="DefaultParagraphFont"/>
    <w:link w:val="Heading3"/>
    <w:uiPriority w:val="9"/>
    <w:semiHidden/>
    <w:rsid w:val="00D87D3A"/>
    <w:rPr>
      <w:rFonts w:asciiTheme="majorHAnsi" w:eastAsiaTheme="majorEastAsia" w:hAnsiTheme="majorHAnsi" w:cstheme="majorBidi"/>
      <w:b/>
      <w:bCs/>
      <w:color w:val="4F81BD" w:themeColor="accent1"/>
      <w:sz w:val="24"/>
      <w:szCs w:val="24"/>
      <w:lang w:val="en-US"/>
    </w:rPr>
  </w:style>
  <w:style w:type="paragraph" w:styleId="ListParagraph">
    <w:name w:val="List Paragraph"/>
    <w:basedOn w:val="Normal"/>
    <w:uiPriority w:val="34"/>
    <w:qFormat/>
    <w:rsid w:val="00717D45"/>
    <w:pPr>
      <w:ind w:left="720"/>
      <w:contextualSpacing/>
    </w:pPr>
  </w:style>
  <w:style w:type="paragraph" w:customStyle="1" w:styleId="Section">
    <w:name w:val="Section"/>
    <w:basedOn w:val="Normal"/>
    <w:rsid w:val="0047566A"/>
    <w:pPr>
      <w:widowControl w:val="0"/>
      <w:spacing w:line="360" w:lineRule="exact"/>
      <w:jc w:val="center"/>
    </w:pPr>
    <w:rPr>
      <w:rFonts w:ascii="Arial" w:hAnsi="Arial"/>
      <w:b/>
      <w:snapToGrid w:val="0"/>
      <w:sz w:val="32"/>
      <w:szCs w:val="20"/>
      <w:lang w:val="cs-CZ"/>
    </w:rPr>
  </w:style>
  <w:style w:type="paragraph" w:customStyle="1" w:styleId="Default">
    <w:name w:val="Default"/>
    <w:rsid w:val="00557C9A"/>
    <w:pPr>
      <w:autoSpaceDE w:val="0"/>
      <w:autoSpaceDN w:val="0"/>
      <w:adjustRightInd w:val="0"/>
      <w:spacing w:after="0" w:line="240" w:lineRule="auto"/>
    </w:pPr>
    <w:rPr>
      <w:rFonts w:ascii="Trebuchet MS" w:eastAsia="Times New Roman" w:hAnsi="Trebuchet MS" w:cs="Trebuchet MS"/>
      <w:color w:val="000000"/>
      <w:sz w:val="24"/>
      <w:szCs w:val="24"/>
      <w:lang w:eastAsia="en-GB"/>
    </w:rPr>
  </w:style>
  <w:style w:type="paragraph" w:customStyle="1" w:styleId="StyleHeading1TrebuchetMS14ptCenteredBefore5ptAft">
    <w:name w:val="Style Heading 1 + Trebuchet MS 14 pt Centered Before:  5 pt Aft..."/>
    <w:basedOn w:val="Heading1"/>
    <w:autoRedefine/>
    <w:rsid w:val="00173D2B"/>
    <w:pPr>
      <w:spacing w:beforeAutospacing="0" w:afterAutospacing="0"/>
      <w:jc w:val="center"/>
    </w:pPr>
    <w:rPr>
      <w:rFonts w:cs="Times New Roman"/>
      <w:szCs w:val="20"/>
    </w:rPr>
  </w:style>
  <w:style w:type="paragraph" w:customStyle="1" w:styleId="NormalTrebuchetMS">
    <w:name w:val="Normal + Trebuchet MS"/>
    <w:aliases w:val="10 pt,Bold,Justified"/>
    <w:basedOn w:val="Normal"/>
    <w:link w:val="NormalTrebuchetMSChar"/>
    <w:rsid w:val="00173D2B"/>
    <w:pPr>
      <w:jc w:val="both"/>
    </w:pPr>
    <w:rPr>
      <w:rFonts w:ascii="Trebuchet MS" w:hAnsi="Trebuchet MS"/>
      <w:b/>
      <w:sz w:val="20"/>
      <w:szCs w:val="20"/>
    </w:rPr>
  </w:style>
  <w:style w:type="character" w:customStyle="1" w:styleId="NormalTrebuchetMSChar">
    <w:name w:val="Normal + Trebuchet MS Char"/>
    <w:aliases w:val="10 pt Char,Bold Char,Justified Char"/>
    <w:basedOn w:val="DefaultParagraphFont"/>
    <w:link w:val="NormalTrebuchetMS"/>
    <w:rsid w:val="00173D2B"/>
    <w:rPr>
      <w:rFonts w:ascii="Trebuchet MS" w:eastAsia="Times New Roman" w:hAnsi="Trebuchet MS" w:cs="Times New Roman"/>
      <w:b/>
      <w:sz w:val="20"/>
      <w:szCs w:val="20"/>
      <w:lang w:val="en-US"/>
    </w:rPr>
  </w:style>
  <w:style w:type="character" w:styleId="CommentReference">
    <w:name w:val="annotation reference"/>
    <w:basedOn w:val="DefaultParagraphFont"/>
    <w:uiPriority w:val="99"/>
    <w:semiHidden/>
    <w:unhideWhenUsed/>
    <w:rsid w:val="000E0985"/>
    <w:rPr>
      <w:sz w:val="16"/>
      <w:szCs w:val="16"/>
    </w:rPr>
  </w:style>
  <w:style w:type="paragraph" w:styleId="CommentText">
    <w:name w:val="annotation text"/>
    <w:basedOn w:val="Normal"/>
    <w:link w:val="CommentTextChar"/>
    <w:uiPriority w:val="99"/>
    <w:semiHidden/>
    <w:unhideWhenUsed/>
    <w:rsid w:val="000E0985"/>
    <w:rPr>
      <w:sz w:val="20"/>
      <w:szCs w:val="20"/>
    </w:rPr>
  </w:style>
  <w:style w:type="character" w:customStyle="1" w:styleId="CommentTextChar">
    <w:name w:val="Comment Text Char"/>
    <w:basedOn w:val="DefaultParagraphFont"/>
    <w:link w:val="CommentText"/>
    <w:uiPriority w:val="99"/>
    <w:semiHidden/>
    <w:rsid w:val="000E0985"/>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0E0985"/>
    <w:rPr>
      <w:b/>
      <w:bCs/>
    </w:rPr>
  </w:style>
  <w:style w:type="character" w:customStyle="1" w:styleId="CommentSubjectChar">
    <w:name w:val="Comment Subject Char"/>
    <w:basedOn w:val="CommentTextChar"/>
    <w:link w:val="CommentSubject"/>
    <w:uiPriority w:val="99"/>
    <w:semiHidden/>
    <w:rsid w:val="000E0985"/>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0E0985"/>
    <w:rPr>
      <w:rFonts w:ascii="Tahoma" w:hAnsi="Tahoma" w:cs="Tahoma"/>
      <w:sz w:val="16"/>
      <w:szCs w:val="16"/>
    </w:rPr>
  </w:style>
  <w:style w:type="character" w:customStyle="1" w:styleId="BalloonTextChar">
    <w:name w:val="Balloon Text Char"/>
    <w:basedOn w:val="DefaultParagraphFont"/>
    <w:link w:val="BalloonText"/>
    <w:uiPriority w:val="99"/>
    <w:semiHidden/>
    <w:rsid w:val="000E0985"/>
    <w:rPr>
      <w:rFonts w:ascii="Tahoma" w:eastAsia="Times New Roman" w:hAnsi="Tahoma" w:cs="Tahoma"/>
      <w:sz w:val="16"/>
      <w:szCs w:val="16"/>
      <w:lang w:val="en-US"/>
    </w:rPr>
  </w:style>
  <w:style w:type="paragraph" w:customStyle="1" w:styleId="CM4">
    <w:name w:val="CM4"/>
    <w:basedOn w:val="Normal"/>
    <w:next w:val="Normal"/>
    <w:uiPriority w:val="99"/>
    <w:rsid w:val="00E10191"/>
    <w:pPr>
      <w:autoSpaceDE w:val="0"/>
      <w:autoSpaceDN w:val="0"/>
      <w:adjustRightInd w:val="0"/>
    </w:pPr>
    <w:rPr>
      <w:rFonts w:ascii="EUAlbertina" w:eastAsiaTheme="minorHAnsi" w:hAnsi="EUAlbertina" w:cstheme="minorBidi"/>
      <w:lang w:val="en-GB"/>
    </w:rPr>
  </w:style>
  <w:style w:type="paragraph" w:styleId="Revision">
    <w:name w:val="Revision"/>
    <w:hidden/>
    <w:uiPriority w:val="99"/>
    <w:semiHidden/>
    <w:rsid w:val="003548E1"/>
    <w:pPr>
      <w:spacing w:after="0" w:line="240" w:lineRule="auto"/>
    </w:pPr>
    <w:rPr>
      <w:rFonts w:ascii="Times New Roman" w:eastAsia="Times New Roman" w:hAnsi="Times New Roman" w:cs="Times New Roman"/>
      <w:sz w:val="24"/>
      <w:szCs w:val="24"/>
      <w:lang w:val="en-US"/>
    </w:rPr>
  </w:style>
  <w:style w:type="paragraph" w:styleId="Footer">
    <w:name w:val="footer"/>
    <w:basedOn w:val="Normal"/>
    <w:link w:val="FooterChar"/>
    <w:uiPriority w:val="99"/>
    <w:semiHidden/>
    <w:unhideWhenUsed/>
    <w:rsid w:val="006E1A6D"/>
    <w:pPr>
      <w:tabs>
        <w:tab w:val="center" w:pos="4513"/>
        <w:tab w:val="right" w:pos="9026"/>
      </w:tabs>
    </w:pPr>
  </w:style>
  <w:style w:type="character" w:customStyle="1" w:styleId="FooterChar">
    <w:name w:val="Footer Char"/>
    <w:basedOn w:val="DefaultParagraphFont"/>
    <w:link w:val="Footer"/>
    <w:uiPriority w:val="99"/>
    <w:semiHidden/>
    <w:rsid w:val="006E1A6D"/>
    <w:rPr>
      <w:rFonts w:ascii="Times New Roman" w:eastAsia="Times New Roman" w:hAnsi="Times New Roman" w:cs="Times New Roman"/>
      <w:sz w:val="24"/>
      <w:szCs w:val="24"/>
      <w:lang w:val="en-US"/>
    </w:rPr>
  </w:style>
  <w:style w:type="paragraph" w:customStyle="1" w:styleId="Instruction">
    <w:name w:val="Instruction"/>
    <w:basedOn w:val="Normal"/>
    <w:next w:val="BodyText"/>
    <w:rsid w:val="00AC4970"/>
    <w:pPr>
      <w:keepNext/>
      <w:spacing w:after="120" w:line="288" w:lineRule="auto"/>
      <w:ind w:left="567"/>
    </w:pPr>
    <w:rPr>
      <w:rFonts w:ascii="Arial" w:hAnsi="Arial"/>
      <w:i/>
      <w:color w:val="0000FF"/>
      <w:sz w:val="20"/>
      <w:lang w:val="en-NZ"/>
    </w:rPr>
  </w:style>
  <w:style w:type="paragraph" w:styleId="BodyText">
    <w:name w:val="Body Text"/>
    <w:basedOn w:val="Normal"/>
    <w:link w:val="BodyTextChar"/>
    <w:uiPriority w:val="99"/>
    <w:semiHidden/>
    <w:unhideWhenUsed/>
    <w:rsid w:val="00AC4970"/>
    <w:pPr>
      <w:spacing w:after="120"/>
    </w:pPr>
  </w:style>
  <w:style w:type="character" w:customStyle="1" w:styleId="BodyTextChar">
    <w:name w:val="Body Text Char"/>
    <w:basedOn w:val="DefaultParagraphFont"/>
    <w:link w:val="BodyText"/>
    <w:uiPriority w:val="99"/>
    <w:semiHidden/>
    <w:rsid w:val="00AC4970"/>
    <w:rPr>
      <w:rFonts w:ascii="Times New Roman" w:eastAsia="Times New Roman" w:hAnsi="Times New Roman" w:cs="Times New Roman"/>
      <w:sz w:val="24"/>
      <w:szCs w:val="24"/>
      <w:lang w:val="en-US"/>
    </w:rPr>
  </w:style>
  <w:style w:type="paragraph" w:customStyle="1" w:styleId="m-9139987396648488266m6196398918564363607tableparagraph">
    <w:name w:val="m_-9139987396648488266m_6196398918564363607tableparagraph"/>
    <w:basedOn w:val="Normal"/>
    <w:uiPriority w:val="99"/>
    <w:rsid w:val="008C58CD"/>
    <w:pPr>
      <w:spacing w:before="100" w:beforeAutospacing="1" w:after="100" w:afterAutospacing="1"/>
    </w:pPr>
    <w:rPr>
      <w:lang w:val="en-GB" w:eastAsia="en-GB"/>
    </w:rPr>
  </w:style>
  <w:style w:type="paragraph" w:customStyle="1" w:styleId="m-9139987396648488266m6196398918564363607bullet-3">
    <w:name w:val="m_-9139987396648488266m_6196398918564363607bullet-3"/>
    <w:basedOn w:val="Normal"/>
    <w:rsid w:val="00A226AF"/>
    <w:pPr>
      <w:spacing w:before="100" w:beforeAutospacing="1" w:after="100" w:afterAutospacing="1"/>
    </w:pPr>
    <w:rPr>
      <w:lang w:val="en-GB" w:eastAsia="en-GB"/>
    </w:rPr>
  </w:style>
  <w:style w:type="paragraph" w:styleId="TOC3">
    <w:name w:val="toc 3"/>
    <w:basedOn w:val="Normal"/>
    <w:next w:val="Normal"/>
    <w:autoRedefine/>
    <w:uiPriority w:val="39"/>
    <w:unhideWhenUsed/>
    <w:rsid w:val="0005054B"/>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5277">
      <w:bodyDiv w:val="1"/>
      <w:marLeft w:val="0"/>
      <w:marRight w:val="0"/>
      <w:marTop w:val="0"/>
      <w:marBottom w:val="0"/>
      <w:divBdr>
        <w:top w:val="none" w:sz="0" w:space="0" w:color="auto"/>
        <w:left w:val="none" w:sz="0" w:space="0" w:color="auto"/>
        <w:bottom w:val="none" w:sz="0" w:space="0" w:color="auto"/>
        <w:right w:val="none" w:sz="0" w:space="0" w:color="auto"/>
      </w:divBdr>
    </w:div>
    <w:div w:id="138963901">
      <w:bodyDiv w:val="1"/>
      <w:marLeft w:val="0"/>
      <w:marRight w:val="0"/>
      <w:marTop w:val="0"/>
      <w:marBottom w:val="0"/>
      <w:divBdr>
        <w:top w:val="none" w:sz="0" w:space="0" w:color="auto"/>
        <w:left w:val="none" w:sz="0" w:space="0" w:color="auto"/>
        <w:bottom w:val="none" w:sz="0" w:space="0" w:color="auto"/>
        <w:right w:val="none" w:sz="0" w:space="0" w:color="auto"/>
      </w:divBdr>
    </w:div>
    <w:div w:id="458259986">
      <w:bodyDiv w:val="1"/>
      <w:marLeft w:val="0"/>
      <w:marRight w:val="0"/>
      <w:marTop w:val="0"/>
      <w:marBottom w:val="0"/>
      <w:divBdr>
        <w:top w:val="none" w:sz="0" w:space="0" w:color="auto"/>
        <w:left w:val="none" w:sz="0" w:space="0" w:color="auto"/>
        <w:bottom w:val="none" w:sz="0" w:space="0" w:color="auto"/>
        <w:right w:val="none" w:sz="0" w:space="0" w:color="auto"/>
      </w:divBdr>
    </w:div>
    <w:div w:id="470369018">
      <w:bodyDiv w:val="1"/>
      <w:marLeft w:val="0"/>
      <w:marRight w:val="0"/>
      <w:marTop w:val="0"/>
      <w:marBottom w:val="0"/>
      <w:divBdr>
        <w:top w:val="none" w:sz="0" w:space="0" w:color="auto"/>
        <w:left w:val="none" w:sz="0" w:space="0" w:color="auto"/>
        <w:bottom w:val="none" w:sz="0" w:space="0" w:color="auto"/>
        <w:right w:val="none" w:sz="0" w:space="0" w:color="auto"/>
      </w:divBdr>
    </w:div>
    <w:div w:id="687364486">
      <w:bodyDiv w:val="1"/>
      <w:marLeft w:val="0"/>
      <w:marRight w:val="0"/>
      <w:marTop w:val="0"/>
      <w:marBottom w:val="0"/>
      <w:divBdr>
        <w:top w:val="none" w:sz="0" w:space="0" w:color="auto"/>
        <w:left w:val="none" w:sz="0" w:space="0" w:color="auto"/>
        <w:bottom w:val="none" w:sz="0" w:space="0" w:color="auto"/>
        <w:right w:val="none" w:sz="0" w:space="0" w:color="auto"/>
      </w:divBdr>
    </w:div>
    <w:div w:id="730273850">
      <w:bodyDiv w:val="1"/>
      <w:marLeft w:val="0"/>
      <w:marRight w:val="0"/>
      <w:marTop w:val="0"/>
      <w:marBottom w:val="0"/>
      <w:divBdr>
        <w:top w:val="none" w:sz="0" w:space="0" w:color="auto"/>
        <w:left w:val="none" w:sz="0" w:space="0" w:color="auto"/>
        <w:bottom w:val="none" w:sz="0" w:space="0" w:color="auto"/>
        <w:right w:val="none" w:sz="0" w:space="0" w:color="auto"/>
      </w:divBdr>
    </w:div>
    <w:div w:id="815297246">
      <w:bodyDiv w:val="1"/>
      <w:marLeft w:val="0"/>
      <w:marRight w:val="0"/>
      <w:marTop w:val="0"/>
      <w:marBottom w:val="0"/>
      <w:divBdr>
        <w:top w:val="none" w:sz="0" w:space="0" w:color="auto"/>
        <w:left w:val="none" w:sz="0" w:space="0" w:color="auto"/>
        <w:bottom w:val="none" w:sz="0" w:space="0" w:color="auto"/>
        <w:right w:val="none" w:sz="0" w:space="0" w:color="auto"/>
      </w:divBdr>
    </w:div>
    <w:div w:id="1075708663">
      <w:bodyDiv w:val="1"/>
      <w:marLeft w:val="0"/>
      <w:marRight w:val="0"/>
      <w:marTop w:val="0"/>
      <w:marBottom w:val="0"/>
      <w:divBdr>
        <w:top w:val="none" w:sz="0" w:space="0" w:color="auto"/>
        <w:left w:val="none" w:sz="0" w:space="0" w:color="auto"/>
        <w:bottom w:val="none" w:sz="0" w:space="0" w:color="auto"/>
        <w:right w:val="none" w:sz="0" w:space="0" w:color="auto"/>
      </w:divBdr>
    </w:div>
    <w:div w:id="1209225834">
      <w:bodyDiv w:val="1"/>
      <w:marLeft w:val="0"/>
      <w:marRight w:val="0"/>
      <w:marTop w:val="0"/>
      <w:marBottom w:val="0"/>
      <w:divBdr>
        <w:top w:val="none" w:sz="0" w:space="0" w:color="auto"/>
        <w:left w:val="none" w:sz="0" w:space="0" w:color="auto"/>
        <w:bottom w:val="none" w:sz="0" w:space="0" w:color="auto"/>
        <w:right w:val="none" w:sz="0" w:space="0" w:color="auto"/>
      </w:divBdr>
    </w:div>
    <w:div w:id="1222910811">
      <w:bodyDiv w:val="1"/>
      <w:marLeft w:val="0"/>
      <w:marRight w:val="0"/>
      <w:marTop w:val="0"/>
      <w:marBottom w:val="0"/>
      <w:divBdr>
        <w:top w:val="none" w:sz="0" w:space="0" w:color="auto"/>
        <w:left w:val="none" w:sz="0" w:space="0" w:color="auto"/>
        <w:bottom w:val="none" w:sz="0" w:space="0" w:color="auto"/>
        <w:right w:val="none" w:sz="0" w:space="0" w:color="auto"/>
      </w:divBdr>
    </w:div>
    <w:div w:id="1225948999">
      <w:bodyDiv w:val="1"/>
      <w:marLeft w:val="0"/>
      <w:marRight w:val="0"/>
      <w:marTop w:val="0"/>
      <w:marBottom w:val="0"/>
      <w:divBdr>
        <w:top w:val="none" w:sz="0" w:space="0" w:color="auto"/>
        <w:left w:val="none" w:sz="0" w:space="0" w:color="auto"/>
        <w:bottom w:val="none" w:sz="0" w:space="0" w:color="auto"/>
        <w:right w:val="none" w:sz="0" w:space="0" w:color="auto"/>
      </w:divBdr>
    </w:div>
    <w:div w:id="1429961919">
      <w:bodyDiv w:val="1"/>
      <w:marLeft w:val="0"/>
      <w:marRight w:val="0"/>
      <w:marTop w:val="0"/>
      <w:marBottom w:val="0"/>
      <w:divBdr>
        <w:top w:val="none" w:sz="0" w:space="0" w:color="auto"/>
        <w:left w:val="none" w:sz="0" w:space="0" w:color="auto"/>
        <w:bottom w:val="none" w:sz="0" w:space="0" w:color="auto"/>
        <w:right w:val="none" w:sz="0" w:space="0" w:color="auto"/>
      </w:divBdr>
    </w:div>
    <w:div w:id="1446534699">
      <w:bodyDiv w:val="1"/>
      <w:marLeft w:val="0"/>
      <w:marRight w:val="0"/>
      <w:marTop w:val="0"/>
      <w:marBottom w:val="0"/>
      <w:divBdr>
        <w:top w:val="none" w:sz="0" w:space="0" w:color="auto"/>
        <w:left w:val="none" w:sz="0" w:space="0" w:color="auto"/>
        <w:bottom w:val="none" w:sz="0" w:space="0" w:color="auto"/>
        <w:right w:val="none" w:sz="0" w:space="0" w:color="auto"/>
      </w:divBdr>
    </w:div>
    <w:div w:id="1465001610">
      <w:bodyDiv w:val="1"/>
      <w:marLeft w:val="0"/>
      <w:marRight w:val="0"/>
      <w:marTop w:val="0"/>
      <w:marBottom w:val="0"/>
      <w:divBdr>
        <w:top w:val="none" w:sz="0" w:space="0" w:color="auto"/>
        <w:left w:val="none" w:sz="0" w:space="0" w:color="auto"/>
        <w:bottom w:val="none" w:sz="0" w:space="0" w:color="auto"/>
        <w:right w:val="none" w:sz="0" w:space="0" w:color="auto"/>
      </w:divBdr>
    </w:div>
    <w:div w:id="1493334352">
      <w:bodyDiv w:val="1"/>
      <w:marLeft w:val="0"/>
      <w:marRight w:val="0"/>
      <w:marTop w:val="0"/>
      <w:marBottom w:val="0"/>
      <w:divBdr>
        <w:top w:val="none" w:sz="0" w:space="0" w:color="auto"/>
        <w:left w:val="none" w:sz="0" w:space="0" w:color="auto"/>
        <w:bottom w:val="none" w:sz="0" w:space="0" w:color="auto"/>
        <w:right w:val="none" w:sz="0" w:space="0" w:color="auto"/>
      </w:divBdr>
    </w:div>
    <w:div w:id="1495340029">
      <w:bodyDiv w:val="1"/>
      <w:marLeft w:val="0"/>
      <w:marRight w:val="0"/>
      <w:marTop w:val="0"/>
      <w:marBottom w:val="0"/>
      <w:divBdr>
        <w:top w:val="none" w:sz="0" w:space="0" w:color="auto"/>
        <w:left w:val="none" w:sz="0" w:space="0" w:color="auto"/>
        <w:bottom w:val="none" w:sz="0" w:space="0" w:color="auto"/>
        <w:right w:val="none" w:sz="0" w:space="0" w:color="auto"/>
      </w:divBdr>
    </w:div>
    <w:div w:id="1591043204">
      <w:bodyDiv w:val="1"/>
      <w:marLeft w:val="0"/>
      <w:marRight w:val="0"/>
      <w:marTop w:val="0"/>
      <w:marBottom w:val="0"/>
      <w:divBdr>
        <w:top w:val="none" w:sz="0" w:space="0" w:color="auto"/>
        <w:left w:val="none" w:sz="0" w:space="0" w:color="auto"/>
        <w:bottom w:val="none" w:sz="0" w:space="0" w:color="auto"/>
        <w:right w:val="none" w:sz="0" w:space="0" w:color="auto"/>
      </w:divBdr>
    </w:div>
    <w:div w:id="1728257146">
      <w:bodyDiv w:val="1"/>
      <w:marLeft w:val="0"/>
      <w:marRight w:val="0"/>
      <w:marTop w:val="0"/>
      <w:marBottom w:val="0"/>
      <w:divBdr>
        <w:top w:val="none" w:sz="0" w:space="0" w:color="auto"/>
        <w:left w:val="none" w:sz="0" w:space="0" w:color="auto"/>
        <w:bottom w:val="none" w:sz="0" w:space="0" w:color="auto"/>
        <w:right w:val="none" w:sz="0" w:space="0" w:color="auto"/>
      </w:divBdr>
    </w:div>
    <w:div w:id="1764253788">
      <w:bodyDiv w:val="1"/>
      <w:marLeft w:val="0"/>
      <w:marRight w:val="0"/>
      <w:marTop w:val="0"/>
      <w:marBottom w:val="0"/>
      <w:divBdr>
        <w:top w:val="none" w:sz="0" w:space="0" w:color="auto"/>
        <w:left w:val="none" w:sz="0" w:space="0" w:color="auto"/>
        <w:bottom w:val="none" w:sz="0" w:space="0" w:color="auto"/>
        <w:right w:val="none" w:sz="0" w:space="0" w:color="auto"/>
      </w:divBdr>
    </w:div>
    <w:div w:id="1910191213">
      <w:bodyDiv w:val="1"/>
      <w:marLeft w:val="0"/>
      <w:marRight w:val="0"/>
      <w:marTop w:val="0"/>
      <w:marBottom w:val="0"/>
      <w:divBdr>
        <w:top w:val="none" w:sz="0" w:space="0" w:color="auto"/>
        <w:left w:val="none" w:sz="0" w:space="0" w:color="auto"/>
        <w:bottom w:val="none" w:sz="0" w:space="0" w:color="auto"/>
        <w:right w:val="none" w:sz="0" w:space="0" w:color="auto"/>
      </w:divBdr>
    </w:div>
    <w:div w:id="200330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package" Target="embeddings/Microsoft_Excel_Worksheet.xlsx"/><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yperlink" Target="http://www.etenders.gov.mt" TargetMode="External"/><Relationship Id="rId2" Type="http://schemas.openxmlformats.org/officeDocument/2006/relationships/numbering" Target="numbering.xml"/><Relationship Id="rId16" Type="http://schemas.openxmlformats.org/officeDocument/2006/relationships/hyperlink" Target="http://www.etenders.gov.m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cf002\Documents\Amendment%20to%20Tender%20Document\E-Tender%20Document%20version%201.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4FE372-7D2A-430A-BAAC-F7797F9F9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E-Tender Document version 1.13</Template>
  <TotalTime>0</TotalTime>
  <Pages>17</Pages>
  <Words>10921</Words>
  <Characters>62252</Characters>
  <Application>Microsoft Office Word</Application>
  <DocSecurity>0</DocSecurity>
  <Lines>518</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Gov_User</dc:creator>
  <cp:lastModifiedBy>Vincent Attard</cp:lastModifiedBy>
  <cp:revision>2</cp:revision>
  <cp:lastPrinted>2019-04-15T07:36:00Z</cp:lastPrinted>
  <dcterms:created xsi:type="dcterms:W3CDTF">2019-06-22T16:55:00Z</dcterms:created>
  <dcterms:modified xsi:type="dcterms:W3CDTF">2019-06-22T16:55:00Z</dcterms:modified>
</cp:coreProperties>
</file>