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147"/>
        <w:gridCol w:w="4165"/>
        <w:gridCol w:w="2326"/>
      </w:tblGrid>
      <w:tr w:rsidR="001A6544" w:rsidRPr="008D5671" w14:paraId="49212FC5" w14:textId="77777777" w:rsidTr="00F339E5">
        <w:trPr>
          <w:trHeight w:val="2408"/>
          <w:jc w:val="center"/>
        </w:trPr>
        <w:tc>
          <w:tcPr>
            <w:tcW w:w="9638" w:type="dxa"/>
            <w:gridSpan w:val="3"/>
            <w:vAlign w:val="center"/>
          </w:tcPr>
          <w:p w14:paraId="54D6A267" w14:textId="77777777" w:rsidR="005753A0" w:rsidRPr="008D5671" w:rsidRDefault="000A28A5" w:rsidP="008D1C5B">
            <w:pPr>
              <w:spacing w:line="360" w:lineRule="auto"/>
              <w:jc w:val="center"/>
              <w:rPr>
                <w:rFonts w:ascii="Trebuchet MS" w:hAnsi="Trebuchet MS"/>
                <w:b/>
                <w:color w:val="000000"/>
                <w:sz w:val="40"/>
                <w:szCs w:val="40"/>
                <w:lang w:val="en-GB"/>
              </w:rPr>
            </w:pPr>
            <w:bookmarkStart w:id="0" w:name="_GoBack"/>
            <w:bookmarkEnd w:id="0"/>
            <w:r w:rsidRPr="008D5671">
              <w:rPr>
                <w:rFonts w:ascii="Trebuchet MS" w:hAnsi="Trebuchet MS"/>
                <w:b/>
                <w:noProof/>
                <w:color w:val="000000"/>
                <w:sz w:val="40"/>
                <w:szCs w:val="40"/>
                <w:lang w:val="en-GB" w:eastAsia="en-GB"/>
              </w:rPr>
              <w:drawing>
                <wp:inline distT="0" distB="0" distL="0" distR="0" wp14:anchorId="36437711" wp14:editId="553B9028">
                  <wp:extent cx="2228850" cy="167175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F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264" cy="1673562"/>
                          </a:xfrm>
                          <a:prstGeom prst="rect">
                            <a:avLst/>
                          </a:prstGeom>
                        </pic:spPr>
                      </pic:pic>
                    </a:graphicData>
                  </a:graphic>
                </wp:inline>
              </w:drawing>
            </w:r>
          </w:p>
        </w:tc>
      </w:tr>
      <w:tr w:rsidR="001A6544" w:rsidRPr="008D5671" w14:paraId="758CCDC0" w14:textId="77777777" w:rsidTr="00F339E5">
        <w:trPr>
          <w:jc w:val="center"/>
        </w:trPr>
        <w:tc>
          <w:tcPr>
            <w:tcW w:w="3147" w:type="dxa"/>
            <w:vAlign w:val="bottom"/>
          </w:tcPr>
          <w:p w14:paraId="1932770E" w14:textId="77777777" w:rsidR="001A6544" w:rsidRPr="008D5671" w:rsidRDefault="001A6544" w:rsidP="00A365B5">
            <w:pPr>
              <w:spacing w:line="360" w:lineRule="auto"/>
              <w:rPr>
                <w:rFonts w:ascii="Trebuchet MS" w:hAnsi="Trebuchet MS"/>
                <w:b/>
                <w:color w:val="000000"/>
                <w:sz w:val="28"/>
                <w:szCs w:val="28"/>
                <w:lang w:val="en-GB"/>
              </w:rPr>
            </w:pPr>
            <w:r w:rsidRPr="008D5671">
              <w:rPr>
                <w:rFonts w:ascii="Trebuchet MS" w:hAnsi="Trebuchet MS"/>
                <w:b/>
                <w:color w:val="000000"/>
                <w:sz w:val="28"/>
                <w:szCs w:val="28"/>
                <w:lang w:val="en-GB"/>
              </w:rPr>
              <w:t>REFERENCE NUMBER:</w:t>
            </w:r>
          </w:p>
        </w:tc>
        <w:tc>
          <w:tcPr>
            <w:tcW w:w="6491" w:type="dxa"/>
            <w:gridSpan w:val="2"/>
            <w:vAlign w:val="center"/>
          </w:tcPr>
          <w:p w14:paraId="400E096F" w14:textId="77777777" w:rsidR="001A6544" w:rsidRPr="008D5671" w:rsidRDefault="007755D2" w:rsidP="007755D2">
            <w:pPr>
              <w:spacing w:line="360" w:lineRule="auto"/>
              <w:rPr>
                <w:rFonts w:ascii="Trebuchet MS" w:hAnsi="Trebuchet MS"/>
                <w:b/>
                <w:color w:val="000000"/>
                <w:sz w:val="28"/>
                <w:szCs w:val="28"/>
                <w:lang w:val="en-GB"/>
              </w:rPr>
            </w:pPr>
            <w:r w:rsidRPr="008D5671">
              <w:rPr>
                <w:rFonts w:cstheme="minorHAnsi"/>
                <w:b/>
                <w:color w:val="000000"/>
                <w:lang w:val="en-GB"/>
              </w:rPr>
              <w:t>ERDF.PA5.0121 – Tender 001</w:t>
            </w:r>
          </w:p>
        </w:tc>
      </w:tr>
      <w:tr w:rsidR="001A6544" w:rsidRPr="008D5671" w14:paraId="708E3339" w14:textId="77777777" w:rsidTr="00F339E5">
        <w:trPr>
          <w:jc w:val="center"/>
        </w:trPr>
        <w:tc>
          <w:tcPr>
            <w:tcW w:w="3147" w:type="dxa"/>
            <w:vAlign w:val="center"/>
          </w:tcPr>
          <w:p w14:paraId="35BE2434" w14:textId="77777777" w:rsidR="001A6544" w:rsidRPr="008D5671" w:rsidRDefault="001A6544" w:rsidP="00A365B5">
            <w:pPr>
              <w:spacing w:line="360" w:lineRule="auto"/>
              <w:rPr>
                <w:rFonts w:ascii="Trebuchet MS" w:hAnsi="Trebuchet MS"/>
                <w:b/>
                <w:color w:val="000000"/>
                <w:sz w:val="28"/>
                <w:szCs w:val="28"/>
                <w:lang w:val="en-GB"/>
              </w:rPr>
            </w:pPr>
          </w:p>
        </w:tc>
        <w:tc>
          <w:tcPr>
            <w:tcW w:w="6491" w:type="dxa"/>
            <w:gridSpan w:val="2"/>
            <w:vAlign w:val="center"/>
          </w:tcPr>
          <w:p w14:paraId="5A7FB6A1" w14:textId="77777777" w:rsidR="001A6544" w:rsidRPr="008D5671" w:rsidRDefault="001A6544" w:rsidP="00A365B5">
            <w:pPr>
              <w:spacing w:line="360" w:lineRule="auto"/>
              <w:rPr>
                <w:rFonts w:ascii="Trebuchet MS" w:hAnsi="Trebuchet MS"/>
                <w:b/>
                <w:color w:val="000000"/>
                <w:sz w:val="28"/>
                <w:szCs w:val="28"/>
                <w:lang w:val="en-GB"/>
              </w:rPr>
            </w:pPr>
          </w:p>
        </w:tc>
      </w:tr>
      <w:tr w:rsidR="001A6544" w:rsidRPr="008D5671" w14:paraId="0CC629A7" w14:textId="77777777" w:rsidTr="00F339E5">
        <w:trPr>
          <w:jc w:val="center"/>
        </w:trPr>
        <w:tc>
          <w:tcPr>
            <w:tcW w:w="9638" w:type="dxa"/>
            <w:gridSpan w:val="3"/>
            <w:vAlign w:val="center"/>
          </w:tcPr>
          <w:p w14:paraId="1A5011C3" w14:textId="77777777" w:rsidR="001A6544" w:rsidRPr="008D5671" w:rsidRDefault="007755D2" w:rsidP="00A365B5">
            <w:pPr>
              <w:spacing w:line="360" w:lineRule="auto"/>
              <w:jc w:val="center"/>
              <w:rPr>
                <w:rFonts w:ascii="Trebuchet MS" w:hAnsi="Trebuchet MS"/>
                <w:b/>
                <w:caps/>
                <w:color w:val="000000"/>
                <w:sz w:val="50"/>
                <w:szCs w:val="50"/>
                <w:lang w:val="en-GB"/>
              </w:rPr>
            </w:pPr>
            <w:r w:rsidRPr="008D5671">
              <w:rPr>
                <w:rFonts w:ascii="Trebuchet MS" w:hAnsi="Trebuchet MS"/>
                <w:b/>
                <w:caps/>
                <w:color w:val="000000"/>
                <w:sz w:val="50"/>
                <w:szCs w:val="50"/>
                <w:lang w:val="en-GB"/>
              </w:rPr>
              <w:t xml:space="preserve">Tender for Services related to the Project Management of ERDF Project </w:t>
            </w:r>
            <w:r w:rsidRPr="008D5671">
              <w:rPr>
                <w:rFonts w:ascii="Trebuchet MS" w:hAnsi="Trebuchet MS"/>
                <w:b/>
                <w:i/>
                <w:caps/>
                <w:color w:val="000000"/>
                <w:sz w:val="50"/>
                <w:szCs w:val="50"/>
                <w:lang w:val="en-GB"/>
              </w:rPr>
              <w:t>ERDF.PA5.0121 – Wildlife Rehabilitation Centre</w:t>
            </w:r>
          </w:p>
        </w:tc>
      </w:tr>
      <w:tr w:rsidR="001A6544" w:rsidRPr="008D5671" w14:paraId="51D5F76B" w14:textId="77777777" w:rsidTr="00F339E5">
        <w:trPr>
          <w:trHeight w:val="340"/>
          <w:jc w:val="center"/>
        </w:trPr>
        <w:tc>
          <w:tcPr>
            <w:tcW w:w="3147" w:type="dxa"/>
            <w:tcBorders>
              <w:top w:val="dotted" w:sz="4" w:space="0" w:color="auto"/>
              <w:bottom w:val="dotted" w:sz="4" w:space="0" w:color="auto"/>
            </w:tcBorders>
            <w:vAlign w:val="center"/>
          </w:tcPr>
          <w:p w14:paraId="2938ADE8" w14:textId="77777777" w:rsidR="001A6544" w:rsidRPr="008D5671" w:rsidRDefault="001A6544" w:rsidP="00A365B5">
            <w:pPr>
              <w:rPr>
                <w:rFonts w:ascii="Trebuchet MS" w:hAnsi="Trebuchet MS"/>
                <w:b/>
                <w:color w:val="000000"/>
                <w:lang w:val="en-GB"/>
              </w:rPr>
            </w:pPr>
            <w:r w:rsidRPr="008D5671">
              <w:rPr>
                <w:rFonts w:ascii="Trebuchet MS" w:hAnsi="Trebuchet MS"/>
                <w:b/>
                <w:color w:val="000000"/>
                <w:lang w:val="en-GB"/>
              </w:rPr>
              <w:t>Date Published:</w:t>
            </w:r>
          </w:p>
        </w:tc>
        <w:tc>
          <w:tcPr>
            <w:tcW w:w="4165" w:type="dxa"/>
            <w:tcBorders>
              <w:top w:val="dotted" w:sz="4" w:space="0" w:color="auto"/>
              <w:bottom w:val="dotted" w:sz="4" w:space="0" w:color="auto"/>
            </w:tcBorders>
            <w:vAlign w:val="center"/>
          </w:tcPr>
          <w:p w14:paraId="7E7466A2" w14:textId="785483F3" w:rsidR="001A6544" w:rsidRPr="008D5671" w:rsidRDefault="00EB5783" w:rsidP="00A365B5">
            <w:pPr>
              <w:rPr>
                <w:rFonts w:ascii="Trebuchet MS" w:hAnsi="Trebuchet MS"/>
                <w:b/>
                <w:color w:val="000000"/>
                <w:lang w:val="en-GB"/>
              </w:rPr>
            </w:pPr>
            <w:r w:rsidRPr="00EB5783">
              <w:rPr>
                <w:rFonts w:ascii="Trebuchet MS" w:hAnsi="Trebuchet MS"/>
                <w:b/>
                <w:color w:val="000000"/>
                <w:lang w:val="en-GB"/>
              </w:rPr>
              <w:t>15 January 2019</w:t>
            </w:r>
          </w:p>
        </w:tc>
        <w:tc>
          <w:tcPr>
            <w:tcW w:w="2326" w:type="dxa"/>
            <w:tcBorders>
              <w:top w:val="dotted" w:sz="4" w:space="0" w:color="auto"/>
              <w:bottom w:val="dotted" w:sz="4" w:space="0" w:color="auto"/>
            </w:tcBorders>
            <w:vAlign w:val="center"/>
          </w:tcPr>
          <w:p w14:paraId="52924E62" w14:textId="77777777" w:rsidR="001A6544" w:rsidRPr="008D5671" w:rsidRDefault="001A6544" w:rsidP="00A365B5">
            <w:pPr>
              <w:rPr>
                <w:rFonts w:ascii="Trebuchet MS" w:hAnsi="Trebuchet MS"/>
                <w:b/>
                <w:color w:val="000000"/>
                <w:lang w:val="en-GB"/>
              </w:rPr>
            </w:pPr>
          </w:p>
        </w:tc>
      </w:tr>
      <w:tr w:rsidR="001A6544" w:rsidRPr="008D5671" w14:paraId="04836709" w14:textId="77777777" w:rsidTr="00F339E5">
        <w:trPr>
          <w:trHeight w:val="340"/>
          <w:jc w:val="center"/>
        </w:trPr>
        <w:tc>
          <w:tcPr>
            <w:tcW w:w="3147" w:type="dxa"/>
            <w:tcBorders>
              <w:top w:val="dotted" w:sz="4" w:space="0" w:color="auto"/>
              <w:bottom w:val="dotted" w:sz="4" w:space="0" w:color="auto"/>
            </w:tcBorders>
            <w:vAlign w:val="center"/>
          </w:tcPr>
          <w:p w14:paraId="18819A57" w14:textId="77777777" w:rsidR="001A6544" w:rsidRPr="008D5671" w:rsidRDefault="001A6544" w:rsidP="00A365B5">
            <w:pPr>
              <w:rPr>
                <w:rFonts w:ascii="Trebuchet MS" w:hAnsi="Trebuchet MS"/>
                <w:b/>
                <w:color w:val="000000"/>
                <w:lang w:val="en-GB"/>
              </w:rPr>
            </w:pPr>
            <w:r w:rsidRPr="008D5671">
              <w:rPr>
                <w:rFonts w:ascii="Trebuchet MS" w:hAnsi="Trebuchet MS"/>
                <w:b/>
                <w:color w:val="000000"/>
                <w:lang w:val="en-GB"/>
              </w:rPr>
              <w:t>Deadline for Submission:</w:t>
            </w:r>
          </w:p>
        </w:tc>
        <w:tc>
          <w:tcPr>
            <w:tcW w:w="4165" w:type="dxa"/>
            <w:tcBorders>
              <w:top w:val="dotted" w:sz="4" w:space="0" w:color="auto"/>
              <w:bottom w:val="dotted" w:sz="4" w:space="0" w:color="auto"/>
            </w:tcBorders>
            <w:vAlign w:val="center"/>
          </w:tcPr>
          <w:p w14:paraId="3F0AC69C" w14:textId="69C5CD9F" w:rsidR="001A6544" w:rsidRPr="008D5671" w:rsidRDefault="00EB5783" w:rsidP="00A365B5">
            <w:pPr>
              <w:rPr>
                <w:rFonts w:ascii="Trebuchet MS" w:hAnsi="Trebuchet MS"/>
                <w:b/>
                <w:color w:val="000000"/>
                <w:lang w:val="en-GB"/>
              </w:rPr>
            </w:pPr>
            <w:r>
              <w:rPr>
                <w:rFonts w:ascii="Trebuchet MS" w:hAnsi="Trebuchet MS"/>
                <w:b/>
                <w:color w:val="000000"/>
                <w:lang w:val="en-GB"/>
              </w:rPr>
              <w:t>18 February 2019</w:t>
            </w:r>
          </w:p>
        </w:tc>
        <w:tc>
          <w:tcPr>
            <w:tcW w:w="2326" w:type="dxa"/>
            <w:tcBorders>
              <w:top w:val="dotted" w:sz="4" w:space="0" w:color="auto"/>
              <w:bottom w:val="dotted" w:sz="4" w:space="0" w:color="auto"/>
            </w:tcBorders>
            <w:vAlign w:val="center"/>
          </w:tcPr>
          <w:p w14:paraId="1B7221B2" w14:textId="77777777" w:rsidR="001A6544" w:rsidRPr="008D5671" w:rsidRDefault="001A6544" w:rsidP="00A365B5">
            <w:pPr>
              <w:rPr>
                <w:rFonts w:ascii="Trebuchet MS" w:hAnsi="Trebuchet MS"/>
                <w:b/>
                <w:color w:val="000000"/>
                <w:lang w:val="en-GB"/>
              </w:rPr>
            </w:pPr>
            <w:r w:rsidRPr="008D5671">
              <w:rPr>
                <w:rFonts w:ascii="Trebuchet MS" w:hAnsi="Trebuchet MS"/>
                <w:b/>
                <w:color w:val="000000"/>
                <w:lang w:val="en-GB"/>
              </w:rPr>
              <w:t xml:space="preserve">at 09:30am </w:t>
            </w:r>
            <w:r w:rsidRPr="008D5671">
              <w:rPr>
                <w:rFonts w:ascii="Trebuchet MS" w:hAnsi="Trebuchet MS"/>
                <w:b/>
                <w:color w:val="000000"/>
                <w:shd w:val="clear" w:color="auto" w:fill="E6E6E6"/>
                <w:lang w:val="en-GB"/>
              </w:rPr>
              <w:t>CET/CEST</w:t>
            </w:r>
          </w:p>
        </w:tc>
      </w:tr>
      <w:tr w:rsidR="001A6544" w:rsidRPr="008D5671" w14:paraId="2B7BE1CC" w14:textId="77777777" w:rsidTr="00F339E5">
        <w:trPr>
          <w:trHeight w:val="340"/>
          <w:jc w:val="center"/>
        </w:trPr>
        <w:tc>
          <w:tcPr>
            <w:tcW w:w="3147" w:type="dxa"/>
            <w:tcBorders>
              <w:top w:val="dotted" w:sz="4" w:space="0" w:color="auto"/>
              <w:bottom w:val="dotted" w:sz="4" w:space="0" w:color="auto"/>
            </w:tcBorders>
            <w:vAlign w:val="center"/>
          </w:tcPr>
          <w:p w14:paraId="40146EAE" w14:textId="77777777" w:rsidR="001A6544" w:rsidRPr="008D5671" w:rsidDel="00C02C4C" w:rsidRDefault="001A6544" w:rsidP="00A365B5">
            <w:pPr>
              <w:rPr>
                <w:rFonts w:ascii="Trebuchet MS" w:hAnsi="Trebuchet MS"/>
                <w:b/>
                <w:color w:val="000000"/>
                <w:lang w:val="en-GB"/>
              </w:rPr>
            </w:pPr>
            <w:r w:rsidRPr="008D5671">
              <w:rPr>
                <w:rFonts w:ascii="Trebuchet MS" w:hAnsi="Trebuchet MS"/>
                <w:b/>
                <w:color w:val="000000"/>
                <w:lang w:val="en-GB"/>
              </w:rPr>
              <w:t>Tender Opening:</w:t>
            </w:r>
          </w:p>
        </w:tc>
        <w:tc>
          <w:tcPr>
            <w:tcW w:w="4165" w:type="dxa"/>
            <w:tcBorders>
              <w:top w:val="dotted" w:sz="4" w:space="0" w:color="auto"/>
              <w:bottom w:val="dotted" w:sz="4" w:space="0" w:color="auto"/>
            </w:tcBorders>
            <w:vAlign w:val="center"/>
          </w:tcPr>
          <w:p w14:paraId="6AE6DBB4" w14:textId="5476F211" w:rsidR="001A6544" w:rsidRPr="008D5671" w:rsidRDefault="00EB5783" w:rsidP="00A365B5">
            <w:pPr>
              <w:rPr>
                <w:rFonts w:ascii="Trebuchet MS" w:hAnsi="Trebuchet MS"/>
                <w:b/>
                <w:color w:val="000000"/>
                <w:lang w:val="en-GB"/>
              </w:rPr>
            </w:pPr>
            <w:r>
              <w:rPr>
                <w:rFonts w:ascii="Trebuchet MS" w:hAnsi="Trebuchet MS"/>
                <w:b/>
                <w:color w:val="000000"/>
                <w:lang w:val="en-GB"/>
              </w:rPr>
              <w:t>18 February 2019</w:t>
            </w:r>
          </w:p>
        </w:tc>
        <w:tc>
          <w:tcPr>
            <w:tcW w:w="2326" w:type="dxa"/>
            <w:tcBorders>
              <w:top w:val="dotted" w:sz="4" w:space="0" w:color="auto"/>
              <w:bottom w:val="dotted" w:sz="4" w:space="0" w:color="auto"/>
            </w:tcBorders>
            <w:vAlign w:val="center"/>
          </w:tcPr>
          <w:p w14:paraId="35878812" w14:textId="77777777" w:rsidR="001A6544" w:rsidRPr="008D5671" w:rsidRDefault="001A6544" w:rsidP="00A365B5">
            <w:pPr>
              <w:rPr>
                <w:rFonts w:ascii="Trebuchet MS" w:hAnsi="Trebuchet MS"/>
                <w:b/>
                <w:color w:val="000000"/>
                <w:lang w:val="en-GB"/>
              </w:rPr>
            </w:pPr>
            <w:r w:rsidRPr="008D5671">
              <w:rPr>
                <w:rFonts w:ascii="Trebuchet MS" w:hAnsi="Trebuchet MS"/>
                <w:b/>
                <w:color w:val="000000"/>
                <w:lang w:val="en-GB"/>
              </w:rPr>
              <w:t xml:space="preserve">At 10:00am </w:t>
            </w:r>
            <w:r w:rsidRPr="008D5671">
              <w:rPr>
                <w:rFonts w:ascii="Trebuchet MS" w:hAnsi="Trebuchet MS"/>
                <w:b/>
                <w:color w:val="000000"/>
                <w:shd w:val="clear" w:color="auto" w:fill="E6E6E6"/>
                <w:lang w:val="en-GB"/>
              </w:rPr>
              <w:t>CET/CEST</w:t>
            </w:r>
          </w:p>
        </w:tc>
      </w:tr>
      <w:tr w:rsidR="001A6544" w:rsidRPr="008D5671" w14:paraId="62BB7526" w14:textId="77777777" w:rsidTr="00F339E5">
        <w:trPr>
          <w:trHeight w:val="57"/>
          <w:jc w:val="center"/>
        </w:trPr>
        <w:tc>
          <w:tcPr>
            <w:tcW w:w="9638" w:type="dxa"/>
            <w:gridSpan w:val="3"/>
            <w:vAlign w:val="center"/>
          </w:tcPr>
          <w:p w14:paraId="4A921EFC" w14:textId="77777777" w:rsidR="001A6544" w:rsidRPr="008D5671" w:rsidRDefault="001A6544" w:rsidP="00241A90">
            <w:pPr>
              <w:spacing w:line="360" w:lineRule="auto"/>
              <w:jc w:val="center"/>
              <w:rPr>
                <w:rFonts w:ascii="Trebuchet MS" w:hAnsi="Trebuchet MS"/>
                <w:b/>
                <w:color w:val="000000"/>
                <w:sz w:val="14"/>
                <w:szCs w:val="14"/>
                <w:lang w:val="en-GB"/>
              </w:rPr>
            </w:pPr>
          </w:p>
        </w:tc>
      </w:tr>
      <w:tr w:rsidR="001A6544" w:rsidRPr="008D5671" w14:paraId="68A93560" w14:textId="77777777" w:rsidTr="00F339E5">
        <w:trPr>
          <w:jc w:val="center"/>
        </w:trPr>
        <w:tc>
          <w:tcPr>
            <w:tcW w:w="9638" w:type="dxa"/>
            <w:gridSpan w:val="3"/>
            <w:tcBorders>
              <w:top w:val="dotted" w:sz="4" w:space="0" w:color="auto"/>
            </w:tcBorders>
            <w:vAlign w:val="center"/>
          </w:tcPr>
          <w:p w14:paraId="4C8A1735" w14:textId="77777777" w:rsidR="001A6544" w:rsidRPr="008D5671" w:rsidRDefault="001A6544" w:rsidP="00A365B5">
            <w:pPr>
              <w:spacing w:line="360" w:lineRule="auto"/>
              <w:rPr>
                <w:rFonts w:ascii="Trebuchet MS" w:hAnsi="Trebuchet MS"/>
                <w:b/>
                <w:color w:val="000000"/>
                <w:sz w:val="20"/>
                <w:szCs w:val="20"/>
                <w:lang w:val="en-GB"/>
              </w:rPr>
            </w:pPr>
          </w:p>
        </w:tc>
      </w:tr>
      <w:tr w:rsidR="001A6544" w:rsidRPr="008D5671" w14:paraId="5E1BBFC8" w14:textId="77777777" w:rsidTr="00F339E5">
        <w:trPr>
          <w:jc w:val="center"/>
        </w:trPr>
        <w:tc>
          <w:tcPr>
            <w:tcW w:w="9638" w:type="dxa"/>
            <w:gridSpan w:val="3"/>
            <w:vAlign w:val="center"/>
          </w:tcPr>
          <w:tbl>
            <w:tblPr>
              <w:tblW w:w="0" w:type="auto"/>
              <w:jc w:val="center"/>
              <w:tblLook w:val="01E0" w:firstRow="1" w:lastRow="1" w:firstColumn="1" w:lastColumn="1" w:noHBand="0" w:noVBand="0"/>
            </w:tblPr>
            <w:tblGrid>
              <w:gridCol w:w="1926"/>
              <w:gridCol w:w="5570"/>
              <w:gridCol w:w="1926"/>
            </w:tblGrid>
            <w:tr w:rsidR="00682F69" w:rsidRPr="008D5671" w14:paraId="5715416E" w14:textId="77777777" w:rsidTr="00682F69">
              <w:trPr>
                <w:trHeight w:val="1474"/>
                <w:jc w:val="center"/>
              </w:trPr>
              <w:tc>
                <w:tcPr>
                  <w:tcW w:w="1683" w:type="dxa"/>
                  <w:vAlign w:val="center"/>
                </w:tcPr>
                <w:p w14:paraId="3E719E02" w14:textId="77777777" w:rsidR="00682F69" w:rsidRPr="008D5671" w:rsidRDefault="00682F69" w:rsidP="0004485F">
                  <w:pPr>
                    <w:pStyle w:val="Default"/>
                    <w:jc w:val="center"/>
                    <w:rPr>
                      <w:sz w:val="18"/>
                      <w:szCs w:val="18"/>
                    </w:rPr>
                  </w:pPr>
                  <w:r w:rsidRPr="008D5671">
                    <w:rPr>
                      <w:noProof/>
                      <w:sz w:val="18"/>
                      <w:szCs w:val="18"/>
                    </w:rPr>
                    <w:drawing>
                      <wp:inline distT="0" distB="0" distL="0" distR="0" wp14:anchorId="69162539" wp14:editId="119EDB9E">
                        <wp:extent cx="1080000" cy="713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713656"/>
                                </a:xfrm>
                                <a:prstGeom prst="rect">
                                  <a:avLst/>
                                </a:prstGeom>
                                <a:noFill/>
                                <a:ln>
                                  <a:noFill/>
                                </a:ln>
                              </pic:spPr>
                            </pic:pic>
                          </a:graphicData>
                        </a:graphic>
                      </wp:inline>
                    </w:drawing>
                  </w:r>
                </w:p>
              </w:tc>
              <w:tc>
                <w:tcPr>
                  <w:tcW w:w="6272" w:type="dxa"/>
                  <w:vAlign w:val="center"/>
                </w:tcPr>
                <w:p w14:paraId="27C78F6A" w14:textId="77777777" w:rsidR="00682F69" w:rsidRPr="008D5671" w:rsidRDefault="00682F69" w:rsidP="00682F69">
                  <w:pPr>
                    <w:pStyle w:val="Default"/>
                    <w:jc w:val="center"/>
                    <w:rPr>
                      <w:sz w:val="18"/>
                      <w:szCs w:val="18"/>
                    </w:rPr>
                  </w:pPr>
                  <w:r w:rsidRPr="008D5671">
                    <w:rPr>
                      <w:sz w:val="18"/>
                      <w:szCs w:val="18"/>
                    </w:rPr>
                    <w:t>Operational Programme I – European Structural and Investment Funds 2014-2020</w:t>
                  </w:r>
                </w:p>
                <w:p w14:paraId="2DD5A36F" w14:textId="77777777" w:rsidR="00682F69" w:rsidRPr="008D5671" w:rsidRDefault="00682F69" w:rsidP="00682F69">
                  <w:pPr>
                    <w:pStyle w:val="Default"/>
                    <w:jc w:val="center"/>
                    <w:rPr>
                      <w:sz w:val="18"/>
                      <w:szCs w:val="18"/>
                    </w:rPr>
                  </w:pPr>
                  <w:r w:rsidRPr="008D5671">
                    <w:rPr>
                      <w:sz w:val="18"/>
                      <w:szCs w:val="18"/>
                    </w:rPr>
                    <w:t>“</w:t>
                  </w:r>
                  <w:r w:rsidRPr="008D5671">
                    <w:rPr>
                      <w:iCs/>
                      <w:sz w:val="18"/>
                      <w:szCs w:val="18"/>
                    </w:rPr>
                    <w:t>Fostering a competitive and sustainable economy to meet our challenges</w:t>
                  </w:r>
                  <w:r w:rsidRPr="008D5671">
                    <w:rPr>
                      <w:sz w:val="18"/>
                      <w:szCs w:val="18"/>
                    </w:rPr>
                    <w:t>”</w:t>
                  </w:r>
                </w:p>
                <w:p w14:paraId="77EBAF90" w14:textId="77777777" w:rsidR="00682F69" w:rsidRPr="008D5671" w:rsidRDefault="00682F69" w:rsidP="00682F69">
                  <w:pPr>
                    <w:pStyle w:val="Default"/>
                    <w:jc w:val="center"/>
                    <w:rPr>
                      <w:sz w:val="18"/>
                      <w:szCs w:val="18"/>
                    </w:rPr>
                  </w:pPr>
                  <w:r w:rsidRPr="008D5671">
                    <w:rPr>
                      <w:sz w:val="18"/>
                      <w:szCs w:val="18"/>
                    </w:rPr>
                    <w:t>Project part-financed by the European Regional Development Fund</w:t>
                  </w:r>
                </w:p>
                <w:p w14:paraId="27BB2A24" w14:textId="77777777" w:rsidR="00682F69" w:rsidRPr="008D5671" w:rsidRDefault="00682F69" w:rsidP="00682F69">
                  <w:pPr>
                    <w:jc w:val="center"/>
                    <w:rPr>
                      <w:sz w:val="18"/>
                      <w:szCs w:val="18"/>
                      <w:lang w:val="en-GB"/>
                    </w:rPr>
                  </w:pPr>
                  <w:r w:rsidRPr="008D5671">
                    <w:rPr>
                      <w:sz w:val="18"/>
                      <w:szCs w:val="18"/>
                      <w:lang w:val="en-GB"/>
                    </w:rPr>
                    <w:t>Co-financing rate: 80% European Union; 20% National Funds</w:t>
                  </w:r>
                </w:p>
              </w:tc>
              <w:tc>
                <w:tcPr>
                  <w:tcW w:w="1683" w:type="dxa"/>
                  <w:vAlign w:val="center"/>
                </w:tcPr>
                <w:p w14:paraId="524C603F" w14:textId="77777777" w:rsidR="00682F69" w:rsidRPr="008D5671" w:rsidRDefault="00682F69" w:rsidP="0004485F">
                  <w:pPr>
                    <w:pStyle w:val="Default"/>
                    <w:jc w:val="center"/>
                    <w:rPr>
                      <w:sz w:val="18"/>
                      <w:szCs w:val="18"/>
                    </w:rPr>
                  </w:pPr>
                  <w:r w:rsidRPr="008D5671">
                    <w:rPr>
                      <w:noProof/>
                      <w:sz w:val="18"/>
                      <w:szCs w:val="18"/>
                    </w:rPr>
                    <w:drawing>
                      <wp:inline distT="0" distB="0" distL="0" distR="0" wp14:anchorId="165C030F" wp14:editId="62EE14F0">
                        <wp:extent cx="1080000" cy="73045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0000" cy="730456"/>
                                </a:xfrm>
                                <a:prstGeom prst="rect">
                                  <a:avLst/>
                                </a:prstGeom>
                              </pic:spPr>
                            </pic:pic>
                          </a:graphicData>
                        </a:graphic>
                      </wp:inline>
                    </w:drawing>
                  </w:r>
                </w:p>
              </w:tc>
            </w:tr>
          </w:tbl>
          <w:p w14:paraId="657BEC0E" w14:textId="77777777" w:rsidR="001A6544" w:rsidRPr="008D5671" w:rsidRDefault="001A6544" w:rsidP="00A365B5">
            <w:pPr>
              <w:spacing w:line="360" w:lineRule="auto"/>
              <w:rPr>
                <w:rFonts w:ascii="Trebuchet MS" w:hAnsi="Trebuchet MS"/>
                <w:b/>
                <w:color w:val="000000"/>
                <w:sz w:val="28"/>
                <w:szCs w:val="28"/>
                <w:lang w:val="en-GB"/>
              </w:rPr>
            </w:pPr>
          </w:p>
        </w:tc>
      </w:tr>
      <w:tr w:rsidR="001A6544" w:rsidRPr="008D5671" w14:paraId="396BEF5B" w14:textId="77777777" w:rsidTr="00F339E5">
        <w:trPr>
          <w:jc w:val="center"/>
        </w:trPr>
        <w:tc>
          <w:tcPr>
            <w:tcW w:w="9638" w:type="dxa"/>
            <w:gridSpan w:val="3"/>
            <w:vAlign w:val="center"/>
          </w:tcPr>
          <w:p w14:paraId="69994EAB" w14:textId="77777777" w:rsidR="001A6544" w:rsidRPr="008D5671" w:rsidRDefault="001A6544" w:rsidP="00A365B5">
            <w:pPr>
              <w:spacing w:line="360" w:lineRule="auto"/>
              <w:rPr>
                <w:rFonts w:ascii="Trebuchet MS" w:hAnsi="Trebuchet MS"/>
                <w:b/>
                <w:color w:val="000000"/>
                <w:sz w:val="20"/>
                <w:szCs w:val="20"/>
                <w:u w:val="single"/>
                <w:lang w:val="en-GB"/>
              </w:rPr>
            </w:pPr>
          </w:p>
        </w:tc>
      </w:tr>
      <w:tr w:rsidR="001A6544" w:rsidRPr="008D5671" w14:paraId="545D21E0" w14:textId="77777777" w:rsidTr="00F339E5">
        <w:trPr>
          <w:jc w:val="center"/>
        </w:trPr>
        <w:tc>
          <w:tcPr>
            <w:tcW w:w="9638" w:type="dxa"/>
            <w:gridSpan w:val="3"/>
            <w:vAlign w:val="center"/>
          </w:tcPr>
          <w:p w14:paraId="45059038" w14:textId="77777777" w:rsidR="001A6544" w:rsidRPr="008D5671" w:rsidRDefault="001A6544" w:rsidP="00A365B5">
            <w:pPr>
              <w:jc w:val="center"/>
              <w:rPr>
                <w:rFonts w:ascii="Trebuchet MS" w:hAnsi="Trebuchet MS"/>
                <w:b/>
                <w:color w:val="000000"/>
                <w:sz w:val="40"/>
                <w:szCs w:val="40"/>
                <w:lang w:val="en-GB"/>
              </w:rPr>
            </w:pPr>
            <w:r w:rsidRPr="008D5671">
              <w:rPr>
                <w:rFonts w:ascii="Trebuchet MS" w:hAnsi="Trebuchet MS"/>
                <w:b/>
                <w:color w:val="000000"/>
                <w:sz w:val="40"/>
                <w:szCs w:val="40"/>
                <w:lang w:val="en-GB"/>
              </w:rPr>
              <w:t>IMPORTANT</w:t>
            </w:r>
          </w:p>
          <w:p w14:paraId="017A856C" w14:textId="77777777" w:rsidR="001A6544" w:rsidRPr="008D5671" w:rsidRDefault="001A6544" w:rsidP="00A365B5">
            <w:pPr>
              <w:rPr>
                <w:rFonts w:ascii="Trebuchet MS" w:hAnsi="Trebuchet MS"/>
                <w:b/>
                <w:color w:val="000000"/>
                <w:sz w:val="20"/>
                <w:szCs w:val="20"/>
                <w:lang w:val="en-GB"/>
              </w:rPr>
            </w:pPr>
          </w:p>
        </w:tc>
      </w:tr>
      <w:tr w:rsidR="001A6544" w:rsidRPr="008D5671" w14:paraId="2086CFD0" w14:textId="77777777" w:rsidTr="00F339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8" w:type="dxa"/>
            <w:gridSpan w:val="3"/>
            <w:shd w:val="clear" w:color="auto" w:fill="F3F3F3"/>
          </w:tcPr>
          <w:p w14:paraId="13E97D93" w14:textId="77777777" w:rsidR="001A6544" w:rsidRPr="008D5671" w:rsidRDefault="00682F69" w:rsidP="00A365B5">
            <w:pPr>
              <w:jc w:val="center"/>
              <w:rPr>
                <w:rFonts w:ascii="Trebuchet MS" w:hAnsi="Trebuchet MS"/>
                <w:color w:val="000000"/>
                <w:sz w:val="30"/>
                <w:szCs w:val="30"/>
                <w:lang w:val="en-GB"/>
              </w:rPr>
            </w:pPr>
            <w:r w:rsidRPr="008D5671">
              <w:rPr>
                <w:rFonts w:ascii="Trebuchet MS" w:hAnsi="Trebuchet MS"/>
                <w:b/>
                <w:color w:val="000000"/>
                <w:sz w:val="30"/>
                <w:szCs w:val="30"/>
                <w:lang w:val="en-GB"/>
              </w:rPr>
              <w:t>Nature Trust Malta</w:t>
            </w:r>
          </w:p>
          <w:p w14:paraId="7F831E41" w14:textId="77777777" w:rsidR="00682F69" w:rsidRPr="008D5671" w:rsidRDefault="001A6544" w:rsidP="00682F69">
            <w:pPr>
              <w:jc w:val="center"/>
              <w:rPr>
                <w:rFonts w:ascii="Trebuchet MS" w:hAnsi="Trebuchet MS"/>
                <w:color w:val="000000"/>
                <w:sz w:val="16"/>
                <w:szCs w:val="16"/>
                <w:lang w:val="en-GB"/>
              </w:rPr>
            </w:pPr>
            <w:r w:rsidRPr="008D5671">
              <w:rPr>
                <w:rFonts w:ascii="Trebuchet MS" w:hAnsi="Trebuchet MS"/>
                <w:color w:val="000000"/>
                <w:sz w:val="16"/>
                <w:szCs w:val="16"/>
                <w:lang w:val="en-GB"/>
              </w:rPr>
              <w:t>Contact details (</w:t>
            </w:r>
            <w:proofErr w:type="spellStart"/>
            <w:r w:rsidR="00682F69" w:rsidRPr="008D5671">
              <w:rPr>
                <w:rFonts w:ascii="Trebuchet MS" w:hAnsi="Trebuchet MS"/>
                <w:color w:val="000000"/>
                <w:sz w:val="16"/>
                <w:szCs w:val="16"/>
                <w:lang w:val="en-GB"/>
              </w:rPr>
              <w:t>Wied</w:t>
            </w:r>
            <w:proofErr w:type="spellEnd"/>
            <w:r w:rsidR="00682F69" w:rsidRPr="008D5671">
              <w:rPr>
                <w:rFonts w:ascii="Trebuchet MS" w:hAnsi="Trebuchet MS"/>
                <w:color w:val="000000"/>
                <w:sz w:val="16"/>
                <w:szCs w:val="16"/>
                <w:lang w:val="en-GB"/>
              </w:rPr>
              <w:t xml:space="preserve"> </w:t>
            </w:r>
            <w:proofErr w:type="spellStart"/>
            <w:r w:rsidR="00682F69" w:rsidRPr="008D5671">
              <w:rPr>
                <w:rFonts w:ascii="Trebuchet MS" w:hAnsi="Trebuchet MS"/>
                <w:color w:val="000000"/>
                <w:sz w:val="16"/>
                <w:szCs w:val="16"/>
                <w:lang w:val="en-GB"/>
              </w:rPr>
              <w:t>Ghollieqa</w:t>
            </w:r>
            <w:proofErr w:type="spellEnd"/>
            <w:r w:rsidR="00682F69" w:rsidRPr="008D5671">
              <w:rPr>
                <w:rFonts w:ascii="Trebuchet MS" w:hAnsi="Trebuchet MS"/>
                <w:color w:val="000000"/>
                <w:sz w:val="16"/>
                <w:szCs w:val="16"/>
                <w:lang w:val="en-GB"/>
              </w:rPr>
              <w:t xml:space="preserve"> Environment Centre, University of Malta Campus. </w:t>
            </w:r>
            <w:proofErr w:type="spellStart"/>
            <w:r w:rsidR="00682F69" w:rsidRPr="008D5671">
              <w:rPr>
                <w:rFonts w:ascii="Trebuchet MS" w:hAnsi="Trebuchet MS"/>
                <w:color w:val="000000"/>
                <w:sz w:val="16"/>
                <w:szCs w:val="16"/>
                <w:lang w:val="en-GB"/>
              </w:rPr>
              <w:t>Msida</w:t>
            </w:r>
            <w:proofErr w:type="spellEnd"/>
            <w:r w:rsidR="00682F69" w:rsidRPr="008D5671">
              <w:rPr>
                <w:rFonts w:ascii="Trebuchet MS" w:hAnsi="Trebuchet MS"/>
                <w:color w:val="000000"/>
                <w:sz w:val="16"/>
                <w:szCs w:val="16"/>
                <w:lang w:val="en-GB"/>
              </w:rPr>
              <w:t>.</w:t>
            </w:r>
          </w:p>
          <w:p w14:paraId="642CAA1C" w14:textId="77777777" w:rsidR="001A6544" w:rsidRPr="008D5671" w:rsidRDefault="00682F69" w:rsidP="00682F69">
            <w:pPr>
              <w:jc w:val="center"/>
              <w:rPr>
                <w:rFonts w:ascii="Trebuchet MS" w:hAnsi="Trebuchet MS"/>
                <w:b/>
                <w:color w:val="000000"/>
                <w:sz w:val="40"/>
                <w:szCs w:val="40"/>
                <w:lang w:val="en-GB"/>
              </w:rPr>
            </w:pPr>
            <w:r w:rsidRPr="008D5671">
              <w:rPr>
                <w:rFonts w:ascii="Trebuchet MS" w:hAnsi="Trebuchet MS"/>
                <w:color w:val="000000"/>
                <w:sz w:val="16"/>
                <w:szCs w:val="16"/>
                <w:lang w:val="en-GB"/>
              </w:rPr>
              <w:t>Malta</w:t>
            </w:r>
            <w:r w:rsidR="001A6544" w:rsidRPr="008D5671">
              <w:rPr>
                <w:rFonts w:ascii="Trebuchet MS" w:hAnsi="Trebuchet MS"/>
                <w:color w:val="000000"/>
                <w:sz w:val="16"/>
                <w:szCs w:val="16"/>
                <w:lang w:val="en-GB"/>
              </w:rPr>
              <w:t xml:space="preserve">, </w:t>
            </w:r>
            <w:r w:rsidRPr="008D5671">
              <w:rPr>
                <w:rFonts w:ascii="Trebuchet MS" w:hAnsi="Trebuchet MS"/>
                <w:color w:val="000000"/>
                <w:sz w:val="16"/>
                <w:szCs w:val="16"/>
                <w:lang w:val="en-GB"/>
              </w:rPr>
              <w:t>(+356) 21313150</w:t>
            </w:r>
            <w:r w:rsidR="001A6544" w:rsidRPr="008D5671">
              <w:rPr>
                <w:rFonts w:ascii="Trebuchet MS" w:hAnsi="Trebuchet MS"/>
                <w:color w:val="000000"/>
                <w:sz w:val="16"/>
                <w:szCs w:val="16"/>
                <w:lang w:val="en-GB"/>
              </w:rPr>
              <w:t xml:space="preserve">, </w:t>
            </w:r>
            <w:r w:rsidRPr="008D5671">
              <w:rPr>
                <w:rFonts w:ascii="Trebuchet MS" w:hAnsi="Trebuchet MS"/>
                <w:color w:val="000000"/>
                <w:sz w:val="16"/>
                <w:szCs w:val="16"/>
                <w:lang w:val="en-GB"/>
              </w:rPr>
              <w:t>info@naturetrustmalta.org</w:t>
            </w:r>
            <w:r w:rsidR="001A6544" w:rsidRPr="008D5671">
              <w:rPr>
                <w:rFonts w:ascii="Trebuchet MS" w:hAnsi="Trebuchet MS"/>
                <w:color w:val="000000"/>
                <w:sz w:val="16"/>
                <w:szCs w:val="16"/>
                <w:lang w:val="en-GB"/>
              </w:rPr>
              <w:t>)</w:t>
            </w:r>
          </w:p>
        </w:tc>
      </w:tr>
    </w:tbl>
    <w:p w14:paraId="6EDF17A8" w14:textId="77777777" w:rsidR="001A6544" w:rsidRPr="008D5671" w:rsidRDefault="001A6544" w:rsidP="001A6544">
      <w:pPr>
        <w:jc w:val="center"/>
        <w:rPr>
          <w:rFonts w:ascii="Trebuchet MS" w:hAnsi="Trebuchet MS"/>
          <w:b/>
          <w:sz w:val="48"/>
          <w:szCs w:val="48"/>
          <w:lang w:val="en-GB"/>
        </w:rPr>
      </w:pPr>
      <w:r w:rsidRPr="008D5671">
        <w:rPr>
          <w:rFonts w:ascii="Trebuchet MS" w:hAnsi="Trebuchet MS"/>
          <w:lang w:val="en-GB"/>
        </w:rPr>
        <w:br w:type="page"/>
      </w:r>
    </w:p>
    <w:p w14:paraId="7F9B719A" w14:textId="77777777" w:rsidR="001A6544" w:rsidRPr="008D5671" w:rsidRDefault="001A6544" w:rsidP="001A6544">
      <w:pPr>
        <w:pStyle w:val="Heading1"/>
        <w:jc w:val="center"/>
        <w:rPr>
          <w:lang w:val="en-GB"/>
        </w:rPr>
      </w:pPr>
      <w:bookmarkStart w:id="1" w:name="_Toc447622866"/>
      <w:r w:rsidRPr="008D5671">
        <w:rPr>
          <w:lang w:val="en-GB"/>
        </w:rPr>
        <w:lastRenderedPageBreak/>
        <w:t>Table of Contents</w:t>
      </w:r>
      <w:bookmarkEnd w:id="1"/>
    </w:p>
    <w:p w14:paraId="09621E9B" w14:textId="77777777" w:rsidR="00E72D0B" w:rsidRPr="008D5671" w:rsidRDefault="00D72AB1">
      <w:pPr>
        <w:pStyle w:val="TOC1"/>
        <w:rPr>
          <w:rFonts w:asciiTheme="minorHAnsi" w:eastAsiaTheme="minorEastAsia" w:hAnsiTheme="minorHAnsi" w:cstheme="minorBidi"/>
          <w:b w:val="0"/>
          <w:sz w:val="22"/>
          <w:szCs w:val="22"/>
          <w:lang w:eastAsia="en-GB"/>
        </w:rPr>
      </w:pPr>
      <w:r w:rsidRPr="008D5671">
        <w:rPr>
          <w:szCs w:val="40"/>
        </w:rPr>
        <w:fldChar w:fldCharType="begin"/>
      </w:r>
      <w:r w:rsidR="001A6544" w:rsidRPr="008D5671">
        <w:rPr>
          <w:szCs w:val="40"/>
        </w:rPr>
        <w:instrText xml:space="preserve"> TOC \o "1-3" \h \z \u </w:instrText>
      </w:r>
      <w:r w:rsidRPr="008D5671">
        <w:rPr>
          <w:szCs w:val="40"/>
        </w:rPr>
        <w:fldChar w:fldCharType="separate"/>
      </w:r>
      <w:hyperlink w:anchor="_Toc447622866" w:history="1">
        <w:r w:rsidR="00E72D0B" w:rsidRPr="008D5671">
          <w:rPr>
            <w:rStyle w:val="Hyperlink"/>
          </w:rPr>
          <w:t>Table of Contents</w:t>
        </w:r>
        <w:r w:rsidR="00E72D0B" w:rsidRPr="008D5671">
          <w:rPr>
            <w:webHidden/>
          </w:rPr>
          <w:tab/>
        </w:r>
        <w:r w:rsidRPr="008D5671">
          <w:rPr>
            <w:webHidden/>
          </w:rPr>
          <w:fldChar w:fldCharType="begin"/>
        </w:r>
        <w:r w:rsidR="00E72D0B" w:rsidRPr="008D5671">
          <w:rPr>
            <w:webHidden/>
          </w:rPr>
          <w:instrText xml:space="preserve"> PAGEREF _Toc447622866 \h </w:instrText>
        </w:r>
        <w:r w:rsidRPr="008D5671">
          <w:rPr>
            <w:webHidden/>
          </w:rPr>
        </w:r>
        <w:r w:rsidRPr="008D5671">
          <w:rPr>
            <w:webHidden/>
          </w:rPr>
          <w:fldChar w:fldCharType="separate"/>
        </w:r>
        <w:r w:rsidR="00873311" w:rsidRPr="008D5671">
          <w:rPr>
            <w:webHidden/>
          </w:rPr>
          <w:t>2</w:t>
        </w:r>
        <w:r w:rsidRPr="008D5671">
          <w:rPr>
            <w:webHidden/>
          </w:rPr>
          <w:fldChar w:fldCharType="end"/>
        </w:r>
      </w:hyperlink>
    </w:p>
    <w:p w14:paraId="143CC4F4" w14:textId="77777777" w:rsidR="00E72D0B" w:rsidRPr="008D5671" w:rsidRDefault="00DF68E6">
      <w:pPr>
        <w:pStyle w:val="TOC1"/>
        <w:rPr>
          <w:rFonts w:asciiTheme="minorHAnsi" w:eastAsiaTheme="minorEastAsia" w:hAnsiTheme="minorHAnsi" w:cstheme="minorBidi"/>
          <w:b w:val="0"/>
          <w:sz w:val="22"/>
          <w:szCs w:val="22"/>
          <w:lang w:eastAsia="en-GB"/>
        </w:rPr>
      </w:pPr>
      <w:hyperlink w:anchor="_Toc447622867" w:history="1">
        <w:r w:rsidR="00E72D0B" w:rsidRPr="008D5671">
          <w:rPr>
            <w:rStyle w:val="Hyperlink"/>
          </w:rPr>
          <w:t>SECTION 1 – INSTRUCTIONS TO TENDERERS</w:t>
        </w:r>
        <w:r w:rsidR="00E72D0B" w:rsidRPr="008D5671">
          <w:rPr>
            <w:webHidden/>
          </w:rPr>
          <w:tab/>
        </w:r>
        <w:r w:rsidR="00D72AB1" w:rsidRPr="008D5671">
          <w:rPr>
            <w:webHidden/>
          </w:rPr>
          <w:fldChar w:fldCharType="begin"/>
        </w:r>
        <w:r w:rsidR="00E72D0B" w:rsidRPr="008D5671">
          <w:rPr>
            <w:webHidden/>
          </w:rPr>
          <w:instrText xml:space="preserve"> PAGEREF _Toc447622867 \h </w:instrText>
        </w:r>
        <w:r w:rsidR="00D72AB1" w:rsidRPr="008D5671">
          <w:rPr>
            <w:webHidden/>
          </w:rPr>
        </w:r>
        <w:r w:rsidR="00D72AB1" w:rsidRPr="008D5671">
          <w:rPr>
            <w:webHidden/>
          </w:rPr>
          <w:fldChar w:fldCharType="separate"/>
        </w:r>
        <w:r w:rsidR="00873311" w:rsidRPr="008D5671">
          <w:rPr>
            <w:webHidden/>
          </w:rPr>
          <w:t>3</w:t>
        </w:r>
        <w:r w:rsidR="00D72AB1" w:rsidRPr="008D5671">
          <w:rPr>
            <w:webHidden/>
          </w:rPr>
          <w:fldChar w:fldCharType="end"/>
        </w:r>
      </w:hyperlink>
    </w:p>
    <w:p w14:paraId="7A5C714B"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68" w:history="1">
        <w:r w:rsidR="00E72D0B" w:rsidRPr="008D5671">
          <w:rPr>
            <w:rStyle w:val="Hyperlink"/>
          </w:rPr>
          <w:t>1. General Instructions</w:t>
        </w:r>
        <w:r w:rsidR="00E72D0B" w:rsidRPr="008D5671">
          <w:rPr>
            <w:webHidden/>
          </w:rPr>
          <w:tab/>
        </w:r>
        <w:r w:rsidR="00D72AB1" w:rsidRPr="008D5671">
          <w:rPr>
            <w:webHidden/>
          </w:rPr>
          <w:fldChar w:fldCharType="begin"/>
        </w:r>
        <w:r w:rsidR="00E72D0B" w:rsidRPr="008D5671">
          <w:rPr>
            <w:webHidden/>
          </w:rPr>
          <w:instrText xml:space="preserve"> PAGEREF _Toc447622868 \h </w:instrText>
        </w:r>
        <w:r w:rsidR="00D72AB1" w:rsidRPr="008D5671">
          <w:rPr>
            <w:webHidden/>
          </w:rPr>
        </w:r>
        <w:r w:rsidR="00D72AB1" w:rsidRPr="008D5671">
          <w:rPr>
            <w:webHidden/>
          </w:rPr>
          <w:fldChar w:fldCharType="separate"/>
        </w:r>
        <w:r w:rsidR="00873311" w:rsidRPr="008D5671">
          <w:rPr>
            <w:webHidden/>
          </w:rPr>
          <w:t>3</w:t>
        </w:r>
        <w:r w:rsidR="00D72AB1" w:rsidRPr="008D5671">
          <w:rPr>
            <w:webHidden/>
          </w:rPr>
          <w:fldChar w:fldCharType="end"/>
        </w:r>
      </w:hyperlink>
    </w:p>
    <w:p w14:paraId="47735457"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69" w:history="1">
        <w:r w:rsidR="00E72D0B" w:rsidRPr="008D5671">
          <w:rPr>
            <w:rStyle w:val="Hyperlink"/>
          </w:rPr>
          <w:t>2. Timetable</w:t>
        </w:r>
        <w:r w:rsidR="00E72D0B" w:rsidRPr="008D5671">
          <w:rPr>
            <w:webHidden/>
          </w:rPr>
          <w:tab/>
        </w:r>
        <w:r w:rsidR="00D72AB1" w:rsidRPr="008D5671">
          <w:rPr>
            <w:webHidden/>
          </w:rPr>
          <w:fldChar w:fldCharType="begin"/>
        </w:r>
        <w:r w:rsidR="00E72D0B" w:rsidRPr="008D5671">
          <w:rPr>
            <w:webHidden/>
          </w:rPr>
          <w:instrText xml:space="preserve"> PAGEREF _Toc447622869 \h </w:instrText>
        </w:r>
        <w:r w:rsidR="00D72AB1" w:rsidRPr="008D5671">
          <w:rPr>
            <w:webHidden/>
          </w:rPr>
        </w:r>
        <w:r w:rsidR="00D72AB1" w:rsidRPr="008D5671">
          <w:rPr>
            <w:webHidden/>
          </w:rPr>
          <w:fldChar w:fldCharType="separate"/>
        </w:r>
        <w:r w:rsidR="00873311" w:rsidRPr="008D5671">
          <w:rPr>
            <w:webHidden/>
          </w:rPr>
          <w:t>4</w:t>
        </w:r>
        <w:r w:rsidR="00D72AB1" w:rsidRPr="008D5671">
          <w:rPr>
            <w:webHidden/>
          </w:rPr>
          <w:fldChar w:fldCharType="end"/>
        </w:r>
      </w:hyperlink>
    </w:p>
    <w:p w14:paraId="2E775E74"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70" w:history="1">
        <w:r w:rsidR="00E72D0B" w:rsidRPr="008D5671">
          <w:rPr>
            <w:rStyle w:val="Hyperlink"/>
          </w:rPr>
          <w:t>3. Lots</w:t>
        </w:r>
        <w:r w:rsidR="00E72D0B" w:rsidRPr="008D5671">
          <w:rPr>
            <w:webHidden/>
          </w:rPr>
          <w:tab/>
        </w:r>
        <w:r w:rsidR="00D72AB1" w:rsidRPr="008D5671">
          <w:rPr>
            <w:webHidden/>
          </w:rPr>
          <w:fldChar w:fldCharType="begin"/>
        </w:r>
        <w:r w:rsidR="00E72D0B" w:rsidRPr="008D5671">
          <w:rPr>
            <w:webHidden/>
          </w:rPr>
          <w:instrText xml:space="preserve"> PAGEREF _Toc447622870 \h </w:instrText>
        </w:r>
        <w:r w:rsidR="00D72AB1" w:rsidRPr="008D5671">
          <w:rPr>
            <w:webHidden/>
          </w:rPr>
        </w:r>
        <w:r w:rsidR="00D72AB1" w:rsidRPr="008D5671">
          <w:rPr>
            <w:webHidden/>
          </w:rPr>
          <w:fldChar w:fldCharType="separate"/>
        </w:r>
        <w:r w:rsidR="00873311" w:rsidRPr="008D5671">
          <w:rPr>
            <w:webHidden/>
          </w:rPr>
          <w:t>4</w:t>
        </w:r>
        <w:r w:rsidR="00D72AB1" w:rsidRPr="008D5671">
          <w:rPr>
            <w:webHidden/>
          </w:rPr>
          <w:fldChar w:fldCharType="end"/>
        </w:r>
      </w:hyperlink>
    </w:p>
    <w:p w14:paraId="346F619B"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71" w:history="1">
        <w:r w:rsidR="00E72D0B" w:rsidRPr="008D5671">
          <w:rPr>
            <w:rStyle w:val="Hyperlink"/>
          </w:rPr>
          <w:t>4. Financing</w:t>
        </w:r>
        <w:r w:rsidR="00E72D0B" w:rsidRPr="008D5671">
          <w:rPr>
            <w:webHidden/>
          </w:rPr>
          <w:tab/>
        </w:r>
        <w:r w:rsidR="00D72AB1" w:rsidRPr="008D5671">
          <w:rPr>
            <w:webHidden/>
          </w:rPr>
          <w:fldChar w:fldCharType="begin"/>
        </w:r>
        <w:r w:rsidR="00E72D0B" w:rsidRPr="008D5671">
          <w:rPr>
            <w:webHidden/>
          </w:rPr>
          <w:instrText xml:space="preserve"> PAGEREF _Toc447622871 \h </w:instrText>
        </w:r>
        <w:r w:rsidR="00D72AB1" w:rsidRPr="008D5671">
          <w:rPr>
            <w:webHidden/>
          </w:rPr>
        </w:r>
        <w:r w:rsidR="00D72AB1" w:rsidRPr="008D5671">
          <w:rPr>
            <w:webHidden/>
          </w:rPr>
          <w:fldChar w:fldCharType="separate"/>
        </w:r>
        <w:r w:rsidR="00873311" w:rsidRPr="008D5671">
          <w:rPr>
            <w:b/>
            <w:bCs/>
            <w:webHidden/>
          </w:rPr>
          <w:t>Error! Bookmark not defined.</w:t>
        </w:r>
        <w:r w:rsidR="00D72AB1" w:rsidRPr="008D5671">
          <w:rPr>
            <w:webHidden/>
          </w:rPr>
          <w:fldChar w:fldCharType="end"/>
        </w:r>
      </w:hyperlink>
    </w:p>
    <w:p w14:paraId="30004C81"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72" w:history="1">
        <w:r w:rsidR="00E72D0B" w:rsidRPr="008D5671">
          <w:rPr>
            <w:rStyle w:val="Hyperlink"/>
          </w:rPr>
          <w:t>5. Clarification Meeting/Site Visit/Workshop</w:t>
        </w:r>
        <w:r w:rsidR="00E72D0B" w:rsidRPr="008D5671">
          <w:rPr>
            <w:webHidden/>
          </w:rPr>
          <w:tab/>
        </w:r>
        <w:r w:rsidR="00D72AB1" w:rsidRPr="008D5671">
          <w:rPr>
            <w:webHidden/>
          </w:rPr>
          <w:fldChar w:fldCharType="begin"/>
        </w:r>
        <w:r w:rsidR="00E72D0B" w:rsidRPr="008D5671">
          <w:rPr>
            <w:webHidden/>
          </w:rPr>
          <w:instrText xml:space="preserve"> PAGEREF _Toc447622872 \h </w:instrText>
        </w:r>
        <w:r w:rsidR="00D72AB1" w:rsidRPr="008D5671">
          <w:rPr>
            <w:webHidden/>
          </w:rPr>
        </w:r>
        <w:r w:rsidR="00D72AB1" w:rsidRPr="008D5671">
          <w:rPr>
            <w:webHidden/>
          </w:rPr>
          <w:fldChar w:fldCharType="separate"/>
        </w:r>
        <w:r w:rsidR="00873311" w:rsidRPr="008D5671">
          <w:rPr>
            <w:webHidden/>
          </w:rPr>
          <w:t>5</w:t>
        </w:r>
        <w:r w:rsidR="00D72AB1" w:rsidRPr="008D5671">
          <w:rPr>
            <w:webHidden/>
          </w:rPr>
          <w:fldChar w:fldCharType="end"/>
        </w:r>
      </w:hyperlink>
    </w:p>
    <w:p w14:paraId="1683B87F"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73" w:history="1">
        <w:r w:rsidR="00E72D0B" w:rsidRPr="008D5671">
          <w:rPr>
            <w:rStyle w:val="Hyperlink"/>
          </w:rPr>
          <w:t>6. Selection and Award Requirements</w:t>
        </w:r>
        <w:r w:rsidR="00E72D0B" w:rsidRPr="008D5671">
          <w:rPr>
            <w:webHidden/>
          </w:rPr>
          <w:tab/>
        </w:r>
        <w:r w:rsidR="00D72AB1" w:rsidRPr="008D5671">
          <w:rPr>
            <w:webHidden/>
          </w:rPr>
          <w:fldChar w:fldCharType="begin"/>
        </w:r>
        <w:r w:rsidR="00E72D0B" w:rsidRPr="008D5671">
          <w:rPr>
            <w:webHidden/>
          </w:rPr>
          <w:instrText xml:space="preserve"> PAGEREF _Toc447622873 \h </w:instrText>
        </w:r>
        <w:r w:rsidR="00D72AB1" w:rsidRPr="008D5671">
          <w:rPr>
            <w:webHidden/>
          </w:rPr>
        </w:r>
        <w:r w:rsidR="00D72AB1" w:rsidRPr="008D5671">
          <w:rPr>
            <w:webHidden/>
          </w:rPr>
          <w:fldChar w:fldCharType="separate"/>
        </w:r>
        <w:r w:rsidR="00873311" w:rsidRPr="008D5671">
          <w:rPr>
            <w:webHidden/>
          </w:rPr>
          <w:t>5</w:t>
        </w:r>
        <w:r w:rsidR="00D72AB1" w:rsidRPr="008D5671">
          <w:rPr>
            <w:webHidden/>
          </w:rPr>
          <w:fldChar w:fldCharType="end"/>
        </w:r>
      </w:hyperlink>
    </w:p>
    <w:p w14:paraId="5649AC7D"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74" w:history="1">
        <w:r w:rsidR="00E72D0B" w:rsidRPr="008D5671">
          <w:rPr>
            <w:rStyle w:val="Hyperlink"/>
          </w:rPr>
          <w:t>7. Criteria for Award</w:t>
        </w:r>
        <w:r w:rsidR="00E72D0B" w:rsidRPr="008D5671">
          <w:rPr>
            <w:webHidden/>
          </w:rPr>
          <w:tab/>
        </w:r>
        <w:r w:rsidR="00D72AB1" w:rsidRPr="008D5671">
          <w:rPr>
            <w:webHidden/>
          </w:rPr>
          <w:fldChar w:fldCharType="begin"/>
        </w:r>
        <w:r w:rsidR="00E72D0B" w:rsidRPr="008D5671">
          <w:rPr>
            <w:webHidden/>
          </w:rPr>
          <w:instrText xml:space="preserve"> PAGEREF _Toc447622874 \h </w:instrText>
        </w:r>
        <w:r w:rsidR="00D72AB1" w:rsidRPr="008D5671">
          <w:rPr>
            <w:webHidden/>
          </w:rPr>
        </w:r>
        <w:r w:rsidR="00D72AB1" w:rsidRPr="008D5671">
          <w:rPr>
            <w:webHidden/>
          </w:rPr>
          <w:fldChar w:fldCharType="separate"/>
        </w:r>
        <w:r w:rsidR="00873311" w:rsidRPr="008D5671">
          <w:rPr>
            <w:webHidden/>
          </w:rPr>
          <w:t>8</w:t>
        </w:r>
        <w:r w:rsidR="00D72AB1" w:rsidRPr="008D5671">
          <w:rPr>
            <w:webHidden/>
          </w:rPr>
          <w:fldChar w:fldCharType="end"/>
        </w:r>
      </w:hyperlink>
    </w:p>
    <w:p w14:paraId="636B14C5" w14:textId="77777777" w:rsidR="00E72D0B" w:rsidRPr="008D5671" w:rsidRDefault="00DF68E6">
      <w:pPr>
        <w:pStyle w:val="TOC1"/>
        <w:rPr>
          <w:rFonts w:asciiTheme="minorHAnsi" w:eastAsiaTheme="minorEastAsia" w:hAnsiTheme="minorHAnsi" w:cstheme="minorBidi"/>
          <w:b w:val="0"/>
          <w:sz w:val="22"/>
          <w:szCs w:val="22"/>
          <w:lang w:eastAsia="en-GB"/>
        </w:rPr>
      </w:pPr>
      <w:hyperlink w:anchor="_Toc447622875" w:history="1">
        <w:r w:rsidR="00E72D0B" w:rsidRPr="008D5671">
          <w:rPr>
            <w:rStyle w:val="Hyperlink"/>
          </w:rPr>
          <w:t>SECTION 2 – EXTRACTS FROM THE PUBLIC PROCUREMENT REGULATIONS</w:t>
        </w:r>
        <w:r w:rsidR="00E72D0B" w:rsidRPr="008D5671">
          <w:rPr>
            <w:webHidden/>
          </w:rPr>
          <w:tab/>
        </w:r>
        <w:r w:rsidR="00D72AB1" w:rsidRPr="008D5671">
          <w:rPr>
            <w:webHidden/>
          </w:rPr>
          <w:fldChar w:fldCharType="begin"/>
        </w:r>
        <w:r w:rsidR="00E72D0B" w:rsidRPr="008D5671">
          <w:rPr>
            <w:webHidden/>
          </w:rPr>
          <w:instrText xml:space="preserve"> PAGEREF _Toc447622875 \h </w:instrText>
        </w:r>
        <w:r w:rsidR="00D72AB1" w:rsidRPr="008D5671">
          <w:rPr>
            <w:webHidden/>
          </w:rPr>
        </w:r>
        <w:r w:rsidR="00D72AB1" w:rsidRPr="008D5671">
          <w:rPr>
            <w:webHidden/>
          </w:rPr>
          <w:fldChar w:fldCharType="separate"/>
        </w:r>
        <w:r w:rsidR="00873311" w:rsidRPr="008D5671">
          <w:rPr>
            <w:webHidden/>
          </w:rPr>
          <w:t>11</w:t>
        </w:r>
        <w:r w:rsidR="00D72AB1" w:rsidRPr="008D5671">
          <w:rPr>
            <w:webHidden/>
          </w:rPr>
          <w:fldChar w:fldCharType="end"/>
        </w:r>
      </w:hyperlink>
    </w:p>
    <w:p w14:paraId="1E08AFD9" w14:textId="77777777" w:rsidR="00E72D0B" w:rsidRPr="008D5671" w:rsidRDefault="00DF68E6">
      <w:pPr>
        <w:pStyle w:val="TOC1"/>
        <w:rPr>
          <w:rFonts w:asciiTheme="minorHAnsi" w:eastAsiaTheme="minorEastAsia" w:hAnsiTheme="minorHAnsi" w:cstheme="minorBidi"/>
          <w:b w:val="0"/>
          <w:sz w:val="22"/>
          <w:szCs w:val="22"/>
          <w:lang w:eastAsia="en-GB"/>
        </w:rPr>
      </w:pPr>
      <w:hyperlink w:anchor="_Toc447622876" w:history="1">
        <w:r w:rsidR="00E72D0B" w:rsidRPr="008D5671">
          <w:rPr>
            <w:rStyle w:val="Hyperlink"/>
          </w:rPr>
          <w:t>SECTION 3 – SPECIAL CONDITIONS</w:t>
        </w:r>
        <w:r w:rsidR="00E72D0B" w:rsidRPr="008D5671">
          <w:rPr>
            <w:webHidden/>
          </w:rPr>
          <w:tab/>
        </w:r>
        <w:r w:rsidR="00D72AB1" w:rsidRPr="008D5671">
          <w:rPr>
            <w:webHidden/>
          </w:rPr>
          <w:fldChar w:fldCharType="begin"/>
        </w:r>
        <w:r w:rsidR="00E72D0B" w:rsidRPr="008D5671">
          <w:rPr>
            <w:webHidden/>
          </w:rPr>
          <w:instrText xml:space="preserve"> PAGEREF _Toc447622876 \h </w:instrText>
        </w:r>
        <w:r w:rsidR="00D72AB1" w:rsidRPr="008D5671">
          <w:rPr>
            <w:webHidden/>
          </w:rPr>
        </w:r>
        <w:r w:rsidR="00D72AB1" w:rsidRPr="008D5671">
          <w:rPr>
            <w:webHidden/>
          </w:rPr>
          <w:fldChar w:fldCharType="separate"/>
        </w:r>
        <w:r w:rsidR="00873311" w:rsidRPr="008D5671">
          <w:rPr>
            <w:webHidden/>
          </w:rPr>
          <w:t>13</w:t>
        </w:r>
        <w:r w:rsidR="00D72AB1" w:rsidRPr="008D5671">
          <w:rPr>
            <w:webHidden/>
          </w:rPr>
          <w:fldChar w:fldCharType="end"/>
        </w:r>
      </w:hyperlink>
    </w:p>
    <w:p w14:paraId="4E4EC8FC" w14:textId="77777777" w:rsidR="00E72D0B" w:rsidRPr="008D5671" w:rsidRDefault="00DF68E6">
      <w:pPr>
        <w:pStyle w:val="TOC1"/>
        <w:rPr>
          <w:rFonts w:asciiTheme="minorHAnsi" w:eastAsiaTheme="minorEastAsia" w:hAnsiTheme="minorHAnsi" w:cstheme="minorBidi"/>
          <w:b w:val="0"/>
          <w:sz w:val="22"/>
          <w:szCs w:val="22"/>
          <w:lang w:eastAsia="en-GB"/>
        </w:rPr>
      </w:pPr>
      <w:hyperlink w:anchor="_Toc447622877" w:history="1">
        <w:r w:rsidR="00E72D0B" w:rsidRPr="008D5671">
          <w:rPr>
            <w:rStyle w:val="Hyperlink"/>
          </w:rPr>
          <w:t xml:space="preserve">SECTION 4 –SPECIFICATIONS/TERMS OF REFERENCE </w:t>
        </w:r>
        <w:r w:rsidR="00E72D0B" w:rsidRPr="008D5671">
          <w:rPr>
            <w:rStyle w:val="Hyperlink"/>
            <w:vertAlign w:val="superscript"/>
          </w:rPr>
          <w:t>(Note 3)</w:t>
        </w:r>
        <w:r w:rsidR="00E72D0B" w:rsidRPr="008D5671">
          <w:rPr>
            <w:webHidden/>
          </w:rPr>
          <w:tab/>
        </w:r>
        <w:r w:rsidR="00D72AB1" w:rsidRPr="008D5671">
          <w:rPr>
            <w:webHidden/>
          </w:rPr>
          <w:fldChar w:fldCharType="begin"/>
        </w:r>
        <w:r w:rsidR="00E72D0B" w:rsidRPr="008D5671">
          <w:rPr>
            <w:webHidden/>
          </w:rPr>
          <w:instrText xml:space="preserve"> PAGEREF _Toc447622877 \h </w:instrText>
        </w:r>
        <w:r w:rsidR="00D72AB1" w:rsidRPr="008D5671">
          <w:rPr>
            <w:webHidden/>
          </w:rPr>
        </w:r>
        <w:r w:rsidR="00D72AB1" w:rsidRPr="008D5671">
          <w:rPr>
            <w:webHidden/>
          </w:rPr>
          <w:fldChar w:fldCharType="separate"/>
        </w:r>
        <w:r w:rsidR="00873311" w:rsidRPr="008D5671">
          <w:rPr>
            <w:webHidden/>
          </w:rPr>
          <w:t>14</w:t>
        </w:r>
        <w:r w:rsidR="00D72AB1" w:rsidRPr="008D5671">
          <w:rPr>
            <w:webHidden/>
          </w:rPr>
          <w:fldChar w:fldCharType="end"/>
        </w:r>
      </w:hyperlink>
    </w:p>
    <w:p w14:paraId="3F814B61" w14:textId="77777777" w:rsidR="00E72D0B" w:rsidRPr="008D5671" w:rsidRDefault="00DF68E6">
      <w:pPr>
        <w:pStyle w:val="TOC1"/>
        <w:rPr>
          <w:rFonts w:asciiTheme="minorHAnsi" w:eastAsiaTheme="minorEastAsia" w:hAnsiTheme="minorHAnsi" w:cstheme="minorBidi"/>
          <w:b w:val="0"/>
          <w:sz w:val="22"/>
          <w:szCs w:val="22"/>
          <w:lang w:eastAsia="en-GB"/>
        </w:rPr>
      </w:pPr>
      <w:hyperlink w:anchor="_Toc447622878" w:history="1">
        <w:r w:rsidR="00E72D0B" w:rsidRPr="008D5671">
          <w:rPr>
            <w:rStyle w:val="Hyperlink"/>
          </w:rPr>
          <w:t>SECTION 5 – SUPPLEMENTARY DOCUMENTATION</w:t>
        </w:r>
        <w:r w:rsidR="00E72D0B" w:rsidRPr="008D5671">
          <w:rPr>
            <w:webHidden/>
          </w:rPr>
          <w:tab/>
        </w:r>
        <w:r w:rsidR="00D72AB1" w:rsidRPr="008D5671">
          <w:rPr>
            <w:webHidden/>
          </w:rPr>
          <w:fldChar w:fldCharType="begin"/>
        </w:r>
        <w:r w:rsidR="00E72D0B" w:rsidRPr="008D5671">
          <w:rPr>
            <w:webHidden/>
          </w:rPr>
          <w:instrText xml:space="preserve"> PAGEREF _Toc447622878 \h </w:instrText>
        </w:r>
        <w:r w:rsidR="00D72AB1" w:rsidRPr="008D5671">
          <w:rPr>
            <w:webHidden/>
          </w:rPr>
        </w:r>
        <w:r w:rsidR="00D72AB1" w:rsidRPr="008D5671">
          <w:rPr>
            <w:webHidden/>
          </w:rPr>
          <w:fldChar w:fldCharType="separate"/>
        </w:r>
        <w:r w:rsidR="00873311" w:rsidRPr="008D5671">
          <w:rPr>
            <w:webHidden/>
          </w:rPr>
          <w:t>15</w:t>
        </w:r>
        <w:r w:rsidR="00D72AB1" w:rsidRPr="008D5671">
          <w:rPr>
            <w:webHidden/>
          </w:rPr>
          <w:fldChar w:fldCharType="end"/>
        </w:r>
      </w:hyperlink>
    </w:p>
    <w:p w14:paraId="5E35AE4A"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79" w:history="1">
        <w:r w:rsidR="00E72D0B" w:rsidRPr="008D5671">
          <w:rPr>
            <w:rStyle w:val="Hyperlink"/>
          </w:rPr>
          <w:t>5.1 – Draft Contract Form</w:t>
        </w:r>
        <w:r w:rsidR="00E72D0B" w:rsidRPr="008D5671">
          <w:rPr>
            <w:webHidden/>
          </w:rPr>
          <w:tab/>
        </w:r>
        <w:r w:rsidR="00D72AB1" w:rsidRPr="008D5671">
          <w:rPr>
            <w:webHidden/>
          </w:rPr>
          <w:fldChar w:fldCharType="begin"/>
        </w:r>
        <w:r w:rsidR="00E72D0B" w:rsidRPr="008D5671">
          <w:rPr>
            <w:webHidden/>
          </w:rPr>
          <w:instrText xml:space="preserve"> PAGEREF _Toc447622879 \h </w:instrText>
        </w:r>
        <w:r w:rsidR="00D72AB1" w:rsidRPr="008D5671">
          <w:rPr>
            <w:webHidden/>
          </w:rPr>
        </w:r>
        <w:r w:rsidR="00D72AB1" w:rsidRPr="008D5671">
          <w:rPr>
            <w:webHidden/>
          </w:rPr>
          <w:fldChar w:fldCharType="separate"/>
        </w:r>
        <w:r w:rsidR="00873311" w:rsidRPr="008D5671">
          <w:rPr>
            <w:webHidden/>
          </w:rPr>
          <w:t>15</w:t>
        </w:r>
        <w:r w:rsidR="00D72AB1" w:rsidRPr="008D5671">
          <w:rPr>
            <w:webHidden/>
          </w:rPr>
          <w:fldChar w:fldCharType="end"/>
        </w:r>
      </w:hyperlink>
    </w:p>
    <w:p w14:paraId="4C6C35DB"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80" w:history="1">
        <w:r w:rsidR="00E72D0B" w:rsidRPr="008D5671">
          <w:rPr>
            <w:rStyle w:val="Hyperlink"/>
          </w:rPr>
          <w:t>5.2 – Glossary</w:t>
        </w:r>
        <w:r w:rsidR="00E72D0B" w:rsidRPr="008D5671">
          <w:rPr>
            <w:webHidden/>
          </w:rPr>
          <w:tab/>
        </w:r>
        <w:r w:rsidR="00D72AB1" w:rsidRPr="008D5671">
          <w:rPr>
            <w:webHidden/>
          </w:rPr>
          <w:fldChar w:fldCharType="begin"/>
        </w:r>
        <w:r w:rsidR="00E72D0B" w:rsidRPr="008D5671">
          <w:rPr>
            <w:webHidden/>
          </w:rPr>
          <w:instrText xml:space="preserve"> PAGEREF _Toc447622880 \h </w:instrText>
        </w:r>
        <w:r w:rsidR="00D72AB1" w:rsidRPr="008D5671">
          <w:rPr>
            <w:webHidden/>
          </w:rPr>
        </w:r>
        <w:r w:rsidR="00D72AB1" w:rsidRPr="008D5671">
          <w:rPr>
            <w:webHidden/>
          </w:rPr>
          <w:fldChar w:fldCharType="separate"/>
        </w:r>
        <w:r w:rsidR="00873311" w:rsidRPr="008D5671">
          <w:rPr>
            <w:webHidden/>
          </w:rPr>
          <w:t>15</w:t>
        </w:r>
        <w:r w:rsidR="00D72AB1" w:rsidRPr="008D5671">
          <w:rPr>
            <w:webHidden/>
          </w:rPr>
          <w:fldChar w:fldCharType="end"/>
        </w:r>
      </w:hyperlink>
    </w:p>
    <w:p w14:paraId="6E5AFEC1"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81" w:history="1">
        <w:r w:rsidR="00E72D0B" w:rsidRPr="008D5671">
          <w:rPr>
            <w:rStyle w:val="Hyperlink"/>
          </w:rPr>
          <w:t>5.3 – Specimen Performance Guarantee</w:t>
        </w:r>
        <w:r w:rsidR="00E72D0B" w:rsidRPr="008D5671">
          <w:rPr>
            <w:webHidden/>
          </w:rPr>
          <w:tab/>
        </w:r>
        <w:r w:rsidR="00D72AB1" w:rsidRPr="008D5671">
          <w:rPr>
            <w:webHidden/>
          </w:rPr>
          <w:fldChar w:fldCharType="begin"/>
        </w:r>
        <w:r w:rsidR="00E72D0B" w:rsidRPr="008D5671">
          <w:rPr>
            <w:webHidden/>
          </w:rPr>
          <w:instrText xml:space="preserve"> PAGEREF _Toc447622881 \h </w:instrText>
        </w:r>
        <w:r w:rsidR="00D72AB1" w:rsidRPr="008D5671">
          <w:rPr>
            <w:webHidden/>
          </w:rPr>
        </w:r>
        <w:r w:rsidR="00D72AB1" w:rsidRPr="008D5671">
          <w:rPr>
            <w:webHidden/>
          </w:rPr>
          <w:fldChar w:fldCharType="separate"/>
        </w:r>
        <w:r w:rsidR="00873311" w:rsidRPr="008D5671">
          <w:rPr>
            <w:webHidden/>
          </w:rPr>
          <w:t>15</w:t>
        </w:r>
        <w:r w:rsidR="00D72AB1" w:rsidRPr="008D5671">
          <w:rPr>
            <w:webHidden/>
          </w:rPr>
          <w:fldChar w:fldCharType="end"/>
        </w:r>
      </w:hyperlink>
    </w:p>
    <w:p w14:paraId="33EC170B" w14:textId="77777777" w:rsidR="00E72D0B" w:rsidRPr="008D5671" w:rsidRDefault="00DF68E6">
      <w:pPr>
        <w:pStyle w:val="TOC2"/>
        <w:rPr>
          <w:rFonts w:asciiTheme="minorHAnsi" w:eastAsiaTheme="minorEastAsia" w:hAnsiTheme="minorHAnsi" w:cstheme="minorBidi"/>
          <w:sz w:val="22"/>
          <w:szCs w:val="22"/>
          <w:lang w:eastAsia="en-GB"/>
        </w:rPr>
      </w:pPr>
      <w:hyperlink w:anchor="_Toc447622882" w:history="1">
        <w:r w:rsidR="00E72D0B" w:rsidRPr="008D5671">
          <w:rPr>
            <w:rStyle w:val="Hyperlink"/>
          </w:rPr>
          <w:t>5.4 – General Conditions of Contract</w:t>
        </w:r>
        <w:r w:rsidR="00E72D0B" w:rsidRPr="008D5671">
          <w:rPr>
            <w:webHidden/>
          </w:rPr>
          <w:tab/>
        </w:r>
        <w:r w:rsidR="00D72AB1" w:rsidRPr="008D5671">
          <w:rPr>
            <w:webHidden/>
          </w:rPr>
          <w:fldChar w:fldCharType="begin"/>
        </w:r>
        <w:r w:rsidR="00E72D0B" w:rsidRPr="008D5671">
          <w:rPr>
            <w:webHidden/>
          </w:rPr>
          <w:instrText xml:space="preserve"> PAGEREF _Toc447622882 \h </w:instrText>
        </w:r>
        <w:r w:rsidR="00D72AB1" w:rsidRPr="008D5671">
          <w:rPr>
            <w:webHidden/>
          </w:rPr>
        </w:r>
        <w:r w:rsidR="00D72AB1" w:rsidRPr="008D5671">
          <w:rPr>
            <w:webHidden/>
          </w:rPr>
          <w:fldChar w:fldCharType="separate"/>
        </w:r>
        <w:r w:rsidR="00873311" w:rsidRPr="008D5671">
          <w:rPr>
            <w:webHidden/>
          </w:rPr>
          <w:t>15</w:t>
        </w:r>
        <w:r w:rsidR="00D72AB1" w:rsidRPr="008D5671">
          <w:rPr>
            <w:webHidden/>
          </w:rPr>
          <w:fldChar w:fldCharType="end"/>
        </w:r>
      </w:hyperlink>
    </w:p>
    <w:p w14:paraId="033CCE40" w14:textId="77777777" w:rsidR="00E72D0B" w:rsidRPr="008D5671" w:rsidRDefault="00DF68E6">
      <w:pPr>
        <w:pStyle w:val="TOC1"/>
        <w:rPr>
          <w:rFonts w:asciiTheme="minorHAnsi" w:eastAsiaTheme="minorEastAsia" w:hAnsiTheme="minorHAnsi" w:cstheme="minorBidi"/>
          <w:b w:val="0"/>
          <w:sz w:val="22"/>
          <w:szCs w:val="22"/>
          <w:lang w:eastAsia="en-GB"/>
        </w:rPr>
      </w:pPr>
      <w:hyperlink w:anchor="_Toc447622883" w:history="1">
        <w:r w:rsidR="00E72D0B" w:rsidRPr="008D5671">
          <w:rPr>
            <w:rStyle w:val="Hyperlink"/>
          </w:rPr>
          <w:t>Financial Offer / Bill of Quantities</w:t>
        </w:r>
        <w:r w:rsidR="00E72D0B" w:rsidRPr="008D5671">
          <w:rPr>
            <w:webHidden/>
          </w:rPr>
          <w:tab/>
        </w:r>
        <w:r w:rsidR="00D72AB1" w:rsidRPr="008D5671">
          <w:rPr>
            <w:webHidden/>
          </w:rPr>
          <w:fldChar w:fldCharType="begin"/>
        </w:r>
        <w:r w:rsidR="00E72D0B" w:rsidRPr="008D5671">
          <w:rPr>
            <w:webHidden/>
          </w:rPr>
          <w:instrText xml:space="preserve"> PAGEREF _Toc447622883 \h </w:instrText>
        </w:r>
        <w:r w:rsidR="00D72AB1" w:rsidRPr="008D5671">
          <w:rPr>
            <w:webHidden/>
          </w:rPr>
        </w:r>
        <w:r w:rsidR="00D72AB1" w:rsidRPr="008D5671">
          <w:rPr>
            <w:webHidden/>
          </w:rPr>
          <w:fldChar w:fldCharType="separate"/>
        </w:r>
        <w:r w:rsidR="00873311" w:rsidRPr="008D5671">
          <w:rPr>
            <w:webHidden/>
          </w:rPr>
          <w:t>16</w:t>
        </w:r>
        <w:r w:rsidR="00D72AB1" w:rsidRPr="008D5671">
          <w:rPr>
            <w:webHidden/>
          </w:rPr>
          <w:fldChar w:fldCharType="end"/>
        </w:r>
      </w:hyperlink>
    </w:p>
    <w:p w14:paraId="4EC12B24" w14:textId="77777777" w:rsidR="001A6544" w:rsidRPr="008D5671" w:rsidRDefault="00D72AB1" w:rsidP="001A6544">
      <w:pPr>
        <w:jc w:val="center"/>
        <w:rPr>
          <w:rFonts w:ascii="Trebuchet MS" w:hAnsi="Trebuchet MS"/>
          <w:sz w:val="40"/>
          <w:szCs w:val="40"/>
          <w:lang w:val="en-GB"/>
        </w:rPr>
      </w:pPr>
      <w:r w:rsidRPr="008D5671">
        <w:rPr>
          <w:rFonts w:ascii="Trebuchet MS" w:hAnsi="Trebuchet MS"/>
          <w:sz w:val="40"/>
          <w:szCs w:val="40"/>
          <w:lang w:val="en-GB"/>
        </w:rPr>
        <w:fldChar w:fldCharType="end"/>
      </w:r>
    </w:p>
    <w:p w14:paraId="63A0DF44" w14:textId="77777777" w:rsidR="001A6544" w:rsidRPr="008D5671" w:rsidRDefault="001A6544" w:rsidP="001A6544">
      <w:pPr>
        <w:jc w:val="center"/>
        <w:rPr>
          <w:rFonts w:ascii="Trebuchet MS" w:hAnsi="Trebuchet MS"/>
          <w:sz w:val="40"/>
          <w:szCs w:val="40"/>
          <w:lang w:val="en-GB"/>
        </w:rPr>
      </w:pPr>
      <w:r w:rsidRPr="008D5671">
        <w:rPr>
          <w:rFonts w:ascii="Trebuchet MS" w:hAnsi="Trebuchet MS"/>
          <w:sz w:val="40"/>
          <w:szCs w:val="40"/>
          <w:lang w:val="en-GB"/>
        </w:rPr>
        <w:t>~~~~~~~~~~~~~~~</w:t>
      </w:r>
    </w:p>
    <w:p w14:paraId="2DA226B8" w14:textId="77777777" w:rsidR="001A6544" w:rsidRPr="008D5671" w:rsidRDefault="001A6544">
      <w:pPr>
        <w:spacing w:after="200" w:line="276" w:lineRule="auto"/>
        <w:rPr>
          <w:lang w:val="en-GB"/>
        </w:rPr>
      </w:pPr>
      <w:r w:rsidRPr="008D5671">
        <w:rPr>
          <w:lang w:val="en-GB"/>
        </w:rPr>
        <w:br w:type="page"/>
      </w:r>
    </w:p>
    <w:p w14:paraId="40B433B7" w14:textId="77777777" w:rsidR="002414F2" w:rsidRPr="008D5671" w:rsidRDefault="002414F2" w:rsidP="002414F2">
      <w:pPr>
        <w:pStyle w:val="Heading1"/>
        <w:rPr>
          <w:lang w:val="en-GB"/>
        </w:rPr>
      </w:pPr>
      <w:bookmarkStart w:id="2" w:name="_Toc255762055"/>
      <w:bookmarkStart w:id="3" w:name="_Toc256001525"/>
      <w:bookmarkStart w:id="4" w:name="_Toc256415272"/>
      <w:bookmarkStart w:id="5" w:name="_Toc256415922"/>
      <w:bookmarkStart w:id="6" w:name="_Toc256416065"/>
      <w:bookmarkStart w:id="7" w:name="_Toc385513302"/>
      <w:bookmarkStart w:id="8" w:name="_Toc447622867"/>
      <w:r w:rsidRPr="008D5671">
        <w:rPr>
          <w:lang w:val="en-GB"/>
        </w:rPr>
        <w:lastRenderedPageBreak/>
        <w:t>SECTION 1 – INSTRUCTIONS TO TENDERERS</w:t>
      </w:r>
      <w:bookmarkEnd w:id="2"/>
      <w:bookmarkEnd w:id="3"/>
      <w:bookmarkEnd w:id="4"/>
      <w:bookmarkEnd w:id="5"/>
      <w:bookmarkEnd w:id="6"/>
      <w:bookmarkEnd w:id="7"/>
      <w:bookmarkEnd w:id="8"/>
      <w:r w:rsidRPr="008D5671">
        <w:rPr>
          <w:lang w:val="en-GB"/>
        </w:rPr>
        <w:tab/>
      </w:r>
    </w:p>
    <w:tbl>
      <w:tblPr>
        <w:tblStyle w:val="TableGrid"/>
        <w:tblW w:w="10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777"/>
        <w:gridCol w:w="7645"/>
        <w:gridCol w:w="1454"/>
        <w:gridCol w:w="461"/>
      </w:tblGrid>
      <w:tr w:rsidR="00013FE1" w:rsidRPr="008D5671" w14:paraId="24066341" w14:textId="77777777" w:rsidTr="00A1234E">
        <w:trPr>
          <w:gridAfter w:val="1"/>
          <w:wAfter w:w="461" w:type="dxa"/>
        </w:trPr>
        <w:tc>
          <w:tcPr>
            <w:tcW w:w="509" w:type="dxa"/>
          </w:tcPr>
          <w:p w14:paraId="5C30C946" w14:textId="77777777" w:rsidR="00013FE1" w:rsidRPr="008D5671" w:rsidRDefault="00013FE1">
            <w:pPr>
              <w:rPr>
                <w:rFonts w:ascii="Trebuchet MS" w:hAnsi="Trebuchet MS"/>
                <w:sz w:val="20"/>
                <w:szCs w:val="20"/>
                <w:lang w:val="en-GB"/>
              </w:rPr>
            </w:pPr>
          </w:p>
        </w:tc>
        <w:tc>
          <w:tcPr>
            <w:tcW w:w="8422" w:type="dxa"/>
            <w:gridSpan w:val="2"/>
          </w:tcPr>
          <w:p w14:paraId="56A65B72" w14:textId="77777777" w:rsidR="00013FE1" w:rsidRPr="008D5671" w:rsidRDefault="00013FE1">
            <w:pPr>
              <w:rPr>
                <w:lang w:val="en-GB"/>
              </w:rPr>
            </w:pPr>
          </w:p>
        </w:tc>
        <w:tc>
          <w:tcPr>
            <w:tcW w:w="1454" w:type="dxa"/>
            <w:shd w:val="clear" w:color="auto" w:fill="FF0000"/>
          </w:tcPr>
          <w:p w14:paraId="470EF629" w14:textId="77777777" w:rsidR="00013FE1" w:rsidRPr="008D5671" w:rsidRDefault="002414F2">
            <w:pPr>
              <w:rPr>
                <w:lang w:val="en-GB"/>
              </w:rPr>
            </w:pPr>
            <w:r w:rsidRPr="008D5671">
              <w:rPr>
                <w:rFonts w:ascii="Trebuchet MS" w:hAnsi="Trebuchet MS"/>
                <w:color w:val="FFFFFF"/>
                <w:sz w:val="16"/>
                <w:szCs w:val="16"/>
                <w:lang w:val="en-GB"/>
              </w:rPr>
              <w:t>This column is to be deleted upon finalisation</w:t>
            </w:r>
          </w:p>
        </w:tc>
      </w:tr>
      <w:tr w:rsidR="00013FE1" w:rsidRPr="008D5671" w14:paraId="6EFED948" w14:textId="77777777" w:rsidTr="00A1234E">
        <w:trPr>
          <w:gridAfter w:val="1"/>
          <w:wAfter w:w="461" w:type="dxa"/>
        </w:trPr>
        <w:tc>
          <w:tcPr>
            <w:tcW w:w="509" w:type="dxa"/>
          </w:tcPr>
          <w:p w14:paraId="241A7EB8" w14:textId="77777777" w:rsidR="00013FE1" w:rsidRPr="008D5671" w:rsidRDefault="00013FE1">
            <w:pPr>
              <w:rPr>
                <w:rFonts w:ascii="Trebuchet MS" w:hAnsi="Trebuchet MS"/>
                <w:sz w:val="20"/>
                <w:szCs w:val="20"/>
                <w:lang w:val="en-GB"/>
              </w:rPr>
            </w:pPr>
          </w:p>
        </w:tc>
        <w:tc>
          <w:tcPr>
            <w:tcW w:w="8422" w:type="dxa"/>
            <w:gridSpan w:val="2"/>
          </w:tcPr>
          <w:p w14:paraId="277C24F9" w14:textId="77777777" w:rsidR="00013FE1" w:rsidRPr="008D5671" w:rsidRDefault="00013FE1" w:rsidP="00D87D3A">
            <w:pPr>
              <w:pStyle w:val="Heading2"/>
              <w:outlineLvl w:val="1"/>
              <w:rPr>
                <w:b w:val="0"/>
                <w:lang w:val="en-GB"/>
              </w:rPr>
            </w:pPr>
            <w:bookmarkStart w:id="9" w:name="_Toc256001527"/>
            <w:bookmarkStart w:id="10" w:name="_Toc256415274"/>
            <w:bookmarkStart w:id="11" w:name="_Toc256415924"/>
            <w:bookmarkStart w:id="12" w:name="_Toc256416067"/>
            <w:bookmarkStart w:id="13" w:name="_Toc385513303"/>
            <w:bookmarkStart w:id="14" w:name="_Toc447622868"/>
            <w:r w:rsidRPr="008D5671">
              <w:rPr>
                <w:lang w:val="en-GB"/>
              </w:rPr>
              <w:t>1. General Instructions</w:t>
            </w:r>
            <w:bookmarkEnd w:id="9"/>
            <w:bookmarkEnd w:id="10"/>
            <w:bookmarkEnd w:id="11"/>
            <w:bookmarkEnd w:id="12"/>
            <w:bookmarkEnd w:id="13"/>
            <w:bookmarkEnd w:id="14"/>
          </w:p>
        </w:tc>
        <w:tc>
          <w:tcPr>
            <w:tcW w:w="1454" w:type="dxa"/>
            <w:shd w:val="clear" w:color="auto" w:fill="FF0000"/>
          </w:tcPr>
          <w:p w14:paraId="60A32CE9" w14:textId="77777777" w:rsidR="00013FE1" w:rsidRPr="008D5671" w:rsidRDefault="00013FE1">
            <w:pPr>
              <w:rPr>
                <w:lang w:val="en-GB"/>
              </w:rPr>
            </w:pPr>
          </w:p>
        </w:tc>
      </w:tr>
      <w:tr w:rsidR="001A6544" w:rsidRPr="008D5671" w14:paraId="2B7E38F6" w14:textId="77777777" w:rsidTr="00A1234E">
        <w:trPr>
          <w:gridAfter w:val="1"/>
          <w:wAfter w:w="461" w:type="dxa"/>
        </w:trPr>
        <w:tc>
          <w:tcPr>
            <w:tcW w:w="509" w:type="dxa"/>
          </w:tcPr>
          <w:p w14:paraId="41E29BE9" w14:textId="77777777" w:rsidR="001A6544" w:rsidRPr="008D5671" w:rsidRDefault="001A6544">
            <w:pPr>
              <w:rPr>
                <w:rFonts w:ascii="Trebuchet MS" w:hAnsi="Trebuchet MS"/>
                <w:sz w:val="20"/>
                <w:szCs w:val="20"/>
                <w:lang w:val="en-GB"/>
              </w:rPr>
            </w:pPr>
          </w:p>
        </w:tc>
        <w:tc>
          <w:tcPr>
            <w:tcW w:w="8422" w:type="dxa"/>
            <w:gridSpan w:val="2"/>
          </w:tcPr>
          <w:p w14:paraId="2D84241E" w14:textId="77777777" w:rsidR="001A6544" w:rsidRPr="008D5671" w:rsidRDefault="001A6544">
            <w:pPr>
              <w:rPr>
                <w:lang w:val="en-GB"/>
              </w:rPr>
            </w:pPr>
          </w:p>
        </w:tc>
        <w:tc>
          <w:tcPr>
            <w:tcW w:w="1454" w:type="dxa"/>
          </w:tcPr>
          <w:p w14:paraId="416A7102" w14:textId="77777777" w:rsidR="001A6544" w:rsidRPr="008D5671" w:rsidRDefault="001A6544">
            <w:pPr>
              <w:rPr>
                <w:lang w:val="en-GB"/>
              </w:rPr>
            </w:pPr>
          </w:p>
        </w:tc>
      </w:tr>
      <w:tr w:rsidR="001A6544" w:rsidRPr="008D5671" w14:paraId="05FD2604" w14:textId="77777777" w:rsidTr="00A1234E">
        <w:trPr>
          <w:gridAfter w:val="1"/>
          <w:wAfter w:w="461" w:type="dxa"/>
        </w:trPr>
        <w:tc>
          <w:tcPr>
            <w:tcW w:w="509" w:type="dxa"/>
          </w:tcPr>
          <w:p w14:paraId="245C0A0A" w14:textId="77777777" w:rsidR="001A6544" w:rsidRPr="008D5671" w:rsidRDefault="00013FE1">
            <w:pPr>
              <w:rPr>
                <w:rFonts w:ascii="Trebuchet MS" w:hAnsi="Trebuchet MS"/>
                <w:sz w:val="20"/>
                <w:szCs w:val="20"/>
                <w:lang w:val="en-GB"/>
              </w:rPr>
            </w:pPr>
            <w:r w:rsidRPr="008D5671">
              <w:rPr>
                <w:rFonts w:ascii="Trebuchet MS" w:hAnsi="Trebuchet MS"/>
                <w:sz w:val="20"/>
                <w:szCs w:val="20"/>
                <w:lang w:val="en-GB"/>
              </w:rPr>
              <w:t>1.1</w:t>
            </w:r>
          </w:p>
        </w:tc>
        <w:tc>
          <w:tcPr>
            <w:tcW w:w="8422" w:type="dxa"/>
            <w:gridSpan w:val="2"/>
          </w:tcPr>
          <w:p w14:paraId="79F9DED9" w14:textId="77777777" w:rsidR="005753A0" w:rsidRPr="008D5671" w:rsidRDefault="00FE051A" w:rsidP="008D1C5B">
            <w:pPr>
              <w:pStyle w:val="FootnoteText"/>
              <w:jc w:val="both"/>
              <w:rPr>
                <w:rFonts w:ascii="Trebuchet MS" w:hAnsi="Trebuchet MS" w:cs="Arial"/>
                <w:lang w:val="en-GB"/>
              </w:rPr>
            </w:pPr>
            <w:r w:rsidRPr="008D5671">
              <w:rPr>
                <w:rFonts w:ascii="Trebuchet MS" w:hAnsi="Trebuchet MS" w:cs="Arial"/>
                <w:lang w:val="en-GB"/>
              </w:rPr>
              <w:t xml:space="preserve">In submitting a </w:t>
            </w:r>
            <w:r w:rsidR="00970FD7" w:rsidRPr="008D5671">
              <w:rPr>
                <w:rFonts w:ascii="Trebuchet MS" w:hAnsi="Trebuchet MS" w:cs="Arial"/>
                <w:lang w:val="en-GB"/>
              </w:rPr>
              <w:t>tender</w:t>
            </w:r>
            <w:r w:rsidRPr="008D5671">
              <w:rPr>
                <w:rFonts w:ascii="Trebuchet MS" w:hAnsi="Trebuchet MS" w:cs="Arial"/>
                <w:lang w:val="en-GB"/>
              </w:rPr>
              <w:t>, the tenderer accepts in full</w:t>
            </w:r>
            <w:r w:rsidRPr="008D5671">
              <w:rPr>
                <w:rFonts w:ascii="Trebuchet MS" w:hAnsi="Trebuchet MS"/>
                <w:lang w:val="en-GB"/>
              </w:rPr>
              <w:t xml:space="preserve"> and in its entirety, the content of this tender document, including subsequent Clarifications issued by the </w:t>
            </w:r>
            <w:r w:rsidR="00892FA6" w:rsidRPr="008D5671">
              <w:rPr>
                <w:rFonts w:ascii="Trebuchet MS" w:hAnsi="Trebuchet MS"/>
                <w:lang w:val="en-GB"/>
              </w:rPr>
              <w:t>Non Governmental Organisation (NGO)</w:t>
            </w:r>
            <w:r w:rsidRPr="008D5671">
              <w:rPr>
                <w:rFonts w:ascii="Trebuchet MS" w:hAnsi="Trebuchet MS"/>
                <w:lang w:val="en-GB"/>
              </w:rPr>
              <w:t xml:space="preserve">, </w:t>
            </w:r>
            <w:r w:rsidRPr="008D5671">
              <w:rPr>
                <w:rFonts w:ascii="Trebuchet MS" w:hAnsi="Trebuchet MS" w:cs="Arial"/>
                <w:lang w:val="en-GB"/>
              </w:rPr>
              <w:t xml:space="preserve">whatever </w:t>
            </w:r>
            <w:r w:rsidR="00A61FD1" w:rsidRPr="008D5671">
              <w:rPr>
                <w:rFonts w:ascii="Trebuchet MS" w:hAnsi="Trebuchet MS" w:cs="Arial"/>
                <w:lang w:val="en-GB"/>
              </w:rPr>
              <w:t>the economic operator’s</w:t>
            </w:r>
            <w:r w:rsidRPr="008D5671">
              <w:rPr>
                <w:rFonts w:ascii="Trebuchet MS" w:hAnsi="Trebuchet MS" w:cs="Arial"/>
                <w:lang w:val="en-GB"/>
              </w:rPr>
              <w:t xml:space="preserve"> own corresponding conditions may be, which</w:t>
            </w:r>
            <w:r w:rsidR="00FA15EE" w:rsidRPr="008D5671">
              <w:rPr>
                <w:rFonts w:ascii="Trebuchet MS" w:hAnsi="Trebuchet MS" w:cs="Arial"/>
                <w:lang w:val="en-GB"/>
              </w:rPr>
              <w:t xml:space="preserve"> through the submission of the tender is waived</w:t>
            </w:r>
            <w:r w:rsidRPr="008D5671">
              <w:rPr>
                <w:rFonts w:ascii="Trebuchet MS" w:hAnsi="Trebuchet MS"/>
                <w:lang w:val="en-GB"/>
              </w:rPr>
              <w:t xml:space="preserve">. </w:t>
            </w:r>
            <w:r w:rsidRPr="008D5671">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sidR="0083043B" w:rsidRPr="008D5671">
              <w:rPr>
                <w:rFonts w:ascii="Trebuchet MS" w:hAnsi="Trebuchet MS" w:cs="Arial"/>
                <w:lang w:val="en-GB"/>
              </w:rPr>
              <w:t xml:space="preserve">for NGOs </w:t>
            </w:r>
            <w:r w:rsidR="00AB17EE" w:rsidRPr="008D5671">
              <w:rPr>
                <w:rFonts w:ascii="Trebuchet MS" w:hAnsi="Trebuchet MS" w:cs="Arial"/>
                <w:lang w:val="en-GB"/>
              </w:rPr>
              <w:t xml:space="preserve">Version </w:t>
            </w:r>
            <w:r w:rsidR="0083043B" w:rsidRPr="008D5671">
              <w:rPr>
                <w:rFonts w:ascii="Trebuchet MS" w:hAnsi="Trebuchet MS" w:cs="Arial"/>
                <w:lang w:val="en-GB"/>
              </w:rPr>
              <w:t>1</w:t>
            </w:r>
            <w:r w:rsidR="00AB17EE" w:rsidRPr="008D5671">
              <w:rPr>
                <w:rFonts w:ascii="Trebuchet MS" w:hAnsi="Trebuchet MS" w:cs="Arial"/>
                <w:lang w:val="en-GB"/>
              </w:rPr>
              <w:t>.0</w:t>
            </w:r>
            <w:r w:rsidR="00304D2B" w:rsidRPr="008D5671">
              <w:rPr>
                <w:rFonts w:ascii="Trebuchet MS" w:hAnsi="Trebuchet MS" w:cs="Arial"/>
                <w:lang w:val="en-GB"/>
              </w:rPr>
              <w:t>.</w:t>
            </w:r>
          </w:p>
          <w:p w14:paraId="01E71409" w14:textId="77777777" w:rsidR="00013FE1" w:rsidRPr="008D5671" w:rsidRDefault="00013FE1" w:rsidP="00E871E8">
            <w:pPr>
              <w:pStyle w:val="Subtitle"/>
              <w:spacing w:before="0" w:after="0"/>
              <w:jc w:val="both"/>
              <w:rPr>
                <w:rFonts w:ascii="Trebuchet MS" w:hAnsi="Trebuchet MS"/>
                <w:sz w:val="20"/>
                <w:lang w:val="en-GB"/>
              </w:rPr>
            </w:pPr>
            <w:r w:rsidRPr="008D5671">
              <w:rPr>
                <w:rFonts w:ascii="Trebuchet MS" w:hAnsi="Trebuchet MS" w:cs="Arial"/>
                <w:sz w:val="20"/>
                <w:lang w:val="en-GB"/>
              </w:rPr>
              <w:t xml:space="preserve">No account can be taken of any reservation in the tender </w:t>
            </w:r>
            <w:r w:rsidR="001D13D7" w:rsidRPr="008D5671">
              <w:rPr>
                <w:rFonts w:ascii="Trebuchet MS" w:hAnsi="Trebuchet MS" w:cs="Arial"/>
                <w:sz w:val="20"/>
                <w:lang w:val="en-GB"/>
              </w:rPr>
              <w:t>in respect of the procurement</w:t>
            </w:r>
            <w:r w:rsidRPr="008D5671">
              <w:rPr>
                <w:rFonts w:ascii="Trebuchet MS" w:hAnsi="Trebuchet MS" w:cs="Arial"/>
                <w:sz w:val="20"/>
                <w:lang w:val="en-GB"/>
              </w:rPr>
              <w:t xml:space="preserve"> document</w:t>
            </w:r>
            <w:r w:rsidR="001D13D7" w:rsidRPr="008D5671">
              <w:rPr>
                <w:rFonts w:ascii="Trebuchet MS" w:hAnsi="Trebuchet MS" w:cs="Arial"/>
                <w:sz w:val="20"/>
                <w:lang w:val="en-GB"/>
              </w:rPr>
              <w:t>s</w:t>
            </w:r>
            <w:r w:rsidRPr="008D5671">
              <w:rPr>
                <w:rFonts w:ascii="Trebuchet MS" w:hAnsi="Trebuchet MS" w:cs="Arial"/>
                <w:sz w:val="20"/>
                <w:lang w:val="en-GB"/>
              </w:rPr>
              <w:t xml:space="preserve">; </w:t>
            </w:r>
            <w:r w:rsidRPr="008D5671">
              <w:rPr>
                <w:rFonts w:ascii="Trebuchet MS" w:hAnsi="Trebuchet MS"/>
                <w:sz w:val="20"/>
                <w:lang w:val="en-GB"/>
              </w:rPr>
              <w:t xml:space="preserve">any disagreement, contradiction, alteration or deviation shall lead to the tender offer not being considered any further. </w:t>
            </w:r>
          </w:p>
          <w:p w14:paraId="18F851A6" w14:textId="77777777" w:rsidR="00013FE1" w:rsidRPr="008D5671" w:rsidRDefault="00013FE1" w:rsidP="00E871E8">
            <w:pPr>
              <w:pStyle w:val="Subtitle"/>
              <w:spacing w:before="0" w:after="0"/>
              <w:jc w:val="both"/>
              <w:rPr>
                <w:rFonts w:ascii="Trebuchet MS" w:hAnsi="Trebuchet MS"/>
                <w:sz w:val="20"/>
                <w:lang w:val="en-GB"/>
              </w:rPr>
            </w:pPr>
          </w:p>
          <w:p w14:paraId="0960FF83" w14:textId="77777777" w:rsidR="00D20C7A" w:rsidRPr="008D5671" w:rsidRDefault="00013FE1" w:rsidP="00E871E8">
            <w:pPr>
              <w:jc w:val="both"/>
              <w:rPr>
                <w:rFonts w:ascii="Trebuchet MS" w:hAnsi="Trebuchet MS" w:cs="Arial"/>
                <w:b/>
                <w:iCs/>
                <w:sz w:val="20"/>
                <w:szCs w:val="20"/>
                <w:lang w:val="en-GB"/>
              </w:rPr>
            </w:pPr>
            <w:r w:rsidRPr="008D5671">
              <w:rPr>
                <w:rFonts w:ascii="Trebuchet MS" w:hAnsi="Trebuchet MS" w:cs="Arial"/>
                <w:b/>
                <w:iCs/>
                <w:sz w:val="20"/>
                <w:lang w:val="en-GB"/>
              </w:rPr>
              <w:t xml:space="preserve">Prospective tenderers must submit their </w:t>
            </w:r>
            <w:r w:rsidR="0083043B" w:rsidRPr="008D5671">
              <w:rPr>
                <w:rFonts w:ascii="Trebuchet MS" w:hAnsi="Trebuchet MS" w:cs="Arial"/>
                <w:b/>
                <w:iCs/>
                <w:sz w:val="20"/>
                <w:lang w:val="en-GB"/>
              </w:rPr>
              <w:t xml:space="preserve">offer </w:t>
            </w:r>
            <w:r w:rsidR="006E1A6D" w:rsidRPr="008D5671">
              <w:rPr>
                <w:rFonts w:ascii="Trebuchet MS" w:hAnsi="Trebuchet MS" w:cs="Arial"/>
                <w:b/>
                <w:iCs/>
                <w:sz w:val="20"/>
                <w:lang w:val="en-GB"/>
              </w:rPr>
              <w:t>by depositing it in</w:t>
            </w:r>
            <w:r w:rsidR="0083043B" w:rsidRPr="008D5671">
              <w:rPr>
                <w:rFonts w:ascii="Trebuchet MS" w:hAnsi="Trebuchet MS" w:cs="Arial"/>
                <w:b/>
                <w:iCs/>
                <w:sz w:val="20"/>
                <w:lang w:val="en-GB"/>
              </w:rPr>
              <w:t xml:space="preserve"> the tender box</w:t>
            </w:r>
            <w:r w:rsidRPr="008D5671">
              <w:rPr>
                <w:rFonts w:ascii="Trebuchet MS" w:hAnsi="Trebuchet MS" w:cs="Arial"/>
                <w:b/>
                <w:iCs/>
                <w:sz w:val="20"/>
                <w:lang w:val="en-GB"/>
              </w:rPr>
              <w:t xml:space="preserve">, </w:t>
            </w:r>
            <w:r w:rsidR="006E1A6D" w:rsidRPr="008D5671">
              <w:rPr>
                <w:rFonts w:ascii="Trebuchet MS" w:hAnsi="Trebuchet MS" w:cs="Arial"/>
                <w:b/>
                <w:iCs/>
                <w:sz w:val="20"/>
                <w:lang w:val="en-GB"/>
              </w:rPr>
              <w:t xml:space="preserve">located </w:t>
            </w:r>
            <w:r w:rsidRPr="008D5671">
              <w:rPr>
                <w:rFonts w:ascii="Trebuchet MS" w:hAnsi="Trebuchet MS" w:cs="Arial"/>
                <w:b/>
                <w:iCs/>
                <w:sz w:val="20"/>
                <w:lang w:val="en-GB"/>
              </w:rPr>
              <w:t xml:space="preserve">at </w:t>
            </w:r>
            <w:r w:rsidR="0083043B" w:rsidRPr="008D5671">
              <w:rPr>
                <w:rFonts w:ascii="Trebuchet MS" w:hAnsi="Trebuchet MS" w:cs="Arial"/>
                <w:b/>
                <w:i/>
                <w:iCs/>
                <w:sz w:val="20"/>
                <w:lang w:val="en-GB"/>
              </w:rPr>
              <w:t>address of NGO</w:t>
            </w:r>
            <w:r w:rsidRPr="008D5671">
              <w:rPr>
                <w:rFonts w:ascii="Trebuchet MS" w:hAnsi="Trebuchet MS" w:cs="Arial"/>
                <w:b/>
                <w:iCs/>
                <w:sz w:val="20"/>
                <w:szCs w:val="20"/>
                <w:lang w:val="en-GB"/>
              </w:rPr>
              <w:t xml:space="preserve">. </w:t>
            </w:r>
            <w:r w:rsidR="006E1A6D" w:rsidRPr="008D5671">
              <w:rPr>
                <w:rFonts w:ascii="Trebuchet MS" w:hAnsi="Trebuchet MS" w:cs="Arial"/>
                <w:b/>
                <w:iCs/>
                <w:sz w:val="20"/>
                <w:szCs w:val="20"/>
                <w:lang w:val="en-GB"/>
              </w:rPr>
              <w:t>Prospective tenders take full responsible to submit their offer by the set tender submission deadline.</w:t>
            </w:r>
          </w:p>
          <w:p w14:paraId="69370387" w14:textId="77777777" w:rsidR="00D20C7A" w:rsidRPr="008D5671" w:rsidRDefault="00D20C7A" w:rsidP="00E871E8">
            <w:pPr>
              <w:jc w:val="both"/>
              <w:rPr>
                <w:rFonts w:ascii="Trebuchet MS" w:hAnsi="Trebuchet MS" w:cs="Arial"/>
                <w:b/>
                <w:iCs/>
                <w:sz w:val="20"/>
                <w:szCs w:val="20"/>
                <w:lang w:val="en-GB"/>
              </w:rPr>
            </w:pPr>
          </w:p>
          <w:p w14:paraId="7E8F420F" w14:textId="77777777" w:rsidR="00D20C7A" w:rsidRPr="008D5671" w:rsidRDefault="00D20C7A" w:rsidP="00D20C7A">
            <w:pPr>
              <w:spacing w:line="276" w:lineRule="auto"/>
              <w:jc w:val="both"/>
              <w:rPr>
                <w:rFonts w:ascii="Trebuchet MS" w:hAnsi="Trebuchet MS"/>
                <w:b/>
                <w:sz w:val="20"/>
                <w:lang w:val="en-GB"/>
              </w:rPr>
            </w:pPr>
            <w:r w:rsidRPr="008D5671">
              <w:rPr>
                <w:rFonts w:ascii="Trebuchet MS" w:hAnsi="Trebuchet MS"/>
                <w:b/>
                <w:sz w:val="20"/>
                <w:lang w:val="en-GB"/>
              </w:rPr>
              <w:t xml:space="preserve">Note: </w:t>
            </w:r>
          </w:p>
          <w:p w14:paraId="58E6287E" w14:textId="77777777" w:rsidR="00D20C7A" w:rsidRPr="008D5671" w:rsidRDefault="00D20C7A" w:rsidP="00D20C7A">
            <w:pPr>
              <w:spacing w:line="276" w:lineRule="auto"/>
              <w:jc w:val="both"/>
              <w:rPr>
                <w:lang w:val="en-GB"/>
              </w:rPr>
            </w:pPr>
            <w:r w:rsidRPr="008D5671">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10AC4B1C" w14:textId="77777777" w:rsidR="005753A0" w:rsidRPr="008D5671" w:rsidRDefault="005753A0" w:rsidP="008D1C5B">
            <w:pPr>
              <w:jc w:val="both"/>
              <w:rPr>
                <w:rFonts w:ascii="Trebuchet MS" w:hAnsi="Trebuchet MS" w:cs="Arial"/>
                <w:sz w:val="20"/>
                <w:lang w:val="en-GB"/>
              </w:rPr>
            </w:pPr>
          </w:p>
          <w:p w14:paraId="3CCA22C6" w14:textId="77777777" w:rsidR="00865AF2" w:rsidRPr="008D5671" w:rsidRDefault="00865AF2">
            <w:pPr>
              <w:jc w:val="both"/>
              <w:rPr>
                <w:b/>
                <w:lang w:val="en-GB"/>
              </w:rPr>
            </w:pPr>
          </w:p>
          <w:p w14:paraId="31A4E936" w14:textId="77777777" w:rsidR="0088707A" w:rsidRPr="008D5671" w:rsidRDefault="0088707A">
            <w:pPr>
              <w:jc w:val="both"/>
              <w:rPr>
                <w:b/>
                <w:lang w:val="en-GB"/>
              </w:rPr>
            </w:pPr>
          </w:p>
          <w:p w14:paraId="1E9389F2" w14:textId="77777777" w:rsidR="0088707A" w:rsidRPr="008D5671" w:rsidRDefault="0088707A">
            <w:pPr>
              <w:jc w:val="both"/>
              <w:rPr>
                <w:b/>
                <w:lang w:val="en-GB"/>
              </w:rPr>
            </w:pPr>
          </w:p>
          <w:p w14:paraId="1D1FCDC7" w14:textId="77777777" w:rsidR="0088707A" w:rsidRPr="008D5671" w:rsidRDefault="0088707A">
            <w:pPr>
              <w:jc w:val="both"/>
              <w:rPr>
                <w:b/>
                <w:lang w:val="en-GB"/>
              </w:rPr>
            </w:pPr>
          </w:p>
          <w:p w14:paraId="6825FBFF" w14:textId="77777777" w:rsidR="0088707A" w:rsidRPr="008D5671" w:rsidRDefault="0088707A">
            <w:pPr>
              <w:jc w:val="both"/>
              <w:rPr>
                <w:b/>
                <w:lang w:val="en-GB"/>
              </w:rPr>
            </w:pPr>
          </w:p>
          <w:p w14:paraId="14414207" w14:textId="77777777" w:rsidR="0088707A" w:rsidRPr="008D5671" w:rsidRDefault="0088707A">
            <w:pPr>
              <w:jc w:val="both"/>
              <w:rPr>
                <w:b/>
                <w:lang w:val="en-GB"/>
              </w:rPr>
            </w:pPr>
          </w:p>
          <w:p w14:paraId="268EB899" w14:textId="77777777" w:rsidR="0088707A" w:rsidRPr="008D5671" w:rsidRDefault="0088707A">
            <w:pPr>
              <w:jc w:val="both"/>
              <w:rPr>
                <w:b/>
                <w:lang w:val="en-GB"/>
              </w:rPr>
            </w:pPr>
          </w:p>
          <w:p w14:paraId="4C4C85F2" w14:textId="77777777" w:rsidR="0088707A" w:rsidRPr="008D5671" w:rsidRDefault="0088707A">
            <w:pPr>
              <w:jc w:val="both"/>
              <w:rPr>
                <w:b/>
                <w:lang w:val="en-GB"/>
              </w:rPr>
            </w:pPr>
          </w:p>
          <w:p w14:paraId="2EBB6FE1" w14:textId="77777777" w:rsidR="0088707A" w:rsidRPr="008D5671" w:rsidRDefault="0088707A">
            <w:pPr>
              <w:jc w:val="both"/>
              <w:rPr>
                <w:b/>
                <w:lang w:val="en-GB"/>
              </w:rPr>
            </w:pPr>
          </w:p>
          <w:p w14:paraId="67BFD1D8" w14:textId="77777777" w:rsidR="0088707A" w:rsidRPr="008D5671" w:rsidRDefault="0088707A">
            <w:pPr>
              <w:jc w:val="both"/>
              <w:rPr>
                <w:b/>
                <w:lang w:val="en-GB"/>
              </w:rPr>
            </w:pPr>
          </w:p>
          <w:p w14:paraId="44E233C5" w14:textId="77777777" w:rsidR="0088707A" w:rsidRPr="008D5671" w:rsidRDefault="0088707A">
            <w:pPr>
              <w:jc w:val="both"/>
              <w:rPr>
                <w:b/>
                <w:lang w:val="en-GB"/>
              </w:rPr>
            </w:pPr>
          </w:p>
          <w:p w14:paraId="34E8E06A" w14:textId="77777777" w:rsidR="0088707A" w:rsidRPr="008D5671" w:rsidRDefault="0088707A">
            <w:pPr>
              <w:jc w:val="both"/>
              <w:rPr>
                <w:b/>
                <w:lang w:val="en-GB"/>
              </w:rPr>
            </w:pPr>
          </w:p>
          <w:p w14:paraId="64F5FFCC" w14:textId="77777777" w:rsidR="0088707A" w:rsidRPr="008D5671" w:rsidRDefault="0088707A">
            <w:pPr>
              <w:jc w:val="both"/>
              <w:rPr>
                <w:b/>
                <w:lang w:val="en-GB"/>
              </w:rPr>
            </w:pPr>
          </w:p>
          <w:p w14:paraId="4C632547" w14:textId="77777777" w:rsidR="0088707A" w:rsidRPr="008D5671" w:rsidRDefault="0088707A">
            <w:pPr>
              <w:jc w:val="both"/>
              <w:rPr>
                <w:b/>
                <w:lang w:val="en-GB"/>
              </w:rPr>
            </w:pPr>
          </w:p>
          <w:p w14:paraId="1299EB6A" w14:textId="77777777" w:rsidR="0088707A" w:rsidRPr="008D5671" w:rsidRDefault="0088707A">
            <w:pPr>
              <w:jc w:val="both"/>
              <w:rPr>
                <w:b/>
                <w:lang w:val="en-GB"/>
              </w:rPr>
            </w:pPr>
          </w:p>
          <w:p w14:paraId="35E8F416" w14:textId="77777777" w:rsidR="0088707A" w:rsidRPr="008D5671" w:rsidRDefault="0088707A">
            <w:pPr>
              <w:jc w:val="both"/>
              <w:rPr>
                <w:b/>
                <w:lang w:val="en-GB"/>
              </w:rPr>
            </w:pPr>
          </w:p>
          <w:p w14:paraId="44E8BAC5" w14:textId="77777777" w:rsidR="0088707A" w:rsidRPr="008D5671" w:rsidRDefault="0088707A">
            <w:pPr>
              <w:jc w:val="both"/>
              <w:rPr>
                <w:b/>
                <w:lang w:val="en-GB"/>
              </w:rPr>
            </w:pPr>
          </w:p>
          <w:p w14:paraId="2F51FC0C" w14:textId="77777777" w:rsidR="0088707A" w:rsidRPr="008D5671" w:rsidRDefault="0088707A">
            <w:pPr>
              <w:jc w:val="both"/>
              <w:rPr>
                <w:b/>
                <w:lang w:val="en-GB"/>
              </w:rPr>
            </w:pPr>
          </w:p>
          <w:p w14:paraId="773F2216" w14:textId="77777777" w:rsidR="0088707A" w:rsidRPr="008D5671" w:rsidRDefault="0088707A">
            <w:pPr>
              <w:jc w:val="both"/>
              <w:rPr>
                <w:b/>
                <w:lang w:val="en-GB"/>
              </w:rPr>
            </w:pPr>
          </w:p>
          <w:p w14:paraId="4C0B9C01" w14:textId="77777777" w:rsidR="0088707A" w:rsidRPr="008D5671" w:rsidRDefault="0088707A">
            <w:pPr>
              <w:jc w:val="both"/>
              <w:rPr>
                <w:b/>
                <w:lang w:val="en-GB"/>
              </w:rPr>
            </w:pPr>
          </w:p>
          <w:p w14:paraId="746CAF7F" w14:textId="77777777" w:rsidR="0088707A" w:rsidRPr="008D5671" w:rsidRDefault="0088707A">
            <w:pPr>
              <w:jc w:val="both"/>
              <w:rPr>
                <w:b/>
                <w:lang w:val="en-GB"/>
              </w:rPr>
            </w:pPr>
          </w:p>
          <w:p w14:paraId="089592E0" w14:textId="77777777" w:rsidR="0088707A" w:rsidRPr="008D5671" w:rsidRDefault="0088707A">
            <w:pPr>
              <w:jc w:val="both"/>
              <w:rPr>
                <w:b/>
                <w:lang w:val="en-GB"/>
              </w:rPr>
            </w:pPr>
          </w:p>
          <w:p w14:paraId="6D30590A" w14:textId="77777777" w:rsidR="0088707A" w:rsidRPr="008D5671" w:rsidRDefault="0088707A">
            <w:pPr>
              <w:jc w:val="both"/>
              <w:rPr>
                <w:b/>
                <w:lang w:val="en-GB"/>
              </w:rPr>
            </w:pPr>
          </w:p>
          <w:p w14:paraId="72D4C147" w14:textId="77777777" w:rsidR="0088707A" w:rsidRPr="008D5671" w:rsidRDefault="0088707A">
            <w:pPr>
              <w:jc w:val="both"/>
              <w:rPr>
                <w:b/>
                <w:lang w:val="en-GB"/>
              </w:rPr>
            </w:pPr>
          </w:p>
          <w:p w14:paraId="6707A951" w14:textId="77777777" w:rsidR="0088707A" w:rsidRPr="008D5671" w:rsidRDefault="0088707A">
            <w:pPr>
              <w:jc w:val="both"/>
              <w:rPr>
                <w:b/>
                <w:lang w:val="en-GB"/>
              </w:rPr>
            </w:pPr>
          </w:p>
          <w:p w14:paraId="2BF77141" w14:textId="77777777" w:rsidR="0088707A" w:rsidRPr="008D5671" w:rsidRDefault="0088707A">
            <w:pPr>
              <w:jc w:val="both"/>
              <w:rPr>
                <w:b/>
                <w:lang w:val="en-GB"/>
              </w:rPr>
            </w:pPr>
          </w:p>
          <w:p w14:paraId="4EC08282" w14:textId="77777777" w:rsidR="0088707A" w:rsidRPr="008D5671" w:rsidRDefault="0088707A">
            <w:pPr>
              <w:jc w:val="both"/>
              <w:rPr>
                <w:b/>
                <w:lang w:val="en-GB"/>
              </w:rPr>
            </w:pPr>
          </w:p>
          <w:p w14:paraId="4A5BA266" w14:textId="77777777" w:rsidR="0088707A" w:rsidRPr="008D5671" w:rsidRDefault="0088707A">
            <w:pPr>
              <w:jc w:val="both"/>
              <w:rPr>
                <w:b/>
                <w:lang w:val="en-GB"/>
              </w:rPr>
            </w:pPr>
          </w:p>
        </w:tc>
        <w:tc>
          <w:tcPr>
            <w:tcW w:w="1454" w:type="dxa"/>
          </w:tcPr>
          <w:p w14:paraId="3871EF7B" w14:textId="77777777" w:rsidR="001A6544" w:rsidRPr="008D5671" w:rsidRDefault="001A6544">
            <w:pPr>
              <w:rPr>
                <w:lang w:val="en-GB"/>
              </w:rPr>
            </w:pPr>
          </w:p>
        </w:tc>
      </w:tr>
      <w:tr w:rsidR="001A6544" w:rsidRPr="008D5671" w14:paraId="7DE2C155" w14:textId="77777777" w:rsidTr="00A1234E">
        <w:trPr>
          <w:gridAfter w:val="1"/>
          <w:wAfter w:w="461" w:type="dxa"/>
        </w:trPr>
        <w:tc>
          <w:tcPr>
            <w:tcW w:w="509" w:type="dxa"/>
          </w:tcPr>
          <w:p w14:paraId="5BA8233F" w14:textId="77777777" w:rsidR="001A6544" w:rsidRPr="008D5671" w:rsidRDefault="00B1248D">
            <w:pPr>
              <w:rPr>
                <w:rFonts w:ascii="Trebuchet MS" w:hAnsi="Trebuchet MS"/>
                <w:sz w:val="20"/>
                <w:szCs w:val="20"/>
                <w:lang w:val="en-GB"/>
              </w:rPr>
            </w:pPr>
            <w:r w:rsidRPr="008D5671">
              <w:rPr>
                <w:rFonts w:ascii="Trebuchet MS" w:hAnsi="Trebuchet MS"/>
                <w:sz w:val="20"/>
                <w:szCs w:val="20"/>
                <w:lang w:val="en-GB"/>
              </w:rPr>
              <w:t>1.2</w:t>
            </w:r>
          </w:p>
        </w:tc>
        <w:tc>
          <w:tcPr>
            <w:tcW w:w="8422" w:type="dxa"/>
            <w:gridSpan w:val="2"/>
          </w:tcPr>
          <w:p w14:paraId="5C5CFFC7" w14:textId="77777777" w:rsidR="0088707A" w:rsidRPr="008D5671" w:rsidRDefault="00B1248D" w:rsidP="00E871E8">
            <w:pPr>
              <w:jc w:val="both"/>
              <w:rPr>
                <w:rFonts w:ascii="Trebuchet MS" w:hAnsi="Trebuchet MS"/>
                <w:sz w:val="20"/>
                <w:szCs w:val="20"/>
                <w:lang w:val="en-GB"/>
              </w:rPr>
            </w:pPr>
            <w:r w:rsidRPr="008D5671">
              <w:rPr>
                <w:rFonts w:ascii="Trebuchet MS" w:hAnsi="Trebuchet MS"/>
                <w:sz w:val="20"/>
                <w:szCs w:val="20"/>
                <w:lang w:val="en-GB"/>
              </w:rPr>
              <w:t xml:space="preserve">The subject of this tender is the </w:t>
            </w:r>
            <w:r w:rsidR="00682F69" w:rsidRPr="008D5671">
              <w:rPr>
                <w:rFonts w:ascii="Trebuchet MS" w:hAnsi="Trebuchet MS"/>
                <w:sz w:val="20"/>
                <w:szCs w:val="20"/>
                <w:lang w:val="en-GB"/>
              </w:rPr>
              <w:t>provision</w:t>
            </w:r>
            <w:r w:rsidR="0088707A" w:rsidRPr="008D5671">
              <w:rPr>
                <w:rFonts w:ascii="Trebuchet MS" w:hAnsi="Trebuchet MS"/>
                <w:sz w:val="20"/>
                <w:szCs w:val="20"/>
                <w:lang w:val="en-GB"/>
              </w:rPr>
              <w:t xml:space="preserve"> of</w:t>
            </w:r>
            <w:r w:rsidR="00682F69" w:rsidRPr="008D5671">
              <w:rPr>
                <w:rFonts w:ascii="Trebuchet MS" w:hAnsi="Trebuchet MS"/>
                <w:sz w:val="20"/>
                <w:szCs w:val="20"/>
                <w:lang w:val="en-GB"/>
              </w:rPr>
              <w:t xml:space="preserve"> project management services related to the ERDF project </w:t>
            </w:r>
            <w:r w:rsidR="00682F69" w:rsidRPr="008D5671">
              <w:rPr>
                <w:rFonts w:ascii="Trebuchet MS" w:hAnsi="Trebuchet MS"/>
                <w:i/>
                <w:sz w:val="20"/>
                <w:szCs w:val="20"/>
                <w:lang w:val="en-GB"/>
              </w:rPr>
              <w:t>ERDF.PA5.0121 – WILDLIFE REHABILITATION CENTRE</w:t>
            </w:r>
            <w:r w:rsidR="0088707A" w:rsidRPr="008D5671">
              <w:rPr>
                <w:rFonts w:ascii="Trebuchet MS" w:hAnsi="Trebuchet MS"/>
                <w:sz w:val="20"/>
                <w:szCs w:val="20"/>
                <w:lang w:val="en-GB"/>
              </w:rPr>
              <w:t>, including but not limited to the below specified services</w:t>
            </w:r>
            <w:r w:rsidR="007279AB" w:rsidRPr="008D5671">
              <w:rPr>
                <w:rFonts w:ascii="Trebuchet MS" w:hAnsi="Trebuchet MS"/>
                <w:sz w:val="20"/>
                <w:szCs w:val="20"/>
                <w:lang w:val="en-GB"/>
              </w:rPr>
              <w:t xml:space="preserve"> as per Section 4, Clause 2.3</w:t>
            </w:r>
            <w:r w:rsidR="0088707A" w:rsidRPr="008D5671">
              <w:rPr>
                <w:rFonts w:ascii="Trebuchet MS" w:hAnsi="Trebuchet MS"/>
                <w:sz w:val="20"/>
                <w:szCs w:val="20"/>
                <w:lang w:val="en-GB"/>
              </w:rPr>
              <w:t xml:space="preserve">.  </w:t>
            </w:r>
          </w:p>
          <w:p w14:paraId="76CD519A" w14:textId="062E4FA0" w:rsidR="00B1248D" w:rsidRPr="008D5671" w:rsidRDefault="00B1248D" w:rsidP="00E871E8">
            <w:pPr>
              <w:jc w:val="both"/>
              <w:rPr>
                <w:rFonts w:ascii="Trebuchet MS" w:hAnsi="Trebuchet MS"/>
                <w:sz w:val="20"/>
                <w:szCs w:val="20"/>
                <w:lang w:val="en-GB"/>
              </w:rPr>
            </w:pPr>
          </w:p>
          <w:p w14:paraId="3DC078C2"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Provide timely assistance to the Contracting Authority in anything related to the management, including day-to-day coordination, of the project.</w:t>
            </w:r>
          </w:p>
          <w:p w14:paraId="1BE56F0A" w14:textId="77777777" w:rsidR="0088707A" w:rsidRPr="008D5671" w:rsidRDefault="0088707A" w:rsidP="00F23919">
            <w:pPr>
              <w:pStyle w:val="ListParagraph"/>
              <w:ind w:left="484"/>
              <w:jc w:val="both"/>
              <w:rPr>
                <w:rFonts w:ascii="Arial" w:eastAsiaTheme="minorHAnsi" w:hAnsi="Arial" w:cs="Arial"/>
                <w:sz w:val="18"/>
                <w:szCs w:val="18"/>
                <w:lang w:val="en-GB"/>
              </w:rPr>
            </w:pPr>
          </w:p>
          <w:p w14:paraId="4BE18DD3" w14:textId="39B157E9"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Provide relevant, correct</w:t>
            </w:r>
            <w:r w:rsidR="0088707A" w:rsidRPr="008D5671">
              <w:rPr>
                <w:rFonts w:ascii="Arial" w:eastAsiaTheme="minorHAnsi" w:hAnsi="Arial" w:cs="Arial"/>
                <w:sz w:val="18"/>
                <w:szCs w:val="18"/>
                <w:lang w:val="en-GB"/>
              </w:rPr>
              <w:t xml:space="preserve"> and</w:t>
            </w:r>
            <w:r w:rsidRPr="008D5671">
              <w:rPr>
                <w:rFonts w:ascii="Arial" w:eastAsiaTheme="minorHAnsi" w:hAnsi="Arial" w:cs="Arial"/>
                <w:sz w:val="18"/>
                <w:szCs w:val="18"/>
                <w:lang w:val="en-GB"/>
              </w:rPr>
              <w:t xml:space="preserve"> timely advice to the Project Management Team, CEO/Executive President. </w:t>
            </w:r>
          </w:p>
          <w:p w14:paraId="270AC486" w14:textId="77777777" w:rsidR="0088707A" w:rsidRPr="008D5671" w:rsidRDefault="0088707A" w:rsidP="00F23919">
            <w:pPr>
              <w:pStyle w:val="ListParagraph"/>
              <w:ind w:left="484"/>
              <w:jc w:val="both"/>
              <w:rPr>
                <w:rFonts w:ascii="Arial" w:eastAsiaTheme="minorHAnsi" w:hAnsi="Arial" w:cs="Arial"/>
                <w:sz w:val="18"/>
                <w:szCs w:val="18"/>
                <w:lang w:val="en-GB"/>
              </w:rPr>
            </w:pPr>
          </w:p>
          <w:p w14:paraId="63221F98" w14:textId="77777777" w:rsidR="00277A76"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Manage</w:t>
            </w:r>
            <w:r w:rsidR="0088707A" w:rsidRPr="008D5671">
              <w:rPr>
                <w:rFonts w:ascii="Arial" w:eastAsiaTheme="minorHAnsi" w:hAnsi="Arial" w:cs="Arial"/>
                <w:sz w:val="18"/>
                <w:szCs w:val="18"/>
                <w:lang w:val="en-GB"/>
              </w:rPr>
              <w:t>,</w:t>
            </w:r>
            <w:r w:rsidRPr="008D5671">
              <w:rPr>
                <w:rFonts w:ascii="Arial" w:eastAsiaTheme="minorHAnsi" w:hAnsi="Arial" w:cs="Arial"/>
                <w:sz w:val="18"/>
                <w:szCs w:val="18"/>
                <w:lang w:val="en-GB"/>
              </w:rPr>
              <w:t xml:space="preserve"> on behalf of the Contracting Authority any procurement/recruitment process.</w:t>
            </w:r>
          </w:p>
          <w:p w14:paraId="2F22FF09" w14:textId="33691C79" w:rsidR="00597E8C" w:rsidRPr="008D5671" w:rsidRDefault="00597E8C" w:rsidP="00F23919">
            <w:pPr>
              <w:pStyle w:val="ListParagraph"/>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This shall include the drafting of requests for quotations and/or tender documents and/or calls for application as may be applicable for all line items within the project or parts thereof; the management</w:t>
            </w:r>
            <w:r w:rsidR="00277A76" w:rsidRPr="008D5671">
              <w:rPr>
                <w:rFonts w:ascii="Arial" w:eastAsiaTheme="minorHAnsi" w:hAnsi="Arial" w:cs="Arial"/>
                <w:sz w:val="18"/>
                <w:szCs w:val="18"/>
                <w:lang w:val="en-GB"/>
              </w:rPr>
              <w:t>,</w:t>
            </w:r>
            <w:r w:rsidRPr="008D5671">
              <w:rPr>
                <w:rFonts w:ascii="Arial" w:eastAsiaTheme="minorHAnsi" w:hAnsi="Arial" w:cs="Arial"/>
                <w:sz w:val="18"/>
                <w:szCs w:val="18"/>
                <w:lang w:val="en-GB"/>
              </w:rPr>
              <w:t xml:space="preserve"> together with the Contracting Authority</w:t>
            </w:r>
            <w:r w:rsidR="00277A76" w:rsidRPr="008D5671">
              <w:rPr>
                <w:rFonts w:ascii="Arial" w:eastAsiaTheme="minorHAnsi" w:hAnsi="Arial" w:cs="Arial"/>
                <w:sz w:val="18"/>
                <w:szCs w:val="18"/>
                <w:lang w:val="en-GB"/>
              </w:rPr>
              <w:t>,</w:t>
            </w:r>
            <w:r w:rsidRPr="008D5671">
              <w:rPr>
                <w:rFonts w:ascii="Arial" w:eastAsiaTheme="minorHAnsi" w:hAnsi="Arial" w:cs="Arial"/>
                <w:sz w:val="18"/>
                <w:szCs w:val="18"/>
                <w:lang w:val="en-GB"/>
              </w:rPr>
              <w:t xml:space="preserve"> the evaluation process and the drafting of any necessary paperwork associated therewith; the drafting of relevant contracts with the successful bidder/applicant. In any case, such processes shall be managed in line with Maltese public procurement / recruitment regulations as may be applicable to NGOs from time to time.</w:t>
            </w:r>
          </w:p>
          <w:p w14:paraId="6C9EB690" w14:textId="77777777" w:rsidR="00277A76" w:rsidRPr="008D5671" w:rsidRDefault="00277A76" w:rsidP="00F23919">
            <w:pPr>
              <w:pStyle w:val="ListParagraph"/>
              <w:ind w:left="484"/>
              <w:jc w:val="both"/>
              <w:rPr>
                <w:rFonts w:ascii="Arial" w:eastAsiaTheme="minorHAnsi" w:hAnsi="Arial" w:cs="Arial"/>
                <w:sz w:val="18"/>
                <w:szCs w:val="18"/>
                <w:lang w:val="en-GB"/>
              </w:rPr>
            </w:pPr>
          </w:p>
          <w:p w14:paraId="1FCE984B" w14:textId="7DD92A6D"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Provi</w:t>
            </w:r>
            <w:r w:rsidR="00277A76" w:rsidRPr="008D5671">
              <w:rPr>
                <w:rFonts w:ascii="Arial" w:eastAsiaTheme="minorHAnsi" w:hAnsi="Arial" w:cs="Arial"/>
                <w:sz w:val="18"/>
                <w:szCs w:val="18"/>
                <w:lang w:val="en-GB"/>
              </w:rPr>
              <w:t>sion</w:t>
            </w:r>
            <w:r w:rsidRPr="008D5671">
              <w:rPr>
                <w:rFonts w:ascii="Arial" w:eastAsiaTheme="minorHAnsi" w:hAnsi="Arial" w:cs="Arial"/>
                <w:sz w:val="18"/>
                <w:szCs w:val="18"/>
                <w:lang w:val="en-GB"/>
              </w:rPr>
              <w:t xml:space="preserve"> of a site manager </w:t>
            </w:r>
            <w:r w:rsidR="005A32C4" w:rsidRPr="008D5671">
              <w:rPr>
                <w:rFonts w:ascii="Arial" w:eastAsiaTheme="minorHAnsi" w:hAnsi="Arial" w:cs="Arial"/>
                <w:sz w:val="18"/>
                <w:szCs w:val="18"/>
                <w:lang w:val="en-GB"/>
              </w:rPr>
              <w:t xml:space="preserve">for the whole period during which works are to be carried out on site (circa </w:t>
            </w:r>
            <w:r w:rsidR="00277A76" w:rsidRPr="008D5671">
              <w:rPr>
                <w:rFonts w:ascii="Arial" w:eastAsiaTheme="minorHAnsi" w:hAnsi="Arial" w:cs="Arial"/>
                <w:sz w:val="18"/>
                <w:szCs w:val="18"/>
                <w:lang w:val="en-GB"/>
              </w:rPr>
              <w:t>two (</w:t>
            </w:r>
            <w:r w:rsidR="005A32C4" w:rsidRPr="008D5671">
              <w:rPr>
                <w:rFonts w:ascii="Arial" w:eastAsiaTheme="minorHAnsi" w:hAnsi="Arial" w:cs="Arial"/>
                <w:sz w:val="18"/>
                <w:szCs w:val="18"/>
                <w:lang w:val="en-GB"/>
              </w:rPr>
              <w:t>2</w:t>
            </w:r>
            <w:r w:rsidR="00277A76" w:rsidRPr="008D5671">
              <w:rPr>
                <w:rFonts w:ascii="Arial" w:eastAsiaTheme="minorHAnsi" w:hAnsi="Arial" w:cs="Arial"/>
                <w:sz w:val="18"/>
                <w:szCs w:val="18"/>
                <w:lang w:val="en-GB"/>
              </w:rPr>
              <w:t>)</w:t>
            </w:r>
            <w:r w:rsidR="005A32C4" w:rsidRPr="008D5671">
              <w:rPr>
                <w:rFonts w:ascii="Arial" w:eastAsiaTheme="minorHAnsi" w:hAnsi="Arial" w:cs="Arial"/>
                <w:sz w:val="18"/>
                <w:szCs w:val="18"/>
                <w:lang w:val="en-GB"/>
              </w:rPr>
              <w:t xml:space="preserve"> years) </w:t>
            </w:r>
            <w:r w:rsidRPr="008D5671">
              <w:rPr>
                <w:rFonts w:ascii="Arial" w:eastAsiaTheme="minorHAnsi" w:hAnsi="Arial" w:cs="Arial"/>
                <w:sz w:val="18"/>
                <w:szCs w:val="18"/>
                <w:lang w:val="en-GB"/>
              </w:rPr>
              <w:t xml:space="preserve">at the presently unrestored part of the ex-Deutsche </w:t>
            </w:r>
            <w:proofErr w:type="spellStart"/>
            <w:r w:rsidRPr="008D5671">
              <w:rPr>
                <w:rFonts w:ascii="Arial" w:eastAsiaTheme="minorHAnsi" w:hAnsi="Arial" w:cs="Arial"/>
                <w:sz w:val="18"/>
                <w:szCs w:val="18"/>
                <w:lang w:val="en-GB"/>
              </w:rPr>
              <w:t>Welle</w:t>
            </w:r>
            <w:proofErr w:type="spellEnd"/>
            <w:r w:rsidRPr="008D5671">
              <w:rPr>
                <w:rFonts w:ascii="Arial" w:eastAsiaTheme="minorHAnsi" w:hAnsi="Arial" w:cs="Arial"/>
                <w:sz w:val="18"/>
                <w:szCs w:val="18"/>
                <w:lang w:val="en-GB"/>
              </w:rPr>
              <w:t xml:space="preserve"> radio relay station at </w:t>
            </w:r>
            <w:proofErr w:type="spellStart"/>
            <w:r w:rsidRPr="008D5671">
              <w:rPr>
                <w:rFonts w:ascii="Arial" w:eastAsiaTheme="minorHAnsi" w:hAnsi="Arial" w:cs="Arial"/>
                <w:sz w:val="18"/>
                <w:szCs w:val="18"/>
                <w:lang w:val="en-GB"/>
              </w:rPr>
              <w:t>Xrobb</w:t>
            </w:r>
            <w:proofErr w:type="spellEnd"/>
            <w:r w:rsidRPr="008D5671">
              <w:rPr>
                <w:rFonts w:ascii="Arial" w:eastAsiaTheme="minorHAnsi" w:hAnsi="Arial" w:cs="Arial"/>
                <w:sz w:val="18"/>
                <w:szCs w:val="18"/>
                <w:lang w:val="en-GB"/>
              </w:rPr>
              <w:t xml:space="preserve"> l-</w:t>
            </w:r>
            <w:proofErr w:type="spellStart"/>
            <w:r w:rsidRPr="008D5671">
              <w:rPr>
                <w:rFonts w:ascii="Arial" w:eastAsiaTheme="minorHAnsi" w:hAnsi="Arial" w:cs="Arial"/>
                <w:sz w:val="18"/>
                <w:szCs w:val="18"/>
                <w:lang w:val="en-GB"/>
              </w:rPr>
              <w:t>Ghagin</w:t>
            </w:r>
            <w:proofErr w:type="spellEnd"/>
            <w:r w:rsidRPr="008D5671">
              <w:rPr>
                <w:rFonts w:ascii="Arial" w:eastAsiaTheme="minorHAnsi" w:hAnsi="Arial" w:cs="Arial"/>
                <w:sz w:val="18"/>
                <w:szCs w:val="18"/>
                <w:lang w:val="en-GB"/>
              </w:rPr>
              <w:t xml:space="preserve"> Natural Park</w:t>
            </w:r>
            <w:r w:rsidR="00277A76" w:rsidRPr="008D5671">
              <w:rPr>
                <w:rFonts w:ascii="Arial" w:eastAsiaTheme="minorHAnsi" w:hAnsi="Arial" w:cs="Arial"/>
                <w:sz w:val="18"/>
                <w:szCs w:val="18"/>
                <w:lang w:val="en-GB"/>
              </w:rPr>
              <w:t>,</w:t>
            </w:r>
            <w:r w:rsidRPr="008D5671">
              <w:rPr>
                <w:rFonts w:ascii="Arial" w:eastAsiaTheme="minorHAnsi" w:hAnsi="Arial" w:cs="Arial"/>
                <w:sz w:val="18"/>
                <w:szCs w:val="18"/>
                <w:lang w:val="en-GB"/>
              </w:rPr>
              <w:t xml:space="preserve"> to manage on an on-going basis the works which form part of the project. The site manager shall coordinate the works on site, including</w:t>
            </w:r>
            <w:r w:rsidR="00277A76" w:rsidRPr="008D5671">
              <w:rPr>
                <w:rFonts w:ascii="Arial" w:eastAsiaTheme="minorHAnsi" w:hAnsi="Arial" w:cs="Arial"/>
                <w:sz w:val="18"/>
                <w:szCs w:val="18"/>
                <w:lang w:val="en-GB"/>
              </w:rPr>
              <w:t xml:space="preserve"> but not limited to co-ordination</w:t>
            </w:r>
            <w:r w:rsidRPr="008D5671">
              <w:rPr>
                <w:rFonts w:ascii="Arial" w:eastAsiaTheme="minorHAnsi" w:hAnsi="Arial" w:cs="Arial"/>
                <w:sz w:val="18"/>
                <w:szCs w:val="18"/>
                <w:lang w:val="en-GB"/>
              </w:rPr>
              <w:t xml:space="preserve"> between different contractors, ensure timely action between them, avoid any conflict, ensure abidance with good trade practices and industry standards as well as direction given by project architect and engineer </w:t>
            </w:r>
            <w:r w:rsidR="00277A76" w:rsidRPr="008D5671">
              <w:rPr>
                <w:rFonts w:ascii="Arial" w:eastAsiaTheme="minorHAnsi" w:hAnsi="Arial" w:cs="Arial"/>
                <w:sz w:val="18"/>
                <w:szCs w:val="18"/>
                <w:lang w:val="en-GB"/>
              </w:rPr>
              <w:t xml:space="preserve">in order </w:t>
            </w:r>
            <w:r w:rsidRPr="008D5671">
              <w:rPr>
                <w:rFonts w:ascii="Arial" w:eastAsiaTheme="minorHAnsi" w:hAnsi="Arial" w:cs="Arial"/>
                <w:sz w:val="18"/>
                <w:szCs w:val="18"/>
                <w:lang w:val="en-GB"/>
              </w:rPr>
              <w:t xml:space="preserve">to ensure proper implementation of the respective tenders in line with specifications therein. </w:t>
            </w:r>
          </w:p>
          <w:p w14:paraId="53B530F7" w14:textId="77777777" w:rsidR="00277A76" w:rsidRPr="008D5671" w:rsidRDefault="00277A76" w:rsidP="00F23919">
            <w:pPr>
              <w:pStyle w:val="ListParagraph"/>
              <w:ind w:left="484"/>
              <w:jc w:val="both"/>
              <w:rPr>
                <w:rFonts w:ascii="Arial" w:eastAsiaTheme="minorHAnsi" w:hAnsi="Arial" w:cs="Arial"/>
                <w:sz w:val="18"/>
                <w:szCs w:val="18"/>
                <w:lang w:val="en-GB"/>
              </w:rPr>
            </w:pPr>
          </w:p>
          <w:p w14:paraId="692444A7"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Ensure proper implementation of all activities making up the project, in line with the modalities and timeframes indicated in the Grant Agreement including appendices. This shall include any ancillary works not covered by the Grant Agreement (such as the electricity sub-station); </w:t>
            </w:r>
          </w:p>
          <w:p w14:paraId="2F6A9B1A" w14:textId="77777777" w:rsidR="00277A76" w:rsidRPr="008D5671" w:rsidRDefault="00277A76" w:rsidP="00F23919">
            <w:pPr>
              <w:pStyle w:val="ListParagraph"/>
              <w:ind w:left="484"/>
              <w:jc w:val="both"/>
              <w:rPr>
                <w:rFonts w:ascii="Arial" w:eastAsiaTheme="minorHAnsi" w:hAnsi="Arial" w:cs="Arial"/>
                <w:sz w:val="18"/>
                <w:szCs w:val="18"/>
                <w:lang w:val="en-GB"/>
              </w:rPr>
            </w:pPr>
          </w:p>
          <w:p w14:paraId="27CD0585"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Ensure full abidance with the latest visibility/publicity requirements applicable for ERDF projects in line with guidance issued from time to by the Managing Authority for ERDF funds and/or the European Commission; </w:t>
            </w:r>
          </w:p>
          <w:p w14:paraId="7F598752" w14:textId="77777777" w:rsidR="00277A76" w:rsidRPr="008D5671" w:rsidRDefault="00277A76" w:rsidP="00F23919">
            <w:pPr>
              <w:pStyle w:val="ListParagraph"/>
              <w:ind w:left="484"/>
              <w:jc w:val="both"/>
              <w:rPr>
                <w:rFonts w:ascii="Arial" w:eastAsiaTheme="minorHAnsi" w:hAnsi="Arial" w:cs="Arial"/>
                <w:sz w:val="18"/>
                <w:szCs w:val="18"/>
                <w:lang w:val="en-GB"/>
              </w:rPr>
            </w:pPr>
          </w:p>
          <w:p w14:paraId="28A943FC"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Prepare any paperwork documenting checks on all invoices by contractors, confirming or otherwise that the works to which invoices refer have been </w:t>
            </w:r>
            <w:proofErr w:type="spellStart"/>
            <w:r w:rsidRPr="008D5671">
              <w:rPr>
                <w:rFonts w:ascii="Arial" w:eastAsiaTheme="minorHAnsi" w:hAnsi="Arial" w:cs="Arial"/>
                <w:sz w:val="18"/>
                <w:szCs w:val="18"/>
                <w:lang w:val="en-GB"/>
              </w:rPr>
              <w:t>debitly</w:t>
            </w:r>
            <w:proofErr w:type="spellEnd"/>
            <w:r w:rsidRPr="008D5671">
              <w:rPr>
                <w:rFonts w:ascii="Arial" w:eastAsiaTheme="minorHAnsi" w:hAnsi="Arial" w:cs="Arial"/>
                <w:sz w:val="18"/>
                <w:szCs w:val="18"/>
                <w:lang w:val="en-GB"/>
              </w:rPr>
              <w:t xml:space="preserve"> approved, works was actually carried out</w:t>
            </w:r>
            <w:r w:rsidR="00277A76" w:rsidRPr="008D5671">
              <w:rPr>
                <w:rFonts w:ascii="Arial" w:eastAsiaTheme="minorHAnsi" w:hAnsi="Arial" w:cs="Arial"/>
                <w:sz w:val="18"/>
                <w:szCs w:val="18"/>
                <w:lang w:val="en-GB"/>
              </w:rPr>
              <w:t xml:space="preserve"> and targets were reached,</w:t>
            </w:r>
            <w:r w:rsidRPr="008D5671">
              <w:rPr>
                <w:rFonts w:ascii="Arial" w:eastAsiaTheme="minorHAnsi" w:hAnsi="Arial" w:cs="Arial"/>
                <w:sz w:val="18"/>
                <w:szCs w:val="18"/>
                <w:lang w:val="en-GB"/>
              </w:rPr>
              <w:t xml:space="preserve"> and therefore the cost actually incurred, and that there is proper traceability for each and every payment; </w:t>
            </w:r>
          </w:p>
          <w:p w14:paraId="00A1E34E" w14:textId="77777777" w:rsidR="00277A76" w:rsidRPr="008D5671" w:rsidRDefault="00277A76" w:rsidP="00F23919">
            <w:pPr>
              <w:pStyle w:val="ListParagraph"/>
              <w:ind w:left="484"/>
              <w:jc w:val="both"/>
              <w:rPr>
                <w:rFonts w:ascii="Arial" w:eastAsiaTheme="minorHAnsi" w:hAnsi="Arial" w:cs="Arial"/>
                <w:sz w:val="18"/>
                <w:szCs w:val="18"/>
                <w:lang w:val="en-GB"/>
              </w:rPr>
            </w:pPr>
          </w:p>
          <w:p w14:paraId="5D99E91F"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Prepare any paperwork related to the payment process, including supporting checks, to be provided to the NTM accountant and project auditor prior to eventual disbursement; </w:t>
            </w:r>
          </w:p>
          <w:p w14:paraId="74913688" w14:textId="77777777" w:rsidR="00277A76" w:rsidRPr="008D5671" w:rsidRDefault="00277A76" w:rsidP="00F23919">
            <w:pPr>
              <w:pStyle w:val="ListParagraph"/>
              <w:ind w:left="484"/>
              <w:jc w:val="both"/>
              <w:rPr>
                <w:rFonts w:ascii="Arial" w:eastAsiaTheme="minorHAnsi" w:hAnsi="Arial" w:cs="Arial"/>
                <w:sz w:val="18"/>
                <w:szCs w:val="18"/>
                <w:lang w:val="en-GB"/>
              </w:rPr>
            </w:pPr>
          </w:p>
          <w:p w14:paraId="01E5F6C5"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Prepare any paperwork related to requests for reimbursements from the Managing Authority for ERDF funds, including any supporting documentation; </w:t>
            </w:r>
          </w:p>
          <w:p w14:paraId="6E38A4AD" w14:textId="77777777" w:rsidR="007279AB" w:rsidRPr="008D5671" w:rsidRDefault="007279AB" w:rsidP="00F23919">
            <w:pPr>
              <w:pStyle w:val="ListParagraph"/>
              <w:ind w:left="484"/>
              <w:jc w:val="both"/>
              <w:rPr>
                <w:rFonts w:ascii="Arial" w:eastAsiaTheme="minorHAnsi" w:hAnsi="Arial" w:cs="Arial"/>
                <w:sz w:val="18"/>
                <w:szCs w:val="18"/>
                <w:lang w:val="en-GB"/>
              </w:rPr>
            </w:pPr>
          </w:p>
          <w:p w14:paraId="0E127B23"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Prepare any reports that may be required to the CEO/Executive President, NTM Board, Managing Authority and any other relevant stakeholder; </w:t>
            </w:r>
          </w:p>
          <w:p w14:paraId="760AA2B0" w14:textId="77777777" w:rsidR="007279AB" w:rsidRPr="008D5671" w:rsidRDefault="007279AB" w:rsidP="00F23919">
            <w:pPr>
              <w:pStyle w:val="ListParagraph"/>
              <w:ind w:left="484"/>
              <w:jc w:val="both"/>
              <w:rPr>
                <w:rFonts w:ascii="Arial" w:eastAsiaTheme="minorHAnsi" w:hAnsi="Arial" w:cs="Arial"/>
                <w:sz w:val="18"/>
                <w:szCs w:val="18"/>
                <w:lang w:val="en-GB"/>
              </w:rPr>
            </w:pPr>
          </w:p>
          <w:p w14:paraId="111023E4"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Ensure proper dissemination of results in line with applicable guidelines and activities planned for in the grant agreement. </w:t>
            </w:r>
          </w:p>
          <w:p w14:paraId="333D8F50" w14:textId="77777777" w:rsidR="007279AB" w:rsidRPr="008D5671" w:rsidRDefault="007279AB" w:rsidP="00F23919">
            <w:pPr>
              <w:pStyle w:val="ListParagraph"/>
              <w:ind w:left="484"/>
              <w:jc w:val="both"/>
              <w:rPr>
                <w:rFonts w:ascii="Arial" w:eastAsiaTheme="minorHAnsi" w:hAnsi="Arial" w:cs="Arial"/>
                <w:sz w:val="18"/>
                <w:szCs w:val="18"/>
                <w:lang w:val="en-GB"/>
              </w:rPr>
            </w:pPr>
          </w:p>
          <w:p w14:paraId="5BAFAD5A" w14:textId="77777777" w:rsidR="007279AB"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Ensure proper record keeping in line with relevant regulations, guidelines, and best practices.</w:t>
            </w:r>
          </w:p>
          <w:p w14:paraId="7D9A45DC" w14:textId="77777777" w:rsidR="00597E8C" w:rsidRPr="008D5671" w:rsidRDefault="00597E8C" w:rsidP="00F23919">
            <w:pPr>
              <w:pStyle w:val="ListParagraph"/>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 </w:t>
            </w:r>
          </w:p>
          <w:p w14:paraId="227705E8" w14:textId="77777777" w:rsidR="00597E8C" w:rsidRPr="008D5671" w:rsidRDefault="00597E8C" w:rsidP="00597E8C">
            <w:pPr>
              <w:pStyle w:val="ListParagraph"/>
              <w:numPr>
                <w:ilvl w:val="0"/>
                <w:numId w:val="14"/>
              </w:numPr>
              <w:ind w:left="484"/>
              <w:jc w:val="both"/>
              <w:rPr>
                <w:rFonts w:ascii="Arial" w:eastAsiaTheme="minorHAnsi" w:hAnsi="Arial" w:cs="Arial"/>
                <w:sz w:val="18"/>
                <w:szCs w:val="18"/>
                <w:lang w:val="en-GB"/>
              </w:rPr>
            </w:pPr>
            <w:r w:rsidRPr="008D5671">
              <w:rPr>
                <w:rFonts w:ascii="Arial" w:eastAsiaTheme="minorHAnsi" w:hAnsi="Arial" w:cs="Arial"/>
                <w:sz w:val="18"/>
                <w:szCs w:val="18"/>
                <w:lang w:val="en-GB"/>
              </w:rPr>
              <w:t xml:space="preserve">Facilitate of audits/checks by the Managing Authority, Audit Authority, EU institutions and any other body legally mandated to carry out verification in relation to EU funded projects. This shall include the pro-bono provision of such services BEYOND the timeframes of the project up to at least two calendar years from the 31 December following the submission of the accounts in which the final expenditure of the completed operation is included. Without prejudice, the contractor and relevant experts shall be available to meet the Managing Authority and other body involved in the management and/or auditing of EU funds and national or EU level as may be necessary, and this at no additional cost to the </w:t>
            </w:r>
            <w:proofErr w:type="spellStart"/>
            <w:r w:rsidRPr="008D5671">
              <w:rPr>
                <w:rFonts w:ascii="Arial" w:eastAsiaTheme="minorHAnsi" w:hAnsi="Arial" w:cs="Arial"/>
                <w:sz w:val="18"/>
                <w:szCs w:val="18"/>
                <w:lang w:val="en-GB"/>
              </w:rPr>
              <w:t>Contrating</w:t>
            </w:r>
            <w:proofErr w:type="spellEnd"/>
            <w:r w:rsidRPr="008D5671">
              <w:rPr>
                <w:rFonts w:ascii="Arial" w:eastAsiaTheme="minorHAnsi" w:hAnsi="Arial" w:cs="Arial"/>
                <w:sz w:val="18"/>
                <w:szCs w:val="18"/>
                <w:lang w:val="en-GB"/>
              </w:rPr>
              <w:t xml:space="preserve"> Authority.</w:t>
            </w:r>
          </w:p>
          <w:p w14:paraId="792FF081" w14:textId="77777777" w:rsidR="007279AB" w:rsidRPr="008D5671" w:rsidRDefault="007279AB" w:rsidP="00B27E92">
            <w:pPr>
              <w:ind w:left="124"/>
              <w:jc w:val="both"/>
              <w:rPr>
                <w:rFonts w:ascii="Arial" w:eastAsiaTheme="minorHAnsi" w:hAnsi="Arial" w:cs="Arial"/>
                <w:sz w:val="18"/>
                <w:szCs w:val="18"/>
                <w:lang w:val="en-GB"/>
              </w:rPr>
            </w:pPr>
          </w:p>
          <w:p w14:paraId="3F2A74F5" w14:textId="77777777" w:rsidR="00B1248D" w:rsidRPr="008D5671" w:rsidRDefault="00597E8C" w:rsidP="005A32C4">
            <w:pPr>
              <w:pStyle w:val="ListParagraph"/>
              <w:numPr>
                <w:ilvl w:val="0"/>
                <w:numId w:val="14"/>
              </w:numPr>
              <w:ind w:left="484"/>
              <w:jc w:val="both"/>
              <w:rPr>
                <w:rFonts w:ascii="Trebuchet MS" w:hAnsi="Trebuchet MS"/>
                <w:sz w:val="20"/>
                <w:szCs w:val="20"/>
                <w:lang w:val="en-GB"/>
              </w:rPr>
            </w:pPr>
            <w:r w:rsidRPr="008D5671">
              <w:rPr>
                <w:rFonts w:ascii="Arial" w:eastAsiaTheme="minorHAnsi" w:hAnsi="Arial" w:cs="Arial"/>
                <w:sz w:val="18"/>
                <w:szCs w:val="18"/>
                <w:lang w:val="en-GB"/>
              </w:rPr>
              <w:t xml:space="preserve">All activities outlined herewith shall be achieved within the budgets allocated for this project as </w:t>
            </w:r>
            <w:r w:rsidR="005A32C4" w:rsidRPr="008D5671">
              <w:rPr>
                <w:rFonts w:ascii="Arial" w:eastAsiaTheme="minorHAnsi" w:hAnsi="Arial" w:cs="Arial"/>
                <w:sz w:val="18"/>
                <w:szCs w:val="18"/>
                <w:lang w:val="en-GB"/>
              </w:rPr>
              <w:t>outlined in the Grant Agreement</w:t>
            </w:r>
            <w:r w:rsidR="00682F69" w:rsidRPr="008D5671">
              <w:rPr>
                <w:rFonts w:ascii="Arial" w:eastAsiaTheme="minorHAnsi" w:hAnsi="Arial" w:cs="Arial"/>
                <w:sz w:val="18"/>
                <w:szCs w:val="18"/>
                <w:lang w:val="en-GB"/>
              </w:rPr>
              <w:t xml:space="preserve">. </w:t>
            </w:r>
          </w:p>
          <w:p w14:paraId="5AD5AAA7" w14:textId="77777777" w:rsidR="00682F69" w:rsidRPr="008D5671" w:rsidRDefault="00682F69" w:rsidP="005A32C4">
            <w:pPr>
              <w:pStyle w:val="ListParagraph"/>
              <w:ind w:left="484"/>
              <w:jc w:val="both"/>
              <w:rPr>
                <w:rFonts w:ascii="Trebuchet MS" w:hAnsi="Trebuchet MS"/>
                <w:sz w:val="20"/>
                <w:szCs w:val="20"/>
                <w:lang w:val="en-GB"/>
              </w:rPr>
            </w:pPr>
          </w:p>
        </w:tc>
        <w:tc>
          <w:tcPr>
            <w:tcW w:w="1454" w:type="dxa"/>
          </w:tcPr>
          <w:p w14:paraId="5200A5BA" w14:textId="77777777" w:rsidR="001A6544" w:rsidRPr="008D5671" w:rsidRDefault="00B1248D">
            <w:pPr>
              <w:rPr>
                <w:lang w:val="en-GB"/>
              </w:rPr>
            </w:pPr>
            <w:r w:rsidRPr="008D5671">
              <w:rPr>
                <w:rFonts w:ascii="Trebuchet MS" w:hAnsi="Trebuchet MS"/>
                <w:i/>
                <w:sz w:val="16"/>
                <w:szCs w:val="16"/>
                <w:lang w:val="en-GB"/>
              </w:rPr>
              <w:lastRenderedPageBreak/>
              <w:t>Brief description</w:t>
            </w:r>
          </w:p>
        </w:tc>
      </w:tr>
      <w:tr w:rsidR="001A6544" w:rsidRPr="008D5671" w14:paraId="5ED5FC34" w14:textId="77777777" w:rsidTr="00A1234E">
        <w:trPr>
          <w:gridAfter w:val="1"/>
          <w:wAfter w:w="461" w:type="dxa"/>
        </w:trPr>
        <w:tc>
          <w:tcPr>
            <w:tcW w:w="509" w:type="dxa"/>
          </w:tcPr>
          <w:p w14:paraId="7F1FE83D" w14:textId="77777777" w:rsidR="001A6544" w:rsidRPr="008D5671" w:rsidRDefault="001A6544">
            <w:pPr>
              <w:rPr>
                <w:rFonts w:ascii="Trebuchet MS" w:hAnsi="Trebuchet MS"/>
                <w:sz w:val="20"/>
                <w:szCs w:val="20"/>
                <w:lang w:val="en-GB"/>
              </w:rPr>
            </w:pPr>
          </w:p>
        </w:tc>
        <w:tc>
          <w:tcPr>
            <w:tcW w:w="8422" w:type="dxa"/>
            <w:gridSpan w:val="2"/>
          </w:tcPr>
          <w:p w14:paraId="061D70DD" w14:textId="77777777" w:rsidR="001A6544" w:rsidRPr="008D5671" w:rsidRDefault="001A6544" w:rsidP="00E871E8">
            <w:pPr>
              <w:jc w:val="both"/>
              <w:rPr>
                <w:lang w:val="en-GB"/>
              </w:rPr>
            </w:pPr>
          </w:p>
        </w:tc>
        <w:tc>
          <w:tcPr>
            <w:tcW w:w="1454" w:type="dxa"/>
          </w:tcPr>
          <w:p w14:paraId="327F75C6" w14:textId="77777777" w:rsidR="001A6544" w:rsidRPr="008D5671" w:rsidRDefault="001A6544">
            <w:pPr>
              <w:rPr>
                <w:lang w:val="en-GB"/>
              </w:rPr>
            </w:pPr>
          </w:p>
        </w:tc>
      </w:tr>
      <w:tr w:rsidR="00B1248D" w:rsidRPr="008D5671" w14:paraId="36527994" w14:textId="77777777" w:rsidTr="00A1234E">
        <w:trPr>
          <w:gridAfter w:val="1"/>
          <w:wAfter w:w="461" w:type="dxa"/>
        </w:trPr>
        <w:tc>
          <w:tcPr>
            <w:tcW w:w="509" w:type="dxa"/>
          </w:tcPr>
          <w:p w14:paraId="52393779" w14:textId="77777777" w:rsidR="00B1248D" w:rsidRPr="008D5671" w:rsidRDefault="00B1248D">
            <w:pPr>
              <w:rPr>
                <w:rFonts w:ascii="Trebuchet MS" w:hAnsi="Trebuchet MS"/>
                <w:sz w:val="20"/>
                <w:szCs w:val="20"/>
                <w:lang w:val="en-GB"/>
              </w:rPr>
            </w:pPr>
            <w:r w:rsidRPr="008D5671">
              <w:rPr>
                <w:rFonts w:ascii="Trebuchet MS" w:hAnsi="Trebuchet MS"/>
                <w:sz w:val="20"/>
                <w:szCs w:val="20"/>
                <w:lang w:val="en-GB"/>
              </w:rPr>
              <w:t>1.3</w:t>
            </w:r>
          </w:p>
        </w:tc>
        <w:tc>
          <w:tcPr>
            <w:tcW w:w="8422" w:type="dxa"/>
            <w:gridSpan w:val="2"/>
          </w:tcPr>
          <w:p w14:paraId="7811FBF7" w14:textId="0F3D855F" w:rsidR="00B1248D" w:rsidRPr="008D5671" w:rsidRDefault="00B1248D" w:rsidP="009A3A53">
            <w:pPr>
              <w:jc w:val="both"/>
              <w:rPr>
                <w:lang w:val="en-GB"/>
              </w:rPr>
            </w:pPr>
            <w:r w:rsidRPr="008D5671">
              <w:rPr>
                <w:rFonts w:ascii="Trebuchet MS" w:hAnsi="Trebuchet MS"/>
                <w:sz w:val="20"/>
                <w:szCs w:val="20"/>
                <w:lang w:val="en-GB"/>
              </w:rPr>
              <w:t xml:space="preserve">The place of acceptance of the </w:t>
            </w:r>
            <w:r w:rsidR="005E25EC" w:rsidRPr="008D5671">
              <w:rPr>
                <w:rFonts w:ascii="Trebuchet MS" w:hAnsi="Trebuchet MS"/>
                <w:sz w:val="20"/>
                <w:szCs w:val="20"/>
                <w:lang w:val="en-GB"/>
              </w:rPr>
              <w:t>services</w:t>
            </w:r>
            <w:r w:rsidRPr="008D5671">
              <w:rPr>
                <w:rFonts w:ascii="Trebuchet MS" w:hAnsi="Trebuchet MS"/>
                <w:sz w:val="20"/>
                <w:szCs w:val="20"/>
                <w:lang w:val="en-GB"/>
              </w:rPr>
              <w:t xml:space="preserve"> shall be </w:t>
            </w:r>
            <w:r w:rsidR="009A3A53" w:rsidRPr="008D5671">
              <w:rPr>
                <w:rFonts w:ascii="Trebuchet MS" w:hAnsi="Trebuchet MS"/>
                <w:b/>
                <w:sz w:val="20"/>
                <w:szCs w:val="20"/>
                <w:lang w:val="en-GB"/>
              </w:rPr>
              <w:t xml:space="preserve">the still unrestored part of the ex-Deutsche </w:t>
            </w:r>
            <w:proofErr w:type="spellStart"/>
            <w:r w:rsidR="009A3A53" w:rsidRPr="008D5671">
              <w:rPr>
                <w:rFonts w:ascii="Trebuchet MS" w:hAnsi="Trebuchet MS"/>
                <w:b/>
                <w:sz w:val="20"/>
                <w:szCs w:val="20"/>
                <w:lang w:val="en-GB"/>
              </w:rPr>
              <w:t>Welle</w:t>
            </w:r>
            <w:proofErr w:type="spellEnd"/>
            <w:r w:rsidR="009A3A53" w:rsidRPr="008D5671">
              <w:rPr>
                <w:rFonts w:ascii="Trebuchet MS" w:hAnsi="Trebuchet MS"/>
                <w:b/>
                <w:sz w:val="20"/>
                <w:szCs w:val="20"/>
                <w:lang w:val="en-GB"/>
              </w:rPr>
              <w:t xml:space="preserve"> radio relay station at </w:t>
            </w:r>
            <w:proofErr w:type="spellStart"/>
            <w:r w:rsidR="009A3A53" w:rsidRPr="008D5671">
              <w:rPr>
                <w:rFonts w:ascii="Trebuchet MS" w:hAnsi="Trebuchet MS"/>
                <w:b/>
                <w:sz w:val="20"/>
                <w:szCs w:val="20"/>
                <w:lang w:val="en-GB"/>
              </w:rPr>
              <w:t>Xrobb</w:t>
            </w:r>
            <w:proofErr w:type="spellEnd"/>
            <w:r w:rsidR="009A3A53" w:rsidRPr="008D5671">
              <w:rPr>
                <w:rFonts w:ascii="Trebuchet MS" w:hAnsi="Trebuchet MS"/>
                <w:b/>
                <w:sz w:val="20"/>
                <w:szCs w:val="20"/>
                <w:lang w:val="en-GB"/>
              </w:rPr>
              <w:t xml:space="preserve"> l-</w:t>
            </w:r>
            <w:proofErr w:type="spellStart"/>
            <w:r w:rsidR="009A3A53" w:rsidRPr="008D5671">
              <w:rPr>
                <w:rFonts w:ascii="Trebuchet MS" w:hAnsi="Trebuchet MS"/>
                <w:b/>
                <w:sz w:val="20"/>
                <w:szCs w:val="20"/>
                <w:lang w:val="en-GB"/>
              </w:rPr>
              <w:t>Ghagin</w:t>
            </w:r>
            <w:proofErr w:type="spellEnd"/>
            <w:r w:rsidR="009A3A53" w:rsidRPr="008D5671">
              <w:rPr>
                <w:rFonts w:ascii="Trebuchet MS" w:hAnsi="Trebuchet MS"/>
                <w:b/>
                <w:sz w:val="20"/>
                <w:szCs w:val="20"/>
                <w:lang w:val="en-GB"/>
              </w:rPr>
              <w:t xml:space="preserve"> Natural Park</w:t>
            </w:r>
            <w:r w:rsidRPr="008D5671">
              <w:rPr>
                <w:rFonts w:ascii="Trebuchet MS" w:hAnsi="Trebuchet MS"/>
                <w:sz w:val="20"/>
                <w:szCs w:val="20"/>
                <w:lang w:val="en-GB"/>
              </w:rPr>
              <w:t xml:space="preserve">, the time-limits for </w:t>
            </w:r>
            <w:r w:rsidR="000D6249" w:rsidRPr="008D5671">
              <w:rPr>
                <w:rFonts w:ascii="Trebuchet MS" w:hAnsi="Trebuchet MS"/>
                <w:sz w:val="20"/>
                <w:szCs w:val="20"/>
                <w:lang w:val="en-GB"/>
              </w:rPr>
              <w:t>the execution of the contract</w:t>
            </w:r>
            <w:r w:rsidRPr="008D5671">
              <w:rPr>
                <w:rFonts w:ascii="Trebuchet MS" w:hAnsi="Trebuchet MS"/>
                <w:sz w:val="20"/>
                <w:szCs w:val="20"/>
                <w:lang w:val="en-GB"/>
              </w:rPr>
              <w:t xml:space="preserve"> shall be </w:t>
            </w:r>
            <w:r w:rsidR="009A3A53" w:rsidRPr="008D5671">
              <w:rPr>
                <w:rFonts w:ascii="Trebuchet MS" w:hAnsi="Trebuchet MS"/>
                <w:b/>
                <w:sz w:val="20"/>
                <w:szCs w:val="20"/>
                <w:lang w:val="en-GB"/>
              </w:rPr>
              <w:t>three years</w:t>
            </w:r>
            <w:r w:rsidR="009A3A53" w:rsidRPr="008D5671">
              <w:rPr>
                <w:rFonts w:ascii="Trebuchet MS" w:hAnsi="Trebuchet MS"/>
                <w:sz w:val="20"/>
                <w:szCs w:val="20"/>
                <w:lang w:val="en-GB"/>
              </w:rPr>
              <w:t xml:space="preserve"> </w:t>
            </w:r>
            <w:r w:rsidR="009A3A53" w:rsidRPr="008D5671">
              <w:rPr>
                <w:rFonts w:ascii="Trebuchet MS" w:hAnsi="Trebuchet MS"/>
                <w:b/>
                <w:sz w:val="20"/>
                <w:szCs w:val="20"/>
                <w:lang w:val="en-GB"/>
              </w:rPr>
              <w:t>from</w:t>
            </w:r>
            <w:r w:rsidR="005B4335" w:rsidRPr="008D5671">
              <w:rPr>
                <w:rFonts w:ascii="Trebuchet MS" w:hAnsi="Trebuchet MS"/>
                <w:b/>
                <w:sz w:val="20"/>
                <w:szCs w:val="20"/>
                <w:lang w:val="en-GB"/>
              </w:rPr>
              <w:t xml:space="preserve"> last date of</w:t>
            </w:r>
            <w:r w:rsidR="009A3A53" w:rsidRPr="008D5671">
              <w:rPr>
                <w:rFonts w:ascii="Trebuchet MS" w:hAnsi="Trebuchet MS"/>
                <w:b/>
                <w:sz w:val="20"/>
                <w:szCs w:val="20"/>
                <w:lang w:val="en-GB"/>
              </w:rPr>
              <w:t xml:space="preserve"> signature o</w:t>
            </w:r>
            <w:r w:rsidR="005B4335" w:rsidRPr="008D5671">
              <w:rPr>
                <w:rFonts w:ascii="Trebuchet MS" w:hAnsi="Trebuchet MS"/>
                <w:b/>
                <w:sz w:val="20"/>
                <w:szCs w:val="20"/>
                <w:lang w:val="en-GB"/>
              </w:rPr>
              <w:t>n</w:t>
            </w:r>
            <w:r w:rsidR="009A3A53" w:rsidRPr="008D5671">
              <w:rPr>
                <w:rFonts w:ascii="Trebuchet MS" w:hAnsi="Trebuchet MS"/>
                <w:b/>
                <w:sz w:val="20"/>
                <w:szCs w:val="20"/>
                <w:lang w:val="en-GB"/>
              </w:rPr>
              <w:t xml:space="preserve"> contract</w:t>
            </w:r>
            <w:r w:rsidRPr="008D5671">
              <w:rPr>
                <w:rFonts w:ascii="Trebuchet MS" w:hAnsi="Trebuchet MS"/>
                <w:sz w:val="20"/>
                <w:szCs w:val="20"/>
                <w:lang w:val="en-GB"/>
              </w:rPr>
              <w:t>, and the INCOTERM</w:t>
            </w:r>
            <w:r w:rsidRPr="008D5671">
              <w:rPr>
                <w:rFonts w:ascii="Trebuchet MS" w:hAnsi="Trebuchet MS"/>
                <w:sz w:val="20"/>
                <w:szCs w:val="20"/>
                <w:vertAlign w:val="superscript"/>
                <w:lang w:val="en-GB"/>
              </w:rPr>
              <w:t>20</w:t>
            </w:r>
            <w:r w:rsidR="00D60DE5" w:rsidRPr="008D5671">
              <w:rPr>
                <w:rFonts w:ascii="Trebuchet MS" w:hAnsi="Trebuchet MS"/>
                <w:sz w:val="20"/>
                <w:szCs w:val="20"/>
                <w:vertAlign w:val="superscript"/>
                <w:lang w:val="en-GB"/>
              </w:rPr>
              <w:t>10</w:t>
            </w:r>
            <w:r w:rsidRPr="008D5671">
              <w:rPr>
                <w:rFonts w:ascii="Trebuchet MS" w:hAnsi="Trebuchet MS"/>
                <w:sz w:val="20"/>
                <w:szCs w:val="20"/>
                <w:lang w:val="en-GB"/>
              </w:rPr>
              <w:t xml:space="preserve"> applicable shall be </w:t>
            </w:r>
            <w:r w:rsidRPr="008D5671">
              <w:rPr>
                <w:rFonts w:ascii="Trebuchet MS" w:hAnsi="Trebuchet MS"/>
                <w:b/>
                <w:sz w:val="20"/>
                <w:szCs w:val="20"/>
                <w:lang w:val="en-GB"/>
              </w:rPr>
              <w:t>Delivery Duty Paid (DDP).</w:t>
            </w:r>
          </w:p>
        </w:tc>
        <w:tc>
          <w:tcPr>
            <w:tcW w:w="1454" w:type="dxa"/>
          </w:tcPr>
          <w:p w14:paraId="64FC18DB" w14:textId="77777777" w:rsidR="00B1248D" w:rsidRPr="008D5671" w:rsidRDefault="00B1248D" w:rsidP="00B1248D">
            <w:pPr>
              <w:rPr>
                <w:lang w:val="en-GB"/>
              </w:rPr>
            </w:pPr>
            <w:r w:rsidRPr="008D5671">
              <w:rPr>
                <w:rFonts w:ascii="Trebuchet MS" w:hAnsi="Trebuchet MS"/>
                <w:i/>
                <w:sz w:val="16"/>
                <w:szCs w:val="16"/>
                <w:lang w:val="en-GB"/>
              </w:rPr>
              <w:t xml:space="preserve">To be </w:t>
            </w:r>
            <w:proofErr w:type="spellStart"/>
            <w:r w:rsidRPr="008D5671">
              <w:rPr>
                <w:rFonts w:ascii="Trebuchet MS" w:hAnsi="Trebuchet MS"/>
                <w:i/>
                <w:sz w:val="16"/>
                <w:szCs w:val="16"/>
                <w:lang w:val="en-GB"/>
              </w:rPr>
              <w:t>preset</w:t>
            </w:r>
            <w:proofErr w:type="spellEnd"/>
            <w:r w:rsidRPr="008D5671">
              <w:rPr>
                <w:rFonts w:ascii="Trebuchet MS" w:hAnsi="Trebuchet MS"/>
                <w:i/>
                <w:sz w:val="16"/>
                <w:szCs w:val="16"/>
                <w:lang w:val="en-GB"/>
              </w:rPr>
              <w:t xml:space="preserve"> at vetting stage</w:t>
            </w:r>
            <w:r w:rsidR="000D6249" w:rsidRPr="008D5671">
              <w:rPr>
                <w:rFonts w:ascii="Trebuchet MS" w:hAnsi="Trebuchet MS"/>
                <w:i/>
                <w:sz w:val="16"/>
                <w:szCs w:val="16"/>
                <w:lang w:val="en-GB"/>
              </w:rPr>
              <w:t xml:space="preserve"> – No specific dates are to be included. Only number of days, weeks, months or years to be inserted.</w:t>
            </w:r>
          </w:p>
        </w:tc>
      </w:tr>
      <w:tr w:rsidR="00B1248D" w:rsidRPr="008D5671" w14:paraId="794E8431" w14:textId="77777777" w:rsidTr="00A1234E">
        <w:trPr>
          <w:gridAfter w:val="1"/>
          <w:wAfter w:w="461" w:type="dxa"/>
        </w:trPr>
        <w:tc>
          <w:tcPr>
            <w:tcW w:w="509" w:type="dxa"/>
          </w:tcPr>
          <w:p w14:paraId="150EEB73" w14:textId="77777777" w:rsidR="00B1248D" w:rsidRPr="008D5671" w:rsidRDefault="00B1248D">
            <w:pPr>
              <w:rPr>
                <w:rFonts w:ascii="Trebuchet MS" w:hAnsi="Trebuchet MS"/>
                <w:sz w:val="20"/>
                <w:szCs w:val="20"/>
                <w:lang w:val="en-GB"/>
              </w:rPr>
            </w:pPr>
          </w:p>
        </w:tc>
        <w:tc>
          <w:tcPr>
            <w:tcW w:w="8422" w:type="dxa"/>
            <w:gridSpan w:val="2"/>
          </w:tcPr>
          <w:p w14:paraId="786B5598" w14:textId="77777777" w:rsidR="00B1248D" w:rsidRPr="008D5671" w:rsidRDefault="00B1248D" w:rsidP="00E871E8">
            <w:pPr>
              <w:jc w:val="both"/>
              <w:rPr>
                <w:lang w:val="en-GB"/>
              </w:rPr>
            </w:pPr>
          </w:p>
        </w:tc>
        <w:tc>
          <w:tcPr>
            <w:tcW w:w="1454" w:type="dxa"/>
          </w:tcPr>
          <w:p w14:paraId="48BF989C" w14:textId="77777777" w:rsidR="00B1248D" w:rsidRPr="008D5671" w:rsidRDefault="00B1248D">
            <w:pPr>
              <w:rPr>
                <w:lang w:val="en-GB"/>
              </w:rPr>
            </w:pPr>
          </w:p>
        </w:tc>
      </w:tr>
      <w:tr w:rsidR="00B1248D" w:rsidRPr="008D5671" w14:paraId="0C25DF84" w14:textId="77777777" w:rsidTr="00A1234E">
        <w:trPr>
          <w:gridAfter w:val="1"/>
          <w:wAfter w:w="461" w:type="dxa"/>
        </w:trPr>
        <w:tc>
          <w:tcPr>
            <w:tcW w:w="509" w:type="dxa"/>
          </w:tcPr>
          <w:p w14:paraId="54323EBD" w14:textId="77777777" w:rsidR="00B1248D" w:rsidRPr="008D5671" w:rsidRDefault="00F61E17">
            <w:pPr>
              <w:rPr>
                <w:rFonts w:ascii="Trebuchet MS" w:hAnsi="Trebuchet MS"/>
                <w:sz w:val="20"/>
                <w:szCs w:val="20"/>
                <w:lang w:val="en-GB"/>
              </w:rPr>
            </w:pPr>
            <w:r w:rsidRPr="008D5671">
              <w:rPr>
                <w:rFonts w:ascii="Trebuchet MS" w:hAnsi="Trebuchet MS"/>
                <w:sz w:val="20"/>
                <w:szCs w:val="20"/>
                <w:lang w:val="en-GB"/>
              </w:rPr>
              <w:t>1.4</w:t>
            </w:r>
          </w:p>
        </w:tc>
        <w:tc>
          <w:tcPr>
            <w:tcW w:w="8422" w:type="dxa"/>
            <w:gridSpan w:val="2"/>
          </w:tcPr>
          <w:p w14:paraId="269DCB14" w14:textId="77777777" w:rsidR="00B1248D" w:rsidRPr="008D5671" w:rsidRDefault="00F61E17" w:rsidP="009A3A53">
            <w:pPr>
              <w:jc w:val="both"/>
              <w:rPr>
                <w:lang w:val="en-GB"/>
              </w:rPr>
            </w:pPr>
            <w:r w:rsidRPr="008D5671">
              <w:rPr>
                <w:rFonts w:ascii="Trebuchet MS" w:hAnsi="Trebuchet MS"/>
                <w:sz w:val="20"/>
                <w:szCs w:val="20"/>
                <w:lang w:val="en-GB"/>
              </w:rPr>
              <w:t xml:space="preserve">This is a </w:t>
            </w:r>
            <w:r w:rsidRPr="008D5671">
              <w:rPr>
                <w:rFonts w:ascii="Trebuchet MS" w:hAnsi="Trebuchet MS"/>
                <w:b/>
                <w:sz w:val="20"/>
                <w:szCs w:val="20"/>
                <w:lang w:val="en-GB"/>
              </w:rPr>
              <w:t>fee-based</w:t>
            </w:r>
            <w:r w:rsidR="009A3A53" w:rsidRPr="008D5671">
              <w:rPr>
                <w:rFonts w:ascii="Trebuchet MS" w:hAnsi="Trebuchet MS"/>
                <w:sz w:val="20"/>
                <w:szCs w:val="20"/>
                <w:lang w:val="en-GB"/>
              </w:rPr>
              <w:t xml:space="preserve"> </w:t>
            </w:r>
            <w:r w:rsidR="00573E6D" w:rsidRPr="008D5671">
              <w:rPr>
                <w:rFonts w:ascii="Trebuchet MS" w:hAnsi="Trebuchet MS"/>
                <w:sz w:val="20"/>
                <w:szCs w:val="20"/>
                <w:lang w:val="en-GB"/>
              </w:rPr>
              <w:t xml:space="preserve">for service </w:t>
            </w:r>
            <w:r w:rsidRPr="008D5671">
              <w:rPr>
                <w:rFonts w:ascii="Trebuchet MS" w:hAnsi="Trebuchet MS"/>
                <w:sz w:val="20"/>
                <w:szCs w:val="20"/>
                <w:lang w:val="en-GB"/>
              </w:rPr>
              <w:t>contract.</w:t>
            </w:r>
          </w:p>
        </w:tc>
        <w:tc>
          <w:tcPr>
            <w:tcW w:w="1454" w:type="dxa"/>
          </w:tcPr>
          <w:p w14:paraId="0E847FC2" w14:textId="77777777" w:rsidR="00B1248D" w:rsidRPr="008D5671" w:rsidRDefault="00F61E17">
            <w:pPr>
              <w:rPr>
                <w:lang w:val="en-GB"/>
              </w:rPr>
            </w:pPr>
            <w:r w:rsidRPr="008D5671">
              <w:rPr>
                <w:rFonts w:ascii="Trebuchet MS" w:hAnsi="Trebuchet MS"/>
                <w:i/>
                <w:sz w:val="16"/>
                <w:szCs w:val="16"/>
                <w:lang w:val="en-GB"/>
              </w:rPr>
              <w:t>Choose as applicable.</w:t>
            </w:r>
          </w:p>
        </w:tc>
      </w:tr>
      <w:tr w:rsidR="00F61E17" w:rsidRPr="008D5671" w14:paraId="0157A969" w14:textId="77777777" w:rsidTr="00A1234E">
        <w:trPr>
          <w:gridAfter w:val="1"/>
          <w:wAfter w:w="461" w:type="dxa"/>
        </w:trPr>
        <w:tc>
          <w:tcPr>
            <w:tcW w:w="509" w:type="dxa"/>
          </w:tcPr>
          <w:p w14:paraId="23FC7A9C" w14:textId="77777777" w:rsidR="00F61E17" w:rsidRPr="008D5671" w:rsidRDefault="00F61E17">
            <w:pPr>
              <w:rPr>
                <w:rFonts w:ascii="Trebuchet MS" w:hAnsi="Trebuchet MS"/>
                <w:sz w:val="20"/>
                <w:szCs w:val="20"/>
                <w:lang w:val="en-GB"/>
              </w:rPr>
            </w:pPr>
          </w:p>
        </w:tc>
        <w:tc>
          <w:tcPr>
            <w:tcW w:w="8422" w:type="dxa"/>
            <w:gridSpan w:val="2"/>
          </w:tcPr>
          <w:p w14:paraId="27F87A3B" w14:textId="77777777" w:rsidR="00F61E17" w:rsidRPr="008D5671" w:rsidRDefault="00F61E17" w:rsidP="00E871E8">
            <w:pPr>
              <w:jc w:val="both"/>
              <w:rPr>
                <w:rFonts w:ascii="Trebuchet MS" w:hAnsi="Trebuchet MS"/>
                <w:sz w:val="20"/>
                <w:szCs w:val="20"/>
                <w:lang w:val="en-GB"/>
              </w:rPr>
            </w:pPr>
          </w:p>
        </w:tc>
        <w:tc>
          <w:tcPr>
            <w:tcW w:w="1454" w:type="dxa"/>
          </w:tcPr>
          <w:p w14:paraId="0275EED2" w14:textId="77777777" w:rsidR="00F61E17" w:rsidRPr="008D5671" w:rsidRDefault="00F61E17">
            <w:pPr>
              <w:rPr>
                <w:rFonts w:ascii="Trebuchet MS" w:hAnsi="Trebuchet MS"/>
                <w:i/>
                <w:sz w:val="16"/>
                <w:szCs w:val="16"/>
                <w:lang w:val="en-GB"/>
              </w:rPr>
            </w:pPr>
          </w:p>
        </w:tc>
      </w:tr>
      <w:tr w:rsidR="00F61E17" w:rsidRPr="008D5671" w14:paraId="4F5DDB0B" w14:textId="77777777" w:rsidTr="00A1234E">
        <w:trPr>
          <w:gridAfter w:val="1"/>
          <w:wAfter w:w="461" w:type="dxa"/>
        </w:trPr>
        <w:tc>
          <w:tcPr>
            <w:tcW w:w="509" w:type="dxa"/>
          </w:tcPr>
          <w:p w14:paraId="1B0AE0B0" w14:textId="77777777" w:rsidR="00F61E17" w:rsidRPr="008D5671" w:rsidRDefault="00965183">
            <w:pPr>
              <w:rPr>
                <w:rFonts w:ascii="Trebuchet MS" w:hAnsi="Trebuchet MS"/>
                <w:sz w:val="20"/>
                <w:szCs w:val="20"/>
                <w:lang w:val="en-GB"/>
              </w:rPr>
            </w:pPr>
            <w:r w:rsidRPr="008D5671">
              <w:rPr>
                <w:rFonts w:ascii="Trebuchet MS" w:hAnsi="Trebuchet MS"/>
                <w:sz w:val="20"/>
                <w:szCs w:val="20"/>
                <w:lang w:val="en-GB"/>
              </w:rPr>
              <w:t>1.5</w:t>
            </w:r>
          </w:p>
        </w:tc>
        <w:tc>
          <w:tcPr>
            <w:tcW w:w="8422" w:type="dxa"/>
            <w:gridSpan w:val="2"/>
          </w:tcPr>
          <w:p w14:paraId="0B5A8B9D" w14:textId="77777777" w:rsidR="00C44953" w:rsidRPr="008D5671" w:rsidRDefault="00965183" w:rsidP="001D13D7">
            <w:pPr>
              <w:jc w:val="both"/>
              <w:rPr>
                <w:rFonts w:ascii="Trebuchet MS" w:hAnsi="Trebuchet MS"/>
                <w:sz w:val="20"/>
                <w:szCs w:val="20"/>
                <w:lang w:val="en-GB"/>
              </w:rPr>
            </w:pPr>
            <w:r w:rsidRPr="008D5671">
              <w:rPr>
                <w:rFonts w:ascii="Trebuchet MS" w:hAnsi="Trebuchet MS"/>
                <w:sz w:val="20"/>
                <w:szCs w:val="20"/>
                <w:lang w:val="en-GB"/>
              </w:rPr>
              <w:t xml:space="preserve">This call for tenders is being issued under an </w:t>
            </w:r>
            <w:r w:rsidR="001D13D7" w:rsidRPr="008D5671">
              <w:rPr>
                <w:rFonts w:ascii="Trebuchet MS" w:hAnsi="Trebuchet MS"/>
                <w:sz w:val="20"/>
                <w:szCs w:val="20"/>
                <w:lang w:val="en-GB"/>
              </w:rPr>
              <w:t>open</w:t>
            </w:r>
            <w:r w:rsidRPr="008D5671">
              <w:rPr>
                <w:rFonts w:ascii="Trebuchet MS" w:hAnsi="Trebuchet MS"/>
                <w:sz w:val="20"/>
                <w:szCs w:val="20"/>
                <w:lang w:val="en-GB"/>
              </w:rPr>
              <w:t xml:space="preserve"> procedure.</w:t>
            </w:r>
          </w:p>
        </w:tc>
        <w:tc>
          <w:tcPr>
            <w:tcW w:w="1454" w:type="dxa"/>
          </w:tcPr>
          <w:p w14:paraId="2BAAB7E7" w14:textId="77777777" w:rsidR="00F61E17" w:rsidRPr="008D5671" w:rsidRDefault="00F61E17">
            <w:pPr>
              <w:rPr>
                <w:rFonts w:ascii="Trebuchet MS" w:hAnsi="Trebuchet MS"/>
                <w:i/>
                <w:sz w:val="16"/>
                <w:szCs w:val="16"/>
                <w:lang w:val="en-GB"/>
              </w:rPr>
            </w:pPr>
          </w:p>
        </w:tc>
      </w:tr>
      <w:tr w:rsidR="0056203E" w:rsidRPr="008D5671" w14:paraId="38F613D9" w14:textId="77777777" w:rsidTr="00A1234E">
        <w:trPr>
          <w:gridAfter w:val="1"/>
          <w:wAfter w:w="461" w:type="dxa"/>
        </w:trPr>
        <w:tc>
          <w:tcPr>
            <w:tcW w:w="509" w:type="dxa"/>
          </w:tcPr>
          <w:p w14:paraId="5EA90714" w14:textId="77777777" w:rsidR="0056203E" w:rsidRPr="008D5671" w:rsidRDefault="0056203E">
            <w:pPr>
              <w:rPr>
                <w:rFonts w:ascii="Trebuchet MS" w:hAnsi="Trebuchet MS"/>
                <w:sz w:val="20"/>
                <w:szCs w:val="20"/>
                <w:lang w:val="en-GB"/>
              </w:rPr>
            </w:pPr>
          </w:p>
        </w:tc>
        <w:tc>
          <w:tcPr>
            <w:tcW w:w="8422" w:type="dxa"/>
            <w:gridSpan w:val="2"/>
          </w:tcPr>
          <w:p w14:paraId="158176C4" w14:textId="77777777" w:rsidR="0056203E" w:rsidRPr="008D5671" w:rsidRDefault="0056203E" w:rsidP="00E871E8">
            <w:pPr>
              <w:jc w:val="both"/>
              <w:rPr>
                <w:rFonts w:ascii="Trebuchet MS" w:hAnsi="Trebuchet MS"/>
                <w:sz w:val="20"/>
                <w:szCs w:val="20"/>
                <w:lang w:val="en-GB"/>
              </w:rPr>
            </w:pPr>
          </w:p>
        </w:tc>
        <w:tc>
          <w:tcPr>
            <w:tcW w:w="1454" w:type="dxa"/>
          </w:tcPr>
          <w:p w14:paraId="22B5F148" w14:textId="77777777" w:rsidR="0056203E" w:rsidRPr="008D5671" w:rsidRDefault="0056203E">
            <w:pPr>
              <w:rPr>
                <w:rFonts w:ascii="Trebuchet MS" w:hAnsi="Trebuchet MS"/>
                <w:i/>
                <w:sz w:val="16"/>
                <w:szCs w:val="16"/>
                <w:lang w:val="en-GB"/>
              </w:rPr>
            </w:pPr>
          </w:p>
        </w:tc>
      </w:tr>
      <w:tr w:rsidR="00C44953" w:rsidRPr="008D5671" w14:paraId="6E30EA79" w14:textId="77777777" w:rsidTr="00A1234E">
        <w:trPr>
          <w:gridAfter w:val="1"/>
          <w:wAfter w:w="461" w:type="dxa"/>
        </w:trPr>
        <w:tc>
          <w:tcPr>
            <w:tcW w:w="509" w:type="dxa"/>
          </w:tcPr>
          <w:p w14:paraId="53644A9E" w14:textId="77777777" w:rsidR="00C44953" w:rsidRPr="008D5671" w:rsidRDefault="00C44953">
            <w:pPr>
              <w:rPr>
                <w:rFonts w:ascii="Trebuchet MS" w:hAnsi="Trebuchet MS"/>
                <w:sz w:val="20"/>
                <w:szCs w:val="20"/>
                <w:lang w:val="en-GB"/>
              </w:rPr>
            </w:pPr>
            <w:r w:rsidRPr="008D5671">
              <w:rPr>
                <w:rFonts w:ascii="Trebuchet MS" w:hAnsi="Trebuchet MS"/>
                <w:sz w:val="20"/>
                <w:szCs w:val="20"/>
                <w:lang w:val="en-GB"/>
              </w:rPr>
              <w:t>1.6</w:t>
            </w:r>
          </w:p>
        </w:tc>
        <w:tc>
          <w:tcPr>
            <w:tcW w:w="8422" w:type="dxa"/>
            <w:gridSpan w:val="2"/>
          </w:tcPr>
          <w:p w14:paraId="498F609F" w14:textId="5CB78FA4" w:rsidR="00C44953" w:rsidRPr="008D5671" w:rsidRDefault="00C44953" w:rsidP="00E871E8">
            <w:pPr>
              <w:jc w:val="both"/>
              <w:rPr>
                <w:rFonts w:ascii="Trebuchet MS" w:hAnsi="Trebuchet MS"/>
                <w:i/>
                <w:sz w:val="20"/>
                <w:szCs w:val="20"/>
                <w:lang w:val="en-GB"/>
              </w:rPr>
            </w:pPr>
            <w:r w:rsidRPr="008D5671">
              <w:rPr>
                <w:rFonts w:ascii="Trebuchet MS" w:hAnsi="Trebuchet MS"/>
                <w:sz w:val="20"/>
                <w:szCs w:val="20"/>
                <w:lang w:val="en-GB"/>
              </w:rPr>
              <w:t xml:space="preserve">The beneficiary of this tender is </w:t>
            </w:r>
            <w:r w:rsidR="009A3A53" w:rsidRPr="008D5671">
              <w:rPr>
                <w:rFonts w:ascii="Trebuchet MS" w:hAnsi="Trebuchet MS"/>
                <w:i/>
                <w:sz w:val="20"/>
                <w:szCs w:val="20"/>
                <w:lang w:val="en-GB"/>
              </w:rPr>
              <w:t>Nature Trust Malta</w:t>
            </w:r>
            <w:r w:rsidR="0091794E" w:rsidRPr="008D5671">
              <w:rPr>
                <w:rFonts w:ascii="Trebuchet MS" w:hAnsi="Trebuchet MS"/>
                <w:sz w:val="20"/>
                <w:szCs w:val="20"/>
                <w:lang w:val="en-GB"/>
              </w:rPr>
              <w:t>.</w:t>
            </w:r>
          </w:p>
          <w:p w14:paraId="1C7A89B5" w14:textId="77777777" w:rsidR="00C44953" w:rsidRPr="008D5671" w:rsidRDefault="00C44953" w:rsidP="00E871E8">
            <w:pPr>
              <w:jc w:val="both"/>
              <w:rPr>
                <w:rFonts w:ascii="Trebuchet MS" w:hAnsi="Trebuchet MS"/>
                <w:i/>
                <w:sz w:val="20"/>
                <w:szCs w:val="20"/>
                <w:lang w:val="en-GB"/>
              </w:rPr>
            </w:pPr>
          </w:p>
        </w:tc>
        <w:tc>
          <w:tcPr>
            <w:tcW w:w="1454" w:type="dxa"/>
          </w:tcPr>
          <w:p w14:paraId="2401A558" w14:textId="77777777" w:rsidR="00C44953" w:rsidRPr="008D5671" w:rsidRDefault="00C44953">
            <w:pPr>
              <w:rPr>
                <w:rFonts w:ascii="Trebuchet MS" w:hAnsi="Trebuchet MS"/>
                <w:i/>
                <w:sz w:val="16"/>
                <w:szCs w:val="16"/>
                <w:lang w:val="en-GB"/>
              </w:rPr>
            </w:pPr>
          </w:p>
        </w:tc>
      </w:tr>
      <w:tr w:rsidR="0056203E" w:rsidRPr="008D5671" w14:paraId="3981310A" w14:textId="77777777" w:rsidTr="00A1234E">
        <w:trPr>
          <w:gridAfter w:val="1"/>
          <w:wAfter w:w="461" w:type="dxa"/>
          <w:trHeight w:val="327"/>
        </w:trPr>
        <w:tc>
          <w:tcPr>
            <w:tcW w:w="509" w:type="dxa"/>
          </w:tcPr>
          <w:p w14:paraId="65A00510" w14:textId="77777777" w:rsidR="0056203E" w:rsidRPr="008D5671" w:rsidRDefault="009A3A53" w:rsidP="0043487A">
            <w:pPr>
              <w:rPr>
                <w:rFonts w:ascii="Trebuchet MS" w:hAnsi="Trebuchet MS"/>
                <w:sz w:val="20"/>
                <w:szCs w:val="20"/>
                <w:lang w:val="en-GB"/>
              </w:rPr>
            </w:pPr>
            <w:r w:rsidRPr="008D5671">
              <w:rPr>
                <w:rFonts w:ascii="Trebuchet MS" w:hAnsi="Trebuchet MS"/>
                <w:sz w:val="20"/>
                <w:szCs w:val="20"/>
                <w:lang w:val="en-GB"/>
              </w:rPr>
              <w:t>1.7</w:t>
            </w:r>
          </w:p>
        </w:tc>
        <w:tc>
          <w:tcPr>
            <w:tcW w:w="8422" w:type="dxa"/>
            <w:gridSpan w:val="2"/>
          </w:tcPr>
          <w:p w14:paraId="46EF203D" w14:textId="25E04A06" w:rsidR="009A3A53" w:rsidRPr="008D5671" w:rsidRDefault="0043487A" w:rsidP="009A3A53">
            <w:pPr>
              <w:jc w:val="both"/>
              <w:rPr>
                <w:rFonts w:ascii="Trebuchet MS" w:hAnsi="Trebuchet MS"/>
                <w:sz w:val="20"/>
                <w:szCs w:val="20"/>
                <w:lang w:val="en-GB"/>
              </w:rPr>
            </w:pPr>
            <w:r w:rsidRPr="008D5671">
              <w:rPr>
                <w:rFonts w:ascii="Trebuchet MS" w:hAnsi="Trebuchet MS"/>
                <w:sz w:val="20"/>
                <w:szCs w:val="20"/>
                <w:lang w:val="en-GB"/>
              </w:rPr>
              <w:t xml:space="preserve">This tender is </w:t>
            </w:r>
            <w:r w:rsidR="009340A4" w:rsidRPr="008D5671">
              <w:rPr>
                <w:rFonts w:ascii="Trebuchet MS" w:hAnsi="Trebuchet MS"/>
                <w:sz w:val="20"/>
                <w:szCs w:val="20"/>
                <w:lang w:val="en-GB"/>
              </w:rPr>
              <w:t xml:space="preserve">NOT </w:t>
            </w:r>
            <w:r w:rsidRPr="008D5671">
              <w:rPr>
                <w:rFonts w:ascii="Trebuchet MS" w:hAnsi="Trebuchet MS"/>
                <w:sz w:val="20"/>
                <w:szCs w:val="20"/>
                <w:lang w:val="en-GB"/>
              </w:rPr>
              <w:t>a reserved contract.</w:t>
            </w:r>
          </w:p>
          <w:p w14:paraId="5EB48D70" w14:textId="77777777" w:rsidR="0043487A" w:rsidRPr="008D5671" w:rsidRDefault="009A3A53" w:rsidP="009A3A53">
            <w:pPr>
              <w:jc w:val="both"/>
              <w:rPr>
                <w:rFonts w:ascii="Trebuchet MS" w:hAnsi="Trebuchet MS"/>
                <w:sz w:val="20"/>
                <w:szCs w:val="20"/>
                <w:lang w:val="en-GB"/>
              </w:rPr>
            </w:pPr>
            <w:r w:rsidRPr="008D5671">
              <w:rPr>
                <w:rFonts w:ascii="Trebuchet MS" w:hAnsi="Trebuchet MS"/>
                <w:sz w:val="20"/>
                <w:szCs w:val="20"/>
                <w:lang w:val="en-GB"/>
              </w:rPr>
              <w:t xml:space="preserve"> </w:t>
            </w:r>
          </w:p>
        </w:tc>
        <w:tc>
          <w:tcPr>
            <w:tcW w:w="1454" w:type="dxa"/>
          </w:tcPr>
          <w:p w14:paraId="4FA2F441" w14:textId="77777777" w:rsidR="0056203E" w:rsidRPr="008D5671" w:rsidRDefault="0043487A">
            <w:pPr>
              <w:rPr>
                <w:rFonts w:ascii="Trebuchet MS" w:hAnsi="Trebuchet MS"/>
                <w:i/>
                <w:sz w:val="16"/>
                <w:szCs w:val="16"/>
                <w:lang w:val="en-GB"/>
              </w:rPr>
            </w:pPr>
            <w:r w:rsidRPr="008D5671">
              <w:rPr>
                <w:rFonts w:ascii="Trebuchet MS" w:hAnsi="Trebuchet MS"/>
                <w:i/>
                <w:sz w:val="16"/>
                <w:szCs w:val="16"/>
                <w:lang w:val="en-GB"/>
              </w:rPr>
              <w:t>Choose as applicable.</w:t>
            </w:r>
          </w:p>
        </w:tc>
      </w:tr>
      <w:tr w:rsidR="00EE714A" w:rsidRPr="008D5671" w14:paraId="00EC941D" w14:textId="77777777" w:rsidTr="00A1234E">
        <w:trPr>
          <w:gridAfter w:val="1"/>
          <w:wAfter w:w="461" w:type="dxa"/>
        </w:trPr>
        <w:tc>
          <w:tcPr>
            <w:tcW w:w="509" w:type="dxa"/>
          </w:tcPr>
          <w:p w14:paraId="2C4314CA" w14:textId="77777777" w:rsidR="00EE714A" w:rsidRPr="008D5671" w:rsidRDefault="00EE714A">
            <w:pPr>
              <w:rPr>
                <w:rFonts w:ascii="Trebuchet MS" w:hAnsi="Trebuchet MS"/>
                <w:sz w:val="20"/>
                <w:szCs w:val="20"/>
                <w:lang w:val="en-GB"/>
              </w:rPr>
            </w:pPr>
          </w:p>
        </w:tc>
        <w:tc>
          <w:tcPr>
            <w:tcW w:w="8422" w:type="dxa"/>
            <w:gridSpan w:val="2"/>
          </w:tcPr>
          <w:p w14:paraId="24816027" w14:textId="77777777" w:rsidR="00EE714A" w:rsidRPr="008D5671" w:rsidRDefault="00EE714A" w:rsidP="00EE714A">
            <w:pPr>
              <w:pStyle w:val="Heading2"/>
              <w:outlineLvl w:val="1"/>
              <w:rPr>
                <w:sz w:val="20"/>
                <w:szCs w:val="20"/>
                <w:lang w:val="en-GB"/>
              </w:rPr>
            </w:pPr>
            <w:bookmarkStart w:id="15" w:name="_Toc256001528"/>
            <w:bookmarkStart w:id="16" w:name="_Toc256415275"/>
            <w:bookmarkStart w:id="17" w:name="_Toc256415925"/>
            <w:bookmarkStart w:id="18" w:name="_Toc256416068"/>
            <w:bookmarkStart w:id="19" w:name="_Toc385513304"/>
            <w:bookmarkStart w:id="20" w:name="_Toc447622869"/>
            <w:r w:rsidRPr="008D5671">
              <w:rPr>
                <w:lang w:val="en-GB"/>
              </w:rPr>
              <w:t>2. Timetable</w:t>
            </w:r>
            <w:bookmarkEnd w:id="15"/>
            <w:bookmarkEnd w:id="16"/>
            <w:bookmarkEnd w:id="17"/>
            <w:bookmarkEnd w:id="18"/>
            <w:bookmarkEnd w:id="19"/>
            <w:bookmarkEnd w:id="20"/>
          </w:p>
        </w:tc>
        <w:tc>
          <w:tcPr>
            <w:tcW w:w="1454" w:type="dxa"/>
          </w:tcPr>
          <w:p w14:paraId="125278AF" w14:textId="77777777" w:rsidR="00EE714A" w:rsidRPr="008D5671" w:rsidRDefault="00EE714A">
            <w:pPr>
              <w:rPr>
                <w:rFonts w:ascii="Trebuchet MS" w:hAnsi="Trebuchet MS"/>
                <w:i/>
                <w:sz w:val="16"/>
                <w:szCs w:val="16"/>
                <w:lang w:val="en-GB"/>
              </w:rPr>
            </w:pPr>
          </w:p>
        </w:tc>
      </w:tr>
      <w:tr w:rsidR="00EE714A" w:rsidRPr="008D5671" w14:paraId="21177EAB" w14:textId="77777777" w:rsidTr="00A1234E">
        <w:trPr>
          <w:gridAfter w:val="1"/>
          <w:wAfter w:w="461" w:type="dxa"/>
        </w:trPr>
        <w:tc>
          <w:tcPr>
            <w:tcW w:w="509" w:type="dxa"/>
          </w:tcPr>
          <w:p w14:paraId="0EFADB67" w14:textId="77777777" w:rsidR="00EE714A" w:rsidRPr="008D5671" w:rsidRDefault="00EE714A">
            <w:pPr>
              <w:rPr>
                <w:rFonts w:ascii="Trebuchet MS" w:hAnsi="Trebuchet MS"/>
                <w:sz w:val="20"/>
                <w:szCs w:val="20"/>
                <w:lang w:val="en-GB"/>
              </w:rPr>
            </w:pPr>
          </w:p>
        </w:tc>
        <w:tc>
          <w:tcPr>
            <w:tcW w:w="8422" w:type="dxa"/>
            <w:gridSpan w:val="2"/>
          </w:tcPr>
          <w:p w14:paraId="48BFC11B" w14:textId="77777777" w:rsidR="00EE714A" w:rsidRPr="008D5671" w:rsidRDefault="00EE714A">
            <w:pPr>
              <w:rPr>
                <w:rFonts w:ascii="Trebuchet MS" w:hAnsi="Trebuchet MS"/>
                <w:sz w:val="20"/>
                <w:szCs w:val="20"/>
                <w:lang w:val="en-GB"/>
              </w:rPr>
            </w:pPr>
          </w:p>
        </w:tc>
        <w:tc>
          <w:tcPr>
            <w:tcW w:w="1454" w:type="dxa"/>
          </w:tcPr>
          <w:p w14:paraId="7F60011C" w14:textId="77777777" w:rsidR="00EE714A" w:rsidRPr="008D5671" w:rsidRDefault="00EE714A">
            <w:pPr>
              <w:rPr>
                <w:rFonts w:ascii="Trebuchet MS" w:hAnsi="Trebuchet MS"/>
                <w:i/>
                <w:sz w:val="16"/>
                <w:szCs w:val="16"/>
                <w:lang w:val="en-GB"/>
              </w:rPr>
            </w:pPr>
          </w:p>
        </w:tc>
      </w:tr>
      <w:tr w:rsidR="00F61E17" w:rsidRPr="008D5671" w14:paraId="10173927" w14:textId="77777777" w:rsidTr="00A1234E">
        <w:trPr>
          <w:gridAfter w:val="1"/>
          <w:wAfter w:w="461" w:type="dxa"/>
          <w:trHeight w:val="3798"/>
        </w:trPr>
        <w:tc>
          <w:tcPr>
            <w:tcW w:w="509" w:type="dxa"/>
          </w:tcPr>
          <w:p w14:paraId="1D632464" w14:textId="77777777" w:rsidR="00F61E17" w:rsidRPr="008D5671" w:rsidRDefault="006C0FAA">
            <w:pPr>
              <w:rPr>
                <w:rFonts w:ascii="Trebuchet MS" w:hAnsi="Trebuchet MS"/>
                <w:sz w:val="20"/>
                <w:szCs w:val="20"/>
                <w:lang w:val="en-GB"/>
              </w:rPr>
            </w:pPr>
            <w:r w:rsidRPr="008D5671">
              <w:rPr>
                <w:rFonts w:ascii="Trebuchet MS" w:hAnsi="Trebuchet MS"/>
                <w:sz w:val="20"/>
                <w:szCs w:val="20"/>
                <w:lang w:val="en-GB"/>
              </w:rPr>
              <w:t>2.</w:t>
            </w:r>
          </w:p>
        </w:tc>
        <w:tc>
          <w:tcPr>
            <w:tcW w:w="8422"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546"/>
              <w:gridCol w:w="1152"/>
            </w:tblGrid>
            <w:tr w:rsidR="00965183" w:rsidRPr="008D5671" w14:paraId="0FA4C89E" w14:textId="77777777" w:rsidTr="00A1234E">
              <w:tc>
                <w:tcPr>
                  <w:tcW w:w="5097" w:type="dxa"/>
                  <w:shd w:val="clear" w:color="auto" w:fill="000000" w:themeFill="text1"/>
                </w:tcPr>
                <w:p w14:paraId="7F77C1A1" w14:textId="77777777" w:rsidR="00965183" w:rsidRPr="008D5671" w:rsidRDefault="00965183">
                  <w:pPr>
                    <w:rPr>
                      <w:rFonts w:ascii="Trebuchet MS" w:hAnsi="Trebuchet MS"/>
                      <w:sz w:val="20"/>
                      <w:szCs w:val="20"/>
                      <w:lang w:val="en-GB"/>
                    </w:rPr>
                  </w:pPr>
                </w:p>
              </w:tc>
              <w:tc>
                <w:tcPr>
                  <w:tcW w:w="1546" w:type="dxa"/>
                  <w:shd w:val="clear" w:color="auto" w:fill="000000" w:themeFill="text1"/>
                </w:tcPr>
                <w:p w14:paraId="304C2B42" w14:textId="77777777" w:rsidR="00965183" w:rsidRPr="008D5671" w:rsidRDefault="00965183" w:rsidP="00965183">
                  <w:pPr>
                    <w:jc w:val="center"/>
                    <w:rPr>
                      <w:rFonts w:ascii="Trebuchet MS" w:hAnsi="Trebuchet MS"/>
                      <w:sz w:val="20"/>
                      <w:szCs w:val="20"/>
                      <w:lang w:val="en-GB"/>
                    </w:rPr>
                  </w:pPr>
                  <w:r w:rsidRPr="008D5671">
                    <w:rPr>
                      <w:rFonts w:ascii="Trebuchet MS" w:hAnsi="Trebuchet MS"/>
                      <w:sz w:val="20"/>
                      <w:szCs w:val="20"/>
                      <w:lang w:val="en-GB"/>
                    </w:rPr>
                    <w:t>DATE</w:t>
                  </w:r>
                </w:p>
              </w:tc>
              <w:tc>
                <w:tcPr>
                  <w:tcW w:w="1152" w:type="dxa"/>
                  <w:shd w:val="clear" w:color="auto" w:fill="000000" w:themeFill="text1"/>
                </w:tcPr>
                <w:p w14:paraId="752460DC" w14:textId="77777777" w:rsidR="00965183" w:rsidRPr="008D5671" w:rsidRDefault="00965183" w:rsidP="00965183">
                  <w:pPr>
                    <w:jc w:val="center"/>
                    <w:rPr>
                      <w:rFonts w:ascii="Trebuchet MS" w:hAnsi="Trebuchet MS"/>
                      <w:sz w:val="20"/>
                      <w:szCs w:val="20"/>
                      <w:lang w:val="en-GB"/>
                    </w:rPr>
                  </w:pPr>
                  <w:r w:rsidRPr="008D5671">
                    <w:rPr>
                      <w:rFonts w:ascii="Trebuchet MS" w:hAnsi="Trebuchet MS"/>
                      <w:sz w:val="20"/>
                      <w:szCs w:val="20"/>
                      <w:lang w:val="en-GB"/>
                    </w:rPr>
                    <w:t>TIME</w:t>
                  </w:r>
                </w:p>
              </w:tc>
            </w:tr>
            <w:tr w:rsidR="0047566A" w:rsidRPr="008D5671" w14:paraId="70CF7B70" w14:textId="77777777" w:rsidTr="00A1234E">
              <w:trPr>
                <w:trHeight w:val="419"/>
              </w:trPr>
              <w:tc>
                <w:tcPr>
                  <w:tcW w:w="5097" w:type="dxa"/>
                  <w:shd w:val="clear" w:color="auto" w:fill="D9D9D9" w:themeFill="background1" w:themeFillShade="D9"/>
                  <w:vAlign w:val="center"/>
                </w:tcPr>
                <w:p w14:paraId="3FB11011" w14:textId="77777777" w:rsidR="00BB089E" w:rsidRPr="008D5671" w:rsidRDefault="00BB089E" w:rsidP="00AE15D7">
                  <w:pPr>
                    <w:jc w:val="both"/>
                    <w:rPr>
                      <w:rFonts w:ascii="Trebuchet MS" w:hAnsi="Trebuchet MS"/>
                      <w:sz w:val="18"/>
                      <w:szCs w:val="18"/>
                      <w:lang w:val="en-GB"/>
                    </w:rPr>
                  </w:pPr>
                  <w:r w:rsidRPr="008D5671">
                    <w:rPr>
                      <w:rFonts w:ascii="Trebuchet MS" w:hAnsi="Trebuchet MS"/>
                      <w:sz w:val="18"/>
                      <w:szCs w:val="18"/>
                      <w:lang w:val="en-GB"/>
                    </w:rPr>
                    <w:t>Clarification Meeting/Site Visit (Refer to Clause 6.1)</w:t>
                  </w:r>
                </w:p>
              </w:tc>
              <w:tc>
                <w:tcPr>
                  <w:tcW w:w="1546" w:type="dxa"/>
                  <w:shd w:val="clear" w:color="auto" w:fill="FFFF00"/>
                  <w:vAlign w:val="center"/>
                </w:tcPr>
                <w:p w14:paraId="06C23EA3" w14:textId="40972606" w:rsidR="00965183" w:rsidRPr="008D5671" w:rsidRDefault="00A1234E" w:rsidP="00214762">
                  <w:pPr>
                    <w:jc w:val="center"/>
                    <w:rPr>
                      <w:rFonts w:ascii="Trebuchet MS" w:hAnsi="Trebuchet MS"/>
                      <w:sz w:val="20"/>
                      <w:szCs w:val="20"/>
                      <w:lang w:val="en-GB"/>
                    </w:rPr>
                  </w:pPr>
                  <w:r w:rsidRPr="008D5671">
                    <w:rPr>
                      <w:rFonts w:ascii="Trebuchet MS" w:hAnsi="Trebuchet MS"/>
                      <w:sz w:val="18"/>
                      <w:szCs w:val="18"/>
                      <w:lang w:val="en-GB"/>
                    </w:rPr>
                    <w:t>N/A</w:t>
                  </w:r>
                </w:p>
              </w:tc>
              <w:tc>
                <w:tcPr>
                  <w:tcW w:w="1152" w:type="dxa"/>
                  <w:shd w:val="clear" w:color="auto" w:fill="FFFF00"/>
                  <w:vAlign w:val="center"/>
                </w:tcPr>
                <w:p w14:paraId="64E99A40" w14:textId="5F40AC50" w:rsidR="00965183" w:rsidRPr="008D5671" w:rsidRDefault="00A1234E" w:rsidP="00214762">
                  <w:pPr>
                    <w:jc w:val="center"/>
                    <w:rPr>
                      <w:rFonts w:ascii="Trebuchet MS" w:hAnsi="Trebuchet MS"/>
                      <w:sz w:val="20"/>
                      <w:szCs w:val="20"/>
                      <w:lang w:val="en-GB"/>
                    </w:rPr>
                  </w:pPr>
                  <w:r w:rsidRPr="008D5671">
                    <w:rPr>
                      <w:rFonts w:ascii="Trebuchet MS" w:hAnsi="Trebuchet MS"/>
                      <w:sz w:val="18"/>
                      <w:szCs w:val="18"/>
                      <w:lang w:val="en-GB"/>
                    </w:rPr>
                    <w:t>N/A</w:t>
                  </w:r>
                </w:p>
              </w:tc>
            </w:tr>
            <w:tr w:rsidR="0047566A" w:rsidRPr="008D5671" w14:paraId="2F34CEE1" w14:textId="77777777" w:rsidTr="00A1234E">
              <w:trPr>
                <w:trHeight w:val="1077"/>
              </w:trPr>
              <w:tc>
                <w:tcPr>
                  <w:tcW w:w="5097" w:type="dxa"/>
                  <w:shd w:val="clear" w:color="auto" w:fill="D9D9D9" w:themeFill="background1" w:themeFillShade="D9"/>
                  <w:vAlign w:val="center"/>
                </w:tcPr>
                <w:p w14:paraId="7F7DD4D1" w14:textId="4C3B4903" w:rsidR="0091794E" w:rsidRPr="008D5671" w:rsidRDefault="00A661FD" w:rsidP="00AE15D7">
                  <w:pPr>
                    <w:jc w:val="both"/>
                    <w:rPr>
                      <w:rFonts w:ascii="Trebuchet MS" w:hAnsi="Trebuchet MS"/>
                      <w:sz w:val="18"/>
                      <w:szCs w:val="18"/>
                      <w:lang w:val="en-GB"/>
                    </w:rPr>
                  </w:pPr>
                  <w:r w:rsidRPr="008D5671">
                    <w:rPr>
                      <w:rFonts w:ascii="Trebuchet MS" w:hAnsi="Trebuchet MS"/>
                      <w:sz w:val="18"/>
                      <w:szCs w:val="18"/>
                      <w:lang w:val="en-GB"/>
                    </w:rPr>
                    <w:t xml:space="preserve">Deadline for request for any additional information from the </w:t>
                  </w:r>
                  <w:r w:rsidR="00127FD8" w:rsidRPr="008D5671">
                    <w:rPr>
                      <w:rFonts w:ascii="Trebuchet MS" w:hAnsi="Trebuchet MS"/>
                      <w:sz w:val="18"/>
                      <w:szCs w:val="18"/>
                      <w:lang w:val="en-GB"/>
                    </w:rPr>
                    <w:t>NGO</w:t>
                  </w:r>
                </w:p>
                <w:p w14:paraId="196CC7AB" w14:textId="77777777" w:rsidR="0071059E" w:rsidRPr="008D5671" w:rsidRDefault="0071059E" w:rsidP="00AE15D7">
                  <w:pPr>
                    <w:jc w:val="both"/>
                    <w:rPr>
                      <w:rFonts w:ascii="Trebuchet MS" w:hAnsi="Trebuchet MS"/>
                      <w:sz w:val="18"/>
                      <w:szCs w:val="18"/>
                      <w:lang w:val="en-GB"/>
                    </w:rPr>
                  </w:pPr>
                </w:p>
                <w:p w14:paraId="569A9C19" w14:textId="37669F9A" w:rsidR="00865AF2" w:rsidRPr="008D5671" w:rsidRDefault="0091794E">
                  <w:pPr>
                    <w:jc w:val="both"/>
                    <w:rPr>
                      <w:rFonts w:ascii="Trebuchet MS" w:hAnsi="Trebuchet MS"/>
                      <w:b/>
                      <w:i/>
                      <w:sz w:val="18"/>
                      <w:szCs w:val="18"/>
                      <w:lang w:val="en-GB"/>
                    </w:rPr>
                  </w:pPr>
                  <w:r w:rsidRPr="008D5671">
                    <w:rPr>
                      <w:rFonts w:ascii="Trebuchet MS" w:hAnsi="Trebuchet MS"/>
                      <w:b/>
                      <w:sz w:val="18"/>
                      <w:szCs w:val="18"/>
                      <w:lang w:val="en-GB"/>
                    </w:rPr>
                    <w:t xml:space="preserve">Clarification requests should be addressed to: </w:t>
                  </w:r>
                  <w:r w:rsidR="00A1234E" w:rsidRPr="008D5671">
                    <w:rPr>
                      <w:rFonts w:ascii="Trebuchet MS" w:hAnsi="Trebuchet MS"/>
                      <w:b/>
                      <w:i/>
                      <w:sz w:val="18"/>
                      <w:szCs w:val="18"/>
                      <w:lang w:val="en-GB"/>
                    </w:rPr>
                    <w:t>info@naturetrustmalta.org</w:t>
                  </w:r>
                </w:p>
              </w:tc>
              <w:tc>
                <w:tcPr>
                  <w:tcW w:w="1546" w:type="dxa"/>
                  <w:shd w:val="clear" w:color="auto" w:fill="FFFF00"/>
                  <w:vAlign w:val="center"/>
                </w:tcPr>
                <w:p w14:paraId="04634A8B" w14:textId="77777777" w:rsidR="0091794E" w:rsidRPr="008D5671" w:rsidRDefault="0091794E" w:rsidP="00214762">
                  <w:pPr>
                    <w:jc w:val="center"/>
                    <w:rPr>
                      <w:rFonts w:ascii="Trebuchet MS" w:hAnsi="Trebuchet MS"/>
                      <w:sz w:val="18"/>
                      <w:szCs w:val="18"/>
                      <w:lang w:val="en-GB"/>
                    </w:rPr>
                  </w:pPr>
                </w:p>
                <w:p w14:paraId="702F79B4" w14:textId="77777777" w:rsidR="0091794E" w:rsidRPr="008D5671" w:rsidRDefault="0091794E" w:rsidP="00214762">
                  <w:pPr>
                    <w:jc w:val="center"/>
                    <w:rPr>
                      <w:rFonts w:ascii="Trebuchet MS" w:hAnsi="Trebuchet MS"/>
                      <w:sz w:val="18"/>
                      <w:szCs w:val="18"/>
                      <w:lang w:val="en-GB"/>
                    </w:rPr>
                  </w:pPr>
                </w:p>
                <w:p w14:paraId="685CEBF8" w14:textId="7B934188" w:rsidR="00965183" w:rsidRPr="008D5671" w:rsidRDefault="0085786A" w:rsidP="00214762">
                  <w:pPr>
                    <w:jc w:val="center"/>
                    <w:rPr>
                      <w:rFonts w:ascii="Trebuchet MS" w:hAnsi="Trebuchet MS"/>
                      <w:sz w:val="18"/>
                      <w:szCs w:val="18"/>
                      <w:lang w:val="en-GB"/>
                    </w:rPr>
                  </w:pPr>
                  <w:r>
                    <w:rPr>
                      <w:rFonts w:ascii="Trebuchet MS" w:hAnsi="Trebuchet MS"/>
                      <w:sz w:val="18"/>
                      <w:szCs w:val="18"/>
                      <w:lang w:val="en-GB"/>
                    </w:rPr>
                    <w:t>6</w:t>
                  </w:r>
                  <w:r w:rsidR="0065497E">
                    <w:rPr>
                      <w:rFonts w:ascii="Trebuchet MS" w:hAnsi="Trebuchet MS"/>
                      <w:sz w:val="18"/>
                      <w:szCs w:val="18"/>
                      <w:lang w:val="en-GB"/>
                    </w:rPr>
                    <w:t xml:space="preserve"> February 2019</w:t>
                  </w:r>
                </w:p>
                <w:p w14:paraId="4FD5736B" w14:textId="77777777" w:rsidR="0091794E" w:rsidRPr="008D5671" w:rsidRDefault="0091794E" w:rsidP="00214762">
                  <w:pPr>
                    <w:jc w:val="center"/>
                    <w:rPr>
                      <w:rFonts w:ascii="Trebuchet MS" w:hAnsi="Trebuchet MS"/>
                      <w:sz w:val="18"/>
                      <w:szCs w:val="18"/>
                      <w:lang w:val="en-GB"/>
                    </w:rPr>
                  </w:pPr>
                </w:p>
                <w:p w14:paraId="4AB9A00B" w14:textId="77777777" w:rsidR="0091794E" w:rsidRPr="008D5671" w:rsidRDefault="0091794E" w:rsidP="00214762">
                  <w:pPr>
                    <w:jc w:val="center"/>
                    <w:rPr>
                      <w:rFonts w:ascii="Trebuchet MS" w:hAnsi="Trebuchet MS"/>
                      <w:sz w:val="20"/>
                      <w:szCs w:val="20"/>
                      <w:lang w:val="en-GB"/>
                    </w:rPr>
                  </w:pPr>
                </w:p>
              </w:tc>
              <w:tc>
                <w:tcPr>
                  <w:tcW w:w="1152" w:type="dxa"/>
                  <w:shd w:val="clear" w:color="auto" w:fill="FFFF00"/>
                  <w:vAlign w:val="center"/>
                </w:tcPr>
                <w:p w14:paraId="4E3DAD79" w14:textId="2B88E5FD" w:rsidR="00965183" w:rsidRPr="008D5671" w:rsidRDefault="0065497E" w:rsidP="00214762">
                  <w:pPr>
                    <w:jc w:val="center"/>
                    <w:rPr>
                      <w:rFonts w:ascii="Trebuchet MS" w:hAnsi="Trebuchet MS"/>
                      <w:sz w:val="20"/>
                      <w:szCs w:val="20"/>
                      <w:lang w:val="en-GB"/>
                    </w:rPr>
                  </w:pPr>
                  <w:r>
                    <w:rPr>
                      <w:rFonts w:ascii="Trebuchet MS" w:hAnsi="Trebuchet MS"/>
                      <w:sz w:val="18"/>
                      <w:szCs w:val="18"/>
                      <w:lang w:val="en-GB"/>
                    </w:rPr>
                    <w:t>12:00 hrs</w:t>
                  </w:r>
                </w:p>
              </w:tc>
            </w:tr>
            <w:tr w:rsidR="0047566A" w:rsidRPr="008D5671" w14:paraId="7FF1A717" w14:textId="77777777" w:rsidTr="00A1234E">
              <w:trPr>
                <w:trHeight w:val="567"/>
              </w:trPr>
              <w:tc>
                <w:tcPr>
                  <w:tcW w:w="5097" w:type="dxa"/>
                  <w:shd w:val="clear" w:color="auto" w:fill="D9D9D9" w:themeFill="background1" w:themeFillShade="D9"/>
                  <w:vAlign w:val="center"/>
                </w:tcPr>
                <w:p w14:paraId="17F15200" w14:textId="77777777" w:rsidR="005753A0" w:rsidRPr="008D5671" w:rsidRDefault="006212D1">
                  <w:pPr>
                    <w:jc w:val="both"/>
                    <w:rPr>
                      <w:rFonts w:ascii="Trebuchet MS" w:hAnsi="Trebuchet MS"/>
                      <w:sz w:val="20"/>
                      <w:szCs w:val="20"/>
                      <w:lang w:val="en-GB"/>
                    </w:rPr>
                  </w:pPr>
                  <w:r w:rsidRPr="008D5671">
                    <w:rPr>
                      <w:rFonts w:ascii="Trebuchet MS" w:hAnsi="Trebuchet MS"/>
                      <w:sz w:val="18"/>
                      <w:szCs w:val="18"/>
                      <w:lang w:val="en-GB"/>
                    </w:rPr>
                    <w:t xml:space="preserve">Last date on which additional information </w:t>
                  </w:r>
                  <w:r w:rsidR="00114D97" w:rsidRPr="008D5671">
                    <w:rPr>
                      <w:rFonts w:ascii="Trebuchet MS" w:hAnsi="Trebuchet MS"/>
                      <w:sz w:val="18"/>
                      <w:szCs w:val="18"/>
                      <w:lang w:val="en-GB"/>
                    </w:rPr>
                    <w:t>can be</w:t>
                  </w:r>
                  <w:r w:rsidRPr="008D5671">
                    <w:rPr>
                      <w:rFonts w:ascii="Trebuchet MS" w:hAnsi="Trebuchet MS"/>
                      <w:sz w:val="18"/>
                      <w:szCs w:val="18"/>
                      <w:lang w:val="en-GB"/>
                    </w:rPr>
                    <w:t xml:space="preserve"> issued by the </w:t>
                  </w:r>
                  <w:r w:rsidR="00127FD8" w:rsidRPr="008D5671">
                    <w:rPr>
                      <w:rFonts w:ascii="Trebuchet MS" w:hAnsi="Trebuchet MS"/>
                      <w:sz w:val="18"/>
                      <w:szCs w:val="18"/>
                      <w:lang w:val="en-GB"/>
                    </w:rPr>
                    <w:t>NGO</w:t>
                  </w:r>
                </w:p>
              </w:tc>
              <w:tc>
                <w:tcPr>
                  <w:tcW w:w="1546" w:type="dxa"/>
                  <w:shd w:val="clear" w:color="auto" w:fill="FFFF00"/>
                  <w:vAlign w:val="center"/>
                </w:tcPr>
                <w:p w14:paraId="1FE38FB0" w14:textId="01D3A981" w:rsidR="00965183" w:rsidRPr="008D5671" w:rsidRDefault="0085786A" w:rsidP="00214762">
                  <w:pPr>
                    <w:jc w:val="center"/>
                    <w:rPr>
                      <w:rFonts w:ascii="Trebuchet MS" w:hAnsi="Trebuchet MS"/>
                      <w:sz w:val="20"/>
                      <w:szCs w:val="20"/>
                      <w:lang w:val="en-GB"/>
                    </w:rPr>
                  </w:pPr>
                  <w:r>
                    <w:rPr>
                      <w:rFonts w:ascii="Trebuchet MS" w:hAnsi="Trebuchet MS"/>
                      <w:sz w:val="18"/>
                      <w:szCs w:val="18"/>
                      <w:lang w:val="en-GB"/>
                    </w:rPr>
                    <w:t>12</w:t>
                  </w:r>
                  <w:r w:rsidR="0065497E">
                    <w:rPr>
                      <w:rFonts w:ascii="Trebuchet MS" w:hAnsi="Trebuchet MS"/>
                      <w:sz w:val="18"/>
                      <w:szCs w:val="18"/>
                      <w:lang w:val="en-GB"/>
                    </w:rPr>
                    <w:t xml:space="preserve"> February 2019</w:t>
                  </w:r>
                </w:p>
              </w:tc>
              <w:tc>
                <w:tcPr>
                  <w:tcW w:w="1152" w:type="dxa"/>
                  <w:shd w:val="clear" w:color="auto" w:fill="FFFF00"/>
                  <w:vAlign w:val="center"/>
                </w:tcPr>
                <w:p w14:paraId="780C0390" w14:textId="4E65BBA2" w:rsidR="00965183" w:rsidRPr="008D5671" w:rsidRDefault="0065497E" w:rsidP="00214762">
                  <w:pPr>
                    <w:jc w:val="center"/>
                    <w:rPr>
                      <w:rFonts w:ascii="Trebuchet MS" w:hAnsi="Trebuchet MS"/>
                      <w:sz w:val="20"/>
                      <w:szCs w:val="20"/>
                      <w:lang w:val="en-GB"/>
                    </w:rPr>
                  </w:pPr>
                  <w:r>
                    <w:rPr>
                      <w:rFonts w:ascii="Trebuchet MS" w:hAnsi="Trebuchet MS"/>
                      <w:sz w:val="18"/>
                      <w:szCs w:val="18"/>
                      <w:lang w:val="en-GB"/>
                    </w:rPr>
                    <w:t>12:00 hrs</w:t>
                  </w:r>
                </w:p>
              </w:tc>
            </w:tr>
            <w:tr w:rsidR="0047566A" w:rsidRPr="008D5671" w14:paraId="23C5FCF9" w14:textId="77777777" w:rsidTr="00A1234E">
              <w:trPr>
                <w:trHeight w:val="698"/>
              </w:trPr>
              <w:tc>
                <w:tcPr>
                  <w:tcW w:w="5097" w:type="dxa"/>
                  <w:shd w:val="clear" w:color="auto" w:fill="D9D9D9" w:themeFill="background1" w:themeFillShade="D9"/>
                  <w:vAlign w:val="center"/>
                </w:tcPr>
                <w:p w14:paraId="74A42041" w14:textId="77777777" w:rsidR="006212D1" w:rsidRPr="008D5671" w:rsidRDefault="006212D1" w:rsidP="00AE15D7">
                  <w:pPr>
                    <w:jc w:val="both"/>
                    <w:rPr>
                      <w:rFonts w:ascii="Trebuchet MS" w:hAnsi="Trebuchet MS"/>
                      <w:sz w:val="18"/>
                      <w:szCs w:val="18"/>
                      <w:lang w:val="en-GB"/>
                    </w:rPr>
                  </w:pPr>
                  <w:r w:rsidRPr="008D5671">
                    <w:rPr>
                      <w:rFonts w:ascii="Trebuchet MS" w:hAnsi="Trebuchet MS"/>
                      <w:sz w:val="18"/>
                      <w:szCs w:val="18"/>
                      <w:lang w:val="en-GB"/>
                    </w:rPr>
                    <w:t>Deadline for submission of tenders</w:t>
                  </w:r>
                  <w:r w:rsidR="0091794E" w:rsidRPr="008D5671">
                    <w:rPr>
                      <w:rFonts w:ascii="Trebuchet MS" w:hAnsi="Trebuchet MS"/>
                      <w:sz w:val="18"/>
                      <w:szCs w:val="18"/>
                      <w:lang w:val="en-GB"/>
                    </w:rPr>
                    <w:t>/Tender opening session</w:t>
                  </w:r>
                </w:p>
                <w:p w14:paraId="5776440A" w14:textId="77777777" w:rsidR="00965183" w:rsidRPr="008D5671" w:rsidRDefault="006212D1" w:rsidP="00AE15D7">
                  <w:pPr>
                    <w:jc w:val="both"/>
                    <w:rPr>
                      <w:rFonts w:ascii="Trebuchet MS" w:hAnsi="Trebuchet MS"/>
                      <w:sz w:val="20"/>
                      <w:szCs w:val="20"/>
                      <w:lang w:val="en-GB"/>
                    </w:rPr>
                  </w:pPr>
                  <w:r w:rsidRPr="008D5671">
                    <w:rPr>
                      <w:rFonts w:ascii="Trebuchet MS" w:hAnsi="Trebuchet MS"/>
                      <w:sz w:val="16"/>
                      <w:szCs w:val="16"/>
                      <w:lang w:val="en-GB"/>
                    </w:rPr>
                    <w:t xml:space="preserve">(unless otherwise modified in terms of Clause 10.1 of the </w:t>
                  </w:r>
                  <w:r w:rsidRPr="008D5671">
                    <w:rPr>
                      <w:rFonts w:ascii="Trebuchet MS" w:hAnsi="Trebuchet MS"/>
                      <w:sz w:val="16"/>
                      <w:szCs w:val="16"/>
                      <w:lang w:val="en-GB"/>
                    </w:rPr>
                    <w:br/>
                    <w:t>General Rules Governing Tendering</w:t>
                  </w:r>
                  <w:r w:rsidR="00127FD8" w:rsidRPr="008D5671">
                    <w:rPr>
                      <w:rFonts w:ascii="Trebuchet MS" w:hAnsi="Trebuchet MS"/>
                      <w:sz w:val="16"/>
                      <w:szCs w:val="16"/>
                      <w:lang w:val="en-GB"/>
                    </w:rPr>
                    <w:t xml:space="preserve"> for NGOs</w:t>
                  </w:r>
                  <w:r w:rsidRPr="008D5671">
                    <w:rPr>
                      <w:rFonts w:ascii="Trebuchet MS" w:hAnsi="Trebuchet MS"/>
                      <w:sz w:val="16"/>
                      <w:szCs w:val="16"/>
                      <w:lang w:val="en-GB"/>
                    </w:rPr>
                    <w:t>)</w:t>
                  </w:r>
                </w:p>
              </w:tc>
              <w:tc>
                <w:tcPr>
                  <w:tcW w:w="1546" w:type="dxa"/>
                  <w:shd w:val="clear" w:color="auto" w:fill="FFFF00"/>
                  <w:vAlign w:val="center"/>
                </w:tcPr>
                <w:p w14:paraId="6F1D1928" w14:textId="00183D56" w:rsidR="00965183" w:rsidRPr="008D5671" w:rsidRDefault="0065497E" w:rsidP="00214762">
                  <w:pPr>
                    <w:jc w:val="center"/>
                    <w:rPr>
                      <w:rFonts w:ascii="Trebuchet MS" w:hAnsi="Trebuchet MS"/>
                      <w:sz w:val="20"/>
                      <w:szCs w:val="20"/>
                      <w:lang w:val="en-GB"/>
                    </w:rPr>
                  </w:pPr>
                  <w:r>
                    <w:rPr>
                      <w:rFonts w:ascii="Trebuchet MS" w:hAnsi="Trebuchet MS"/>
                      <w:sz w:val="18"/>
                      <w:szCs w:val="18"/>
                      <w:lang w:val="en-GB"/>
                    </w:rPr>
                    <w:t>1</w:t>
                  </w:r>
                  <w:r w:rsidR="0085786A">
                    <w:rPr>
                      <w:rFonts w:ascii="Trebuchet MS" w:hAnsi="Trebuchet MS"/>
                      <w:sz w:val="18"/>
                      <w:szCs w:val="18"/>
                      <w:lang w:val="en-GB"/>
                    </w:rPr>
                    <w:t>8</w:t>
                  </w:r>
                  <w:r>
                    <w:rPr>
                      <w:rFonts w:ascii="Trebuchet MS" w:hAnsi="Trebuchet MS"/>
                      <w:sz w:val="18"/>
                      <w:szCs w:val="18"/>
                      <w:lang w:val="en-GB"/>
                    </w:rPr>
                    <w:t xml:space="preserve"> February 2019</w:t>
                  </w:r>
                </w:p>
              </w:tc>
              <w:tc>
                <w:tcPr>
                  <w:tcW w:w="1152" w:type="dxa"/>
                  <w:shd w:val="clear" w:color="auto" w:fill="FFFF00"/>
                  <w:vAlign w:val="center"/>
                </w:tcPr>
                <w:p w14:paraId="4A5B1874" w14:textId="7681E001" w:rsidR="00965183" w:rsidRPr="008D5671" w:rsidRDefault="0065497E" w:rsidP="00214762">
                  <w:pPr>
                    <w:jc w:val="center"/>
                    <w:rPr>
                      <w:rFonts w:ascii="Trebuchet MS" w:hAnsi="Trebuchet MS"/>
                      <w:sz w:val="20"/>
                      <w:szCs w:val="20"/>
                      <w:lang w:val="en-GB"/>
                    </w:rPr>
                  </w:pPr>
                  <w:r>
                    <w:rPr>
                      <w:rFonts w:ascii="Trebuchet MS" w:hAnsi="Trebuchet MS"/>
                      <w:sz w:val="18"/>
                      <w:szCs w:val="18"/>
                      <w:lang w:val="en-GB"/>
                    </w:rPr>
                    <w:t>12:00 hrs</w:t>
                  </w:r>
                </w:p>
              </w:tc>
            </w:tr>
            <w:tr w:rsidR="00AE15D7" w:rsidRPr="008D5671" w14:paraId="31A80ED4" w14:textId="77777777" w:rsidTr="00A1234E">
              <w:tc>
                <w:tcPr>
                  <w:tcW w:w="7795" w:type="dxa"/>
                  <w:gridSpan w:val="3"/>
                  <w:shd w:val="clear" w:color="auto" w:fill="000000" w:themeFill="text1"/>
                  <w:vAlign w:val="center"/>
                </w:tcPr>
                <w:p w14:paraId="7D86A655" w14:textId="77777777" w:rsidR="00AE15D7" w:rsidRPr="008D5671" w:rsidRDefault="00AE15D7" w:rsidP="00AE15D7">
                  <w:pPr>
                    <w:rPr>
                      <w:rFonts w:ascii="Trebuchet MS" w:hAnsi="Trebuchet MS"/>
                      <w:sz w:val="20"/>
                      <w:szCs w:val="20"/>
                      <w:lang w:val="en-GB"/>
                    </w:rPr>
                  </w:pPr>
                  <w:r w:rsidRPr="008D5671">
                    <w:rPr>
                      <w:rFonts w:ascii="Trebuchet MS" w:hAnsi="Trebuchet MS"/>
                      <w:sz w:val="16"/>
                      <w:szCs w:val="16"/>
                      <w:lang w:val="en-GB"/>
                    </w:rPr>
                    <w:t>* All times Central European Time (CET) / Central European Summer Time (CEST) as applicable</w:t>
                  </w:r>
                </w:p>
              </w:tc>
            </w:tr>
          </w:tbl>
          <w:p w14:paraId="1A624FC5" w14:textId="7705A9BD" w:rsidR="00A1234E" w:rsidRPr="008D5671" w:rsidRDefault="00A1234E">
            <w:pPr>
              <w:rPr>
                <w:rFonts w:ascii="Trebuchet MS" w:hAnsi="Trebuchet MS"/>
                <w:sz w:val="20"/>
                <w:szCs w:val="20"/>
                <w:lang w:val="en-GB"/>
              </w:rPr>
            </w:pPr>
          </w:p>
        </w:tc>
        <w:tc>
          <w:tcPr>
            <w:tcW w:w="1454" w:type="dxa"/>
          </w:tcPr>
          <w:p w14:paraId="45F18C23" w14:textId="77777777" w:rsidR="00EE714A" w:rsidRPr="008D5671" w:rsidRDefault="00EE714A" w:rsidP="00FF0E23">
            <w:pPr>
              <w:rPr>
                <w:rFonts w:ascii="Trebuchet MS" w:hAnsi="Trebuchet MS"/>
                <w:i/>
                <w:sz w:val="16"/>
                <w:szCs w:val="16"/>
                <w:lang w:val="en-GB"/>
              </w:rPr>
            </w:pPr>
            <w:r w:rsidRPr="008D5671">
              <w:rPr>
                <w:rFonts w:ascii="Trebuchet MS" w:hAnsi="Trebuchet MS"/>
                <w:i/>
                <w:sz w:val="16"/>
                <w:szCs w:val="16"/>
                <w:lang w:val="en-GB"/>
              </w:rPr>
              <w:t>If applicable</w:t>
            </w:r>
          </w:p>
          <w:p w14:paraId="5E99F800" w14:textId="77777777" w:rsidR="00EE714A" w:rsidRPr="008D5671" w:rsidRDefault="00EE714A" w:rsidP="00FF0E23">
            <w:pPr>
              <w:rPr>
                <w:rFonts w:ascii="Trebuchet MS" w:hAnsi="Trebuchet MS"/>
                <w:i/>
                <w:sz w:val="16"/>
                <w:szCs w:val="16"/>
                <w:lang w:val="en-GB"/>
              </w:rPr>
            </w:pPr>
          </w:p>
          <w:p w14:paraId="4497CBE1" w14:textId="77777777" w:rsidR="008C7B3E" w:rsidRPr="008D5671" w:rsidRDefault="008C7B3E" w:rsidP="00FF0E23">
            <w:pPr>
              <w:rPr>
                <w:rFonts w:ascii="Trebuchet MS" w:hAnsi="Trebuchet MS"/>
                <w:i/>
                <w:sz w:val="16"/>
                <w:szCs w:val="16"/>
                <w:lang w:val="en-GB"/>
              </w:rPr>
            </w:pPr>
            <w:r w:rsidRPr="008D5671">
              <w:rPr>
                <w:rFonts w:ascii="Trebuchet MS" w:hAnsi="Trebuchet MS"/>
                <w:i/>
                <w:sz w:val="16"/>
                <w:szCs w:val="16"/>
                <w:lang w:val="en-GB"/>
              </w:rPr>
              <w:t>12 calendar days before deadline</w:t>
            </w:r>
            <w:r w:rsidR="0091794E" w:rsidRPr="008D5671">
              <w:rPr>
                <w:rFonts w:ascii="Trebuchet MS" w:hAnsi="Trebuchet MS"/>
                <w:i/>
                <w:sz w:val="16"/>
                <w:szCs w:val="16"/>
                <w:lang w:val="en-GB"/>
              </w:rPr>
              <w:t xml:space="preserve"> for tenders above the threshold of Euro135,000 net of VAT</w:t>
            </w:r>
          </w:p>
          <w:p w14:paraId="022D9BEA" w14:textId="77777777" w:rsidR="009956F5" w:rsidRPr="008D5671" w:rsidRDefault="009956F5" w:rsidP="00FF0E23">
            <w:pPr>
              <w:rPr>
                <w:rFonts w:ascii="Trebuchet MS" w:hAnsi="Trebuchet MS"/>
                <w:i/>
                <w:sz w:val="16"/>
                <w:szCs w:val="16"/>
                <w:lang w:val="en-GB"/>
              </w:rPr>
            </w:pPr>
          </w:p>
          <w:p w14:paraId="65CC604C" w14:textId="77777777" w:rsidR="00CD3BA4" w:rsidRPr="008D5671" w:rsidRDefault="00CD3BA4" w:rsidP="00FF0E23">
            <w:pPr>
              <w:rPr>
                <w:rFonts w:ascii="Trebuchet MS" w:hAnsi="Trebuchet MS"/>
                <w:i/>
                <w:sz w:val="16"/>
                <w:szCs w:val="16"/>
                <w:lang w:val="en-GB"/>
              </w:rPr>
            </w:pPr>
            <w:r w:rsidRPr="008D5671">
              <w:rPr>
                <w:rFonts w:ascii="Trebuchet MS" w:hAnsi="Trebuchet MS"/>
                <w:i/>
                <w:sz w:val="16"/>
                <w:szCs w:val="16"/>
                <w:lang w:val="en-GB"/>
              </w:rPr>
              <w:t>6 calendar days before deadline</w:t>
            </w:r>
            <w:r w:rsidR="0091794E" w:rsidRPr="008D5671">
              <w:rPr>
                <w:rFonts w:ascii="Trebuchet MS" w:hAnsi="Trebuchet MS"/>
                <w:i/>
                <w:sz w:val="16"/>
                <w:szCs w:val="16"/>
                <w:lang w:val="en-GB"/>
              </w:rPr>
              <w:t xml:space="preserve"> for tenders above the threshold of Euro135,000 net of VAT</w:t>
            </w:r>
          </w:p>
          <w:p w14:paraId="6C973C9E" w14:textId="77777777" w:rsidR="00EE714A" w:rsidRPr="008D5671" w:rsidRDefault="00EE714A" w:rsidP="00FF0E23">
            <w:pPr>
              <w:rPr>
                <w:rFonts w:ascii="Trebuchet MS" w:hAnsi="Trebuchet MS"/>
                <w:i/>
                <w:sz w:val="16"/>
                <w:szCs w:val="16"/>
                <w:lang w:val="en-GB"/>
              </w:rPr>
            </w:pPr>
          </w:p>
          <w:p w14:paraId="36A5C22E" w14:textId="4F1F67F5" w:rsidR="005753A0" w:rsidRPr="008D5671" w:rsidRDefault="00FF0E23" w:rsidP="00A1234E">
            <w:pPr>
              <w:rPr>
                <w:rFonts w:ascii="Trebuchet MS" w:hAnsi="Trebuchet MS"/>
                <w:i/>
                <w:sz w:val="16"/>
                <w:szCs w:val="16"/>
                <w:lang w:val="en-GB"/>
              </w:rPr>
            </w:pPr>
            <w:r w:rsidRPr="008D5671">
              <w:rPr>
                <w:rFonts w:ascii="Trebuchet MS" w:hAnsi="Trebuchet MS"/>
                <w:i/>
                <w:sz w:val="16"/>
                <w:szCs w:val="16"/>
                <w:lang w:val="en-GB"/>
              </w:rPr>
              <w:t>As per Notice</w:t>
            </w:r>
          </w:p>
        </w:tc>
      </w:tr>
      <w:tr w:rsidR="00965183" w:rsidRPr="008D5671" w14:paraId="6030EFC3" w14:textId="77777777" w:rsidTr="00A1234E">
        <w:trPr>
          <w:gridAfter w:val="1"/>
          <w:wAfter w:w="461" w:type="dxa"/>
        </w:trPr>
        <w:tc>
          <w:tcPr>
            <w:tcW w:w="509" w:type="dxa"/>
          </w:tcPr>
          <w:p w14:paraId="65F849DC" w14:textId="77777777" w:rsidR="00965183" w:rsidRPr="008D5671" w:rsidRDefault="00965183">
            <w:pPr>
              <w:rPr>
                <w:rFonts w:ascii="Trebuchet MS" w:hAnsi="Trebuchet MS"/>
                <w:sz w:val="20"/>
                <w:szCs w:val="20"/>
                <w:lang w:val="en-GB"/>
              </w:rPr>
            </w:pPr>
          </w:p>
        </w:tc>
        <w:tc>
          <w:tcPr>
            <w:tcW w:w="8422" w:type="dxa"/>
            <w:gridSpan w:val="2"/>
          </w:tcPr>
          <w:p w14:paraId="01365BB6" w14:textId="77777777" w:rsidR="00127FD8" w:rsidRPr="008D5671" w:rsidRDefault="00127FD8">
            <w:pPr>
              <w:rPr>
                <w:rFonts w:ascii="Trebuchet MS" w:hAnsi="Trebuchet MS"/>
                <w:sz w:val="20"/>
                <w:szCs w:val="20"/>
                <w:lang w:val="en-GB"/>
              </w:rPr>
            </w:pPr>
          </w:p>
        </w:tc>
        <w:tc>
          <w:tcPr>
            <w:tcW w:w="1454" w:type="dxa"/>
          </w:tcPr>
          <w:p w14:paraId="1D68FFFB" w14:textId="77777777" w:rsidR="00965183" w:rsidRPr="008D5671" w:rsidRDefault="00965183">
            <w:pPr>
              <w:rPr>
                <w:rFonts w:ascii="Trebuchet MS" w:hAnsi="Trebuchet MS"/>
                <w:i/>
                <w:sz w:val="16"/>
                <w:szCs w:val="16"/>
                <w:lang w:val="en-GB"/>
              </w:rPr>
            </w:pPr>
          </w:p>
        </w:tc>
      </w:tr>
      <w:tr w:rsidR="00965183" w:rsidRPr="008D5671" w14:paraId="26675DAA" w14:textId="77777777" w:rsidTr="00A1234E">
        <w:trPr>
          <w:gridAfter w:val="1"/>
          <w:wAfter w:w="461" w:type="dxa"/>
        </w:trPr>
        <w:tc>
          <w:tcPr>
            <w:tcW w:w="509" w:type="dxa"/>
          </w:tcPr>
          <w:p w14:paraId="506AFE4B" w14:textId="77777777" w:rsidR="00965183" w:rsidRPr="008D5671" w:rsidRDefault="00965183">
            <w:pPr>
              <w:rPr>
                <w:rFonts w:ascii="Trebuchet MS" w:hAnsi="Trebuchet MS"/>
                <w:sz w:val="20"/>
                <w:szCs w:val="20"/>
                <w:lang w:val="en-GB"/>
              </w:rPr>
            </w:pPr>
          </w:p>
        </w:tc>
        <w:tc>
          <w:tcPr>
            <w:tcW w:w="8422" w:type="dxa"/>
            <w:gridSpan w:val="2"/>
          </w:tcPr>
          <w:p w14:paraId="33AA5B5D" w14:textId="77777777" w:rsidR="00965183" w:rsidRPr="008D5671" w:rsidRDefault="004569D6" w:rsidP="004569D6">
            <w:pPr>
              <w:pStyle w:val="Heading2"/>
              <w:outlineLvl w:val="1"/>
              <w:rPr>
                <w:sz w:val="20"/>
                <w:szCs w:val="20"/>
                <w:lang w:val="en-GB"/>
              </w:rPr>
            </w:pPr>
            <w:bookmarkStart w:id="21" w:name="_Toc256001529"/>
            <w:bookmarkStart w:id="22" w:name="_Toc256415276"/>
            <w:bookmarkStart w:id="23" w:name="_Toc256415926"/>
            <w:bookmarkStart w:id="24" w:name="_Toc256416069"/>
            <w:bookmarkStart w:id="25" w:name="_Toc385513305"/>
            <w:bookmarkStart w:id="26" w:name="_Toc447622870"/>
            <w:r w:rsidRPr="008D5671">
              <w:rPr>
                <w:lang w:val="en-GB"/>
              </w:rPr>
              <w:t>3. Lots</w:t>
            </w:r>
            <w:bookmarkEnd w:id="21"/>
            <w:bookmarkEnd w:id="22"/>
            <w:bookmarkEnd w:id="23"/>
            <w:bookmarkEnd w:id="24"/>
            <w:bookmarkEnd w:id="25"/>
            <w:bookmarkEnd w:id="26"/>
          </w:p>
        </w:tc>
        <w:tc>
          <w:tcPr>
            <w:tcW w:w="1454" w:type="dxa"/>
          </w:tcPr>
          <w:p w14:paraId="297FC9A4" w14:textId="77777777" w:rsidR="00965183" w:rsidRPr="008D5671" w:rsidRDefault="00965183">
            <w:pPr>
              <w:rPr>
                <w:rFonts w:ascii="Trebuchet MS" w:hAnsi="Trebuchet MS"/>
                <w:i/>
                <w:sz w:val="16"/>
                <w:szCs w:val="16"/>
                <w:lang w:val="en-GB"/>
              </w:rPr>
            </w:pPr>
          </w:p>
        </w:tc>
      </w:tr>
      <w:tr w:rsidR="00965183" w:rsidRPr="008D5671" w14:paraId="78A8BBEA" w14:textId="77777777" w:rsidTr="00A1234E">
        <w:trPr>
          <w:gridAfter w:val="1"/>
          <w:wAfter w:w="461" w:type="dxa"/>
        </w:trPr>
        <w:tc>
          <w:tcPr>
            <w:tcW w:w="509" w:type="dxa"/>
          </w:tcPr>
          <w:p w14:paraId="6681085D" w14:textId="77777777" w:rsidR="00965183" w:rsidRPr="008D5671" w:rsidRDefault="00965183">
            <w:pPr>
              <w:rPr>
                <w:rFonts w:ascii="Trebuchet MS" w:hAnsi="Trebuchet MS"/>
                <w:sz w:val="20"/>
                <w:szCs w:val="20"/>
                <w:lang w:val="en-GB"/>
              </w:rPr>
            </w:pPr>
          </w:p>
        </w:tc>
        <w:tc>
          <w:tcPr>
            <w:tcW w:w="8422" w:type="dxa"/>
            <w:gridSpan w:val="2"/>
          </w:tcPr>
          <w:p w14:paraId="7F2ACE2B" w14:textId="77777777" w:rsidR="00965183" w:rsidRPr="008D5671" w:rsidRDefault="00965183">
            <w:pPr>
              <w:rPr>
                <w:rFonts w:ascii="Trebuchet MS" w:hAnsi="Trebuchet MS"/>
                <w:sz w:val="20"/>
                <w:szCs w:val="20"/>
                <w:lang w:val="en-GB"/>
              </w:rPr>
            </w:pPr>
          </w:p>
        </w:tc>
        <w:tc>
          <w:tcPr>
            <w:tcW w:w="1454" w:type="dxa"/>
          </w:tcPr>
          <w:p w14:paraId="28344787" w14:textId="77777777" w:rsidR="00965183" w:rsidRPr="008D5671" w:rsidRDefault="00965183">
            <w:pPr>
              <w:rPr>
                <w:rFonts w:ascii="Trebuchet MS" w:hAnsi="Trebuchet MS"/>
                <w:i/>
                <w:sz w:val="16"/>
                <w:szCs w:val="16"/>
                <w:lang w:val="en-GB"/>
              </w:rPr>
            </w:pPr>
          </w:p>
        </w:tc>
      </w:tr>
      <w:tr w:rsidR="00965183" w:rsidRPr="008D5671" w14:paraId="2082E6D1" w14:textId="77777777" w:rsidTr="00A1234E">
        <w:trPr>
          <w:gridAfter w:val="1"/>
          <w:wAfter w:w="461" w:type="dxa"/>
        </w:trPr>
        <w:tc>
          <w:tcPr>
            <w:tcW w:w="509" w:type="dxa"/>
          </w:tcPr>
          <w:p w14:paraId="7C3DF0D9" w14:textId="77777777" w:rsidR="00965183" w:rsidRPr="008D5671" w:rsidRDefault="004569D6">
            <w:pPr>
              <w:rPr>
                <w:rFonts w:ascii="Trebuchet MS" w:hAnsi="Trebuchet MS"/>
                <w:sz w:val="20"/>
                <w:szCs w:val="20"/>
                <w:lang w:val="en-GB"/>
              </w:rPr>
            </w:pPr>
            <w:r w:rsidRPr="008D5671">
              <w:rPr>
                <w:rFonts w:ascii="Trebuchet MS" w:hAnsi="Trebuchet MS"/>
                <w:sz w:val="20"/>
                <w:szCs w:val="20"/>
                <w:lang w:val="en-GB"/>
              </w:rPr>
              <w:t>3.1</w:t>
            </w:r>
          </w:p>
        </w:tc>
        <w:tc>
          <w:tcPr>
            <w:tcW w:w="8422" w:type="dxa"/>
            <w:gridSpan w:val="2"/>
          </w:tcPr>
          <w:p w14:paraId="6F4DA3F3" w14:textId="77777777" w:rsidR="00965183" w:rsidRPr="008D5671" w:rsidRDefault="004569D6" w:rsidP="004569D6">
            <w:pPr>
              <w:jc w:val="both"/>
              <w:rPr>
                <w:rFonts w:ascii="Trebuchet MS" w:hAnsi="Trebuchet MS"/>
                <w:sz w:val="20"/>
                <w:szCs w:val="20"/>
                <w:lang w:val="en-GB"/>
              </w:rPr>
            </w:pPr>
            <w:r w:rsidRPr="008D5671">
              <w:rPr>
                <w:rFonts w:ascii="Trebuchet MS" w:hAnsi="Trebuchet MS"/>
                <w:sz w:val="20"/>
                <w:szCs w:val="20"/>
                <w:lang w:val="en-GB"/>
              </w:rPr>
              <w:t>This tender is not divided into lots, and tenders must be for the whole of quantities indicated. Tenders will not be accepted for incomplete quantities.</w:t>
            </w:r>
          </w:p>
        </w:tc>
        <w:tc>
          <w:tcPr>
            <w:tcW w:w="1454" w:type="dxa"/>
          </w:tcPr>
          <w:p w14:paraId="10978981" w14:textId="67DF76A8" w:rsidR="005753A0" w:rsidRPr="008D5671" w:rsidRDefault="005753A0">
            <w:pPr>
              <w:rPr>
                <w:rFonts w:ascii="Trebuchet MS" w:hAnsi="Trebuchet MS"/>
                <w:i/>
                <w:sz w:val="16"/>
                <w:szCs w:val="16"/>
                <w:lang w:val="en-GB"/>
              </w:rPr>
            </w:pPr>
          </w:p>
        </w:tc>
      </w:tr>
      <w:tr w:rsidR="00965183" w:rsidRPr="008D5671" w14:paraId="17B9FD30" w14:textId="77777777" w:rsidTr="00A1234E">
        <w:trPr>
          <w:gridAfter w:val="1"/>
          <w:wAfter w:w="461" w:type="dxa"/>
        </w:trPr>
        <w:tc>
          <w:tcPr>
            <w:tcW w:w="509" w:type="dxa"/>
          </w:tcPr>
          <w:p w14:paraId="58DDA84E" w14:textId="77777777" w:rsidR="00965183" w:rsidRPr="008D5671" w:rsidRDefault="00965183">
            <w:pPr>
              <w:rPr>
                <w:rFonts w:ascii="Trebuchet MS" w:hAnsi="Trebuchet MS"/>
                <w:sz w:val="20"/>
                <w:szCs w:val="20"/>
                <w:lang w:val="en-GB"/>
              </w:rPr>
            </w:pPr>
          </w:p>
        </w:tc>
        <w:tc>
          <w:tcPr>
            <w:tcW w:w="8422" w:type="dxa"/>
            <w:gridSpan w:val="2"/>
          </w:tcPr>
          <w:p w14:paraId="4A8EA402" w14:textId="77777777" w:rsidR="00965183" w:rsidRPr="008D5671" w:rsidRDefault="00965183" w:rsidP="004569D6">
            <w:pPr>
              <w:jc w:val="both"/>
              <w:rPr>
                <w:rFonts w:ascii="Trebuchet MS" w:hAnsi="Trebuchet MS"/>
                <w:sz w:val="20"/>
                <w:szCs w:val="20"/>
                <w:lang w:val="en-GB"/>
              </w:rPr>
            </w:pPr>
          </w:p>
        </w:tc>
        <w:tc>
          <w:tcPr>
            <w:tcW w:w="1454" w:type="dxa"/>
          </w:tcPr>
          <w:p w14:paraId="5D36BB3D" w14:textId="77777777" w:rsidR="00965183" w:rsidRPr="008D5671" w:rsidRDefault="00965183">
            <w:pPr>
              <w:rPr>
                <w:rFonts w:ascii="Trebuchet MS" w:hAnsi="Trebuchet MS"/>
                <w:i/>
                <w:sz w:val="16"/>
                <w:szCs w:val="16"/>
                <w:lang w:val="en-GB"/>
              </w:rPr>
            </w:pPr>
          </w:p>
        </w:tc>
      </w:tr>
      <w:tr w:rsidR="00E871E8" w:rsidRPr="008D5671" w14:paraId="41CCED11" w14:textId="77777777" w:rsidTr="00A1234E">
        <w:trPr>
          <w:gridAfter w:val="1"/>
          <w:wAfter w:w="461" w:type="dxa"/>
        </w:trPr>
        <w:tc>
          <w:tcPr>
            <w:tcW w:w="509" w:type="dxa"/>
          </w:tcPr>
          <w:p w14:paraId="5532CEBD" w14:textId="77777777" w:rsidR="009956F5" w:rsidRPr="008D5671" w:rsidRDefault="009956F5">
            <w:pPr>
              <w:rPr>
                <w:rFonts w:ascii="Trebuchet MS" w:hAnsi="Trebuchet MS"/>
                <w:sz w:val="20"/>
                <w:szCs w:val="20"/>
                <w:lang w:val="en-GB"/>
              </w:rPr>
            </w:pPr>
          </w:p>
          <w:p w14:paraId="1931FA42" w14:textId="77777777" w:rsidR="009956F5" w:rsidRPr="008D5671" w:rsidRDefault="009956F5" w:rsidP="009956F5">
            <w:pPr>
              <w:rPr>
                <w:rFonts w:ascii="Trebuchet MS" w:hAnsi="Trebuchet MS"/>
                <w:szCs w:val="20"/>
                <w:lang w:val="en-GB"/>
              </w:rPr>
            </w:pPr>
          </w:p>
          <w:p w14:paraId="2D5A8866" w14:textId="77777777" w:rsidR="009956F5" w:rsidRPr="008D5671" w:rsidRDefault="009956F5" w:rsidP="009956F5">
            <w:pPr>
              <w:rPr>
                <w:rFonts w:ascii="Trebuchet MS" w:hAnsi="Trebuchet MS"/>
                <w:sz w:val="20"/>
                <w:szCs w:val="20"/>
                <w:lang w:val="en-GB"/>
              </w:rPr>
            </w:pPr>
            <w:r w:rsidRPr="008D5671">
              <w:rPr>
                <w:rFonts w:ascii="Trebuchet MS" w:hAnsi="Trebuchet MS"/>
                <w:sz w:val="20"/>
                <w:szCs w:val="20"/>
                <w:lang w:val="en-GB"/>
              </w:rPr>
              <w:t>4.1</w:t>
            </w:r>
          </w:p>
          <w:p w14:paraId="052F8368" w14:textId="77777777" w:rsidR="00E871E8" w:rsidRPr="008D5671" w:rsidRDefault="00E871E8">
            <w:pPr>
              <w:rPr>
                <w:rFonts w:ascii="Trebuchet MS" w:hAnsi="Trebuchet MS"/>
                <w:sz w:val="20"/>
                <w:szCs w:val="20"/>
                <w:lang w:val="en-GB"/>
              </w:rPr>
            </w:pPr>
          </w:p>
        </w:tc>
        <w:tc>
          <w:tcPr>
            <w:tcW w:w="8422" w:type="dxa"/>
            <w:gridSpan w:val="2"/>
          </w:tcPr>
          <w:p w14:paraId="0AD0D1CD" w14:textId="77777777" w:rsidR="009956F5" w:rsidRPr="008D5671" w:rsidRDefault="009956F5" w:rsidP="009956F5">
            <w:pPr>
              <w:jc w:val="both"/>
              <w:rPr>
                <w:rFonts w:ascii="Trebuchet MS" w:hAnsi="Trebuchet MS" w:cs="Arial"/>
                <w:b/>
                <w:bCs/>
                <w:i/>
                <w:lang w:val="en-GB"/>
              </w:rPr>
            </w:pPr>
            <w:r w:rsidRPr="008D5671">
              <w:rPr>
                <w:rFonts w:ascii="Trebuchet MS" w:hAnsi="Trebuchet MS" w:cs="Arial"/>
                <w:b/>
                <w:bCs/>
                <w:i/>
                <w:lang w:val="en-GB"/>
              </w:rPr>
              <w:t>4. Variant Solutions</w:t>
            </w:r>
          </w:p>
          <w:p w14:paraId="080D4E9D" w14:textId="77777777" w:rsidR="009956F5" w:rsidRPr="008D5671" w:rsidRDefault="009956F5" w:rsidP="000236FC">
            <w:pPr>
              <w:rPr>
                <w:rFonts w:ascii="Trebuchet MS" w:hAnsi="Trebuchet MS"/>
                <w:sz w:val="20"/>
                <w:szCs w:val="20"/>
                <w:lang w:val="en-GB"/>
              </w:rPr>
            </w:pPr>
          </w:p>
          <w:p w14:paraId="2D52B5C2" w14:textId="67BAD199" w:rsidR="009956F5" w:rsidRPr="008D5671" w:rsidRDefault="009956F5" w:rsidP="009A3A53">
            <w:pPr>
              <w:rPr>
                <w:rFonts w:ascii="Trebuchet MS" w:hAnsi="Trebuchet MS"/>
                <w:sz w:val="20"/>
                <w:szCs w:val="20"/>
                <w:lang w:val="en-GB"/>
              </w:rPr>
            </w:pPr>
            <w:r w:rsidRPr="008D5671">
              <w:rPr>
                <w:rFonts w:ascii="Trebuchet MS" w:hAnsi="Trebuchet MS"/>
                <w:sz w:val="20"/>
                <w:szCs w:val="20"/>
                <w:lang w:val="en-GB"/>
              </w:rPr>
              <w:t>Variant soluti</w:t>
            </w:r>
            <w:r w:rsidR="009A3A53" w:rsidRPr="008D5671">
              <w:rPr>
                <w:rFonts w:ascii="Trebuchet MS" w:hAnsi="Trebuchet MS"/>
                <w:sz w:val="20"/>
                <w:szCs w:val="20"/>
                <w:lang w:val="en-GB"/>
              </w:rPr>
              <w:t>ons are not permissible.</w:t>
            </w:r>
          </w:p>
        </w:tc>
        <w:tc>
          <w:tcPr>
            <w:tcW w:w="1454" w:type="dxa"/>
          </w:tcPr>
          <w:p w14:paraId="5F2FA4AA" w14:textId="77777777" w:rsidR="00E871E8" w:rsidRPr="008D5671" w:rsidRDefault="00E871E8" w:rsidP="000236FC">
            <w:pPr>
              <w:rPr>
                <w:rFonts w:ascii="Trebuchet MS" w:hAnsi="Trebuchet MS"/>
                <w:i/>
                <w:sz w:val="16"/>
                <w:szCs w:val="16"/>
                <w:lang w:val="en-GB"/>
              </w:rPr>
            </w:pPr>
          </w:p>
        </w:tc>
      </w:tr>
      <w:tr w:rsidR="00E871E8" w:rsidRPr="008D5671" w14:paraId="74BB9E0D" w14:textId="77777777" w:rsidTr="00A1234E">
        <w:trPr>
          <w:gridAfter w:val="1"/>
          <w:wAfter w:w="461" w:type="dxa"/>
        </w:trPr>
        <w:tc>
          <w:tcPr>
            <w:tcW w:w="509" w:type="dxa"/>
          </w:tcPr>
          <w:p w14:paraId="6DAF80D0" w14:textId="77777777" w:rsidR="00E871E8" w:rsidRPr="008D5671" w:rsidRDefault="00E871E8" w:rsidP="009A3A53">
            <w:pPr>
              <w:rPr>
                <w:rFonts w:ascii="Trebuchet MS" w:hAnsi="Trebuchet MS"/>
                <w:sz w:val="20"/>
                <w:szCs w:val="20"/>
                <w:lang w:val="en-GB"/>
              </w:rPr>
            </w:pPr>
          </w:p>
        </w:tc>
        <w:tc>
          <w:tcPr>
            <w:tcW w:w="8422" w:type="dxa"/>
            <w:gridSpan w:val="2"/>
          </w:tcPr>
          <w:p w14:paraId="00ED8B06" w14:textId="77777777" w:rsidR="009A3A53" w:rsidRPr="008D5671" w:rsidRDefault="00D72AB1" w:rsidP="009A3A53">
            <w:pPr>
              <w:jc w:val="both"/>
              <w:rPr>
                <w:rFonts w:ascii="Trebuchet MS" w:hAnsi="Trebuchet MS" w:cs="Arial"/>
                <w:b/>
                <w:bCs/>
                <w:i/>
                <w:lang w:val="en-GB"/>
              </w:rPr>
            </w:pPr>
            <w:r w:rsidRPr="008D5671">
              <w:rPr>
                <w:rFonts w:ascii="Trebuchet MS" w:hAnsi="Trebuchet MS" w:cs="Arial"/>
                <w:b/>
                <w:bCs/>
                <w:i/>
                <w:lang w:val="en-GB"/>
              </w:rPr>
              <w:t>5. Financing</w:t>
            </w:r>
          </w:p>
          <w:p w14:paraId="33FB288B" w14:textId="77777777" w:rsidR="009C62B6" w:rsidRPr="008D5671" w:rsidRDefault="009C62B6" w:rsidP="009A3A53">
            <w:pPr>
              <w:jc w:val="both"/>
              <w:rPr>
                <w:rFonts w:ascii="Trebuchet MS" w:hAnsi="Trebuchet MS" w:cs="Arial"/>
                <w:b/>
                <w:bCs/>
                <w:i/>
                <w:lang w:val="en-GB"/>
              </w:rPr>
            </w:pPr>
          </w:p>
        </w:tc>
        <w:tc>
          <w:tcPr>
            <w:tcW w:w="1454" w:type="dxa"/>
          </w:tcPr>
          <w:p w14:paraId="454F1B4A" w14:textId="77777777" w:rsidR="0091794E" w:rsidRPr="008D5671" w:rsidRDefault="0091794E">
            <w:pPr>
              <w:rPr>
                <w:rFonts w:ascii="Trebuchet MS" w:hAnsi="Trebuchet MS"/>
                <w:i/>
                <w:sz w:val="16"/>
                <w:szCs w:val="16"/>
                <w:lang w:val="en-GB"/>
              </w:rPr>
            </w:pPr>
          </w:p>
          <w:p w14:paraId="06D6AD1B" w14:textId="77777777" w:rsidR="005753A0" w:rsidRPr="008D5671" w:rsidRDefault="005753A0" w:rsidP="009A3A53">
            <w:pPr>
              <w:rPr>
                <w:rFonts w:ascii="Trebuchet MS" w:hAnsi="Trebuchet MS"/>
                <w:sz w:val="16"/>
                <w:szCs w:val="16"/>
                <w:lang w:val="en-GB"/>
              </w:rPr>
            </w:pPr>
          </w:p>
        </w:tc>
      </w:tr>
      <w:tr w:rsidR="009A3A53" w:rsidRPr="008D5671" w14:paraId="0789FC97" w14:textId="77777777" w:rsidTr="00A1234E">
        <w:trPr>
          <w:gridAfter w:val="1"/>
          <w:wAfter w:w="461" w:type="dxa"/>
        </w:trPr>
        <w:tc>
          <w:tcPr>
            <w:tcW w:w="509" w:type="dxa"/>
          </w:tcPr>
          <w:p w14:paraId="5CAB503B" w14:textId="77777777" w:rsidR="009A3A53" w:rsidRPr="008D5671" w:rsidRDefault="009A3A53" w:rsidP="00EC2CAC">
            <w:pPr>
              <w:rPr>
                <w:rFonts w:ascii="Trebuchet MS" w:hAnsi="Trebuchet MS"/>
                <w:sz w:val="20"/>
                <w:szCs w:val="20"/>
                <w:lang w:val="en-GB"/>
              </w:rPr>
            </w:pPr>
            <w:r w:rsidRPr="008D5671">
              <w:rPr>
                <w:rFonts w:ascii="Trebuchet MS" w:hAnsi="Trebuchet MS"/>
                <w:sz w:val="20"/>
                <w:szCs w:val="20"/>
                <w:lang w:val="en-GB"/>
              </w:rPr>
              <w:t>5.1</w:t>
            </w:r>
          </w:p>
        </w:tc>
        <w:tc>
          <w:tcPr>
            <w:tcW w:w="8422" w:type="dxa"/>
            <w:gridSpan w:val="2"/>
          </w:tcPr>
          <w:p w14:paraId="390A28AD" w14:textId="34AC4489" w:rsidR="009340A4" w:rsidRPr="008D5671" w:rsidRDefault="009A3A53" w:rsidP="009340A4">
            <w:pPr>
              <w:jc w:val="both"/>
              <w:rPr>
                <w:rFonts w:ascii="Trebuchet MS" w:hAnsi="Trebuchet MS" w:cs="Arial"/>
                <w:sz w:val="20"/>
                <w:szCs w:val="20"/>
                <w:lang w:val="en-GB"/>
              </w:rPr>
            </w:pPr>
            <w:r w:rsidRPr="008D5671">
              <w:rPr>
                <w:rFonts w:ascii="Trebuchet MS" w:hAnsi="Trebuchet MS" w:cs="Arial"/>
                <w:sz w:val="20"/>
                <w:szCs w:val="20"/>
                <w:lang w:val="en-GB"/>
              </w:rPr>
              <w:t xml:space="preserve">The project is </w:t>
            </w:r>
            <w:r w:rsidRPr="008D5671">
              <w:rPr>
                <w:rFonts w:ascii="Trebuchet MS" w:hAnsi="Trebuchet MS" w:cs="Arial"/>
                <w:i/>
                <w:sz w:val="20"/>
                <w:szCs w:val="20"/>
                <w:lang w:val="en-GB"/>
              </w:rPr>
              <w:t>co-financed</w:t>
            </w:r>
            <w:r w:rsidRPr="008D5671">
              <w:rPr>
                <w:rFonts w:ascii="Trebuchet MS" w:hAnsi="Trebuchet MS" w:cs="Arial"/>
                <w:sz w:val="20"/>
                <w:szCs w:val="20"/>
                <w:lang w:val="en-GB"/>
              </w:rPr>
              <w:t xml:space="preserve"> by the European Union/Government of Malta, in accordance with the rules of </w:t>
            </w:r>
            <w:r w:rsidR="009340A4" w:rsidRPr="008D5671">
              <w:rPr>
                <w:rFonts w:ascii="Trebuchet MS" w:hAnsi="Trebuchet MS" w:cs="Arial"/>
                <w:sz w:val="20"/>
                <w:szCs w:val="20"/>
                <w:lang w:val="en-GB"/>
              </w:rPr>
              <w:t>European Regional Development Fund (</w:t>
            </w:r>
            <w:r w:rsidRPr="008D5671">
              <w:rPr>
                <w:rFonts w:ascii="Trebuchet MS" w:hAnsi="Trebuchet MS" w:cs="Arial"/>
                <w:sz w:val="20"/>
                <w:szCs w:val="20"/>
                <w:lang w:val="en-GB"/>
              </w:rPr>
              <w:t>ERDF</w:t>
            </w:r>
            <w:r w:rsidR="009340A4" w:rsidRPr="008D5671">
              <w:rPr>
                <w:rFonts w:ascii="Trebuchet MS" w:hAnsi="Trebuchet MS" w:cs="Arial"/>
                <w:sz w:val="20"/>
                <w:szCs w:val="20"/>
                <w:lang w:val="en-GB"/>
              </w:rPr>
              <w:t>) Operational Programme 1 - Co-financing rate: 80% European Union; 20% National Funds</w:t>
            </w:r>
          </w:p>
          <w:p w14:paraId="1AF23C83" w14:textId="77777777" w:rsidR="009A3A53" w:rsidRPr="008D5671" w:rsidRDefault="009A3A53" w:rsidP="00EC2CAC">
            <w:pPr>
              <w:jc w:val="both"/>
              <w:rPr>
                <w:rFonts w:ascii="Trebuchet MS" w:hAnsi="Trebuchet MS" w:cs="Arial"/>
                <w:sz w:val="20"/>
                <w:szCs w:val="20"/>
                <w:lang w:val="en-GB"/>
              </w:rPr>
            </w:pPr>
          </w:p>
        </w:tc>
        <w:tc>
          <w:tcPr>
            <w:tcW w:w="1454" w:type="dxa"/>
          </w:tcPr>
          <w:p w14:paraId="5A083299" w14:textId="77777777" w:rsidR="009A3A53" w:rsidRPr="008D5671" w:rsidRDefault="009A3A53">
            <w:pPr>
              <w:rPr>
                <w:rFonts w:ascii="Trebuchet MS" w:hAnsi="Trebuchet MS"/>
                <w:i/>
                <w:sz w:val="16"/>
                <w:szCs w:val="16"/>
                <w:lang w:val="en-GB"/>
              </w:rPr>
            </w:pPr>
            <w:r w:rsidRPr="008D5671">
              <w:rPr>
                <w:rFonts w:ascii="Trebuchet MS" w:hAnsi="Trebuchet MS"/>
                <w:i/>
                <w:sz w:val="16"/>
                <w:szCs w:val="16"/>
                <w:lang w:val="en-GB"/>
              </w:rPr>
              <w:t>Specify the EU Fund</w:t>
            </w:r>
          </w:p>
        </w:tc>
      </w:tr>
      <w:tr w:rsidR="00E871E8" w:rsidRPr="008D5671" w14:paraId="4C48CE0D" w14:textId="77777777" w:rsidTr="00A1234E">
        <w:trPr>
          <w:gridAfter w:val="1"/>
          <w:wAfter w:w="461" w:type="dxa"/>
        </w:trPr>
        <w:tc>
          <w:tcPr>
            <w:tcW w:w="509" w:type="dxa"/>
          </w:tcPr>
          <w:p w14:paraId="53ABDAA3" w14:textId="77777777" w:rsidR="00EC2CAC" w:rsidRPr="008D5671" w:rsidRDefault="00E31426" w:rsidP="00EC2CAC">
            <w:pPr>
              <w:rPr>
                <w:rFonts w:ascii="Trebuchet MS" w:hAnsi="Trebuchet MS"/>
                <w:sz w:val="20"/>
                <w:szCs w:val="20"/>
                <w:lang w:val="en-GB"/>
              </w:rPr>
            </w:pPr>
            <w:r w:rsidRPr="008D5671">
              <w:rPr>
                <w:rFonts w:ascii="Trebuchet MS" w:hAnsi="Trebuchet MS"/>
                <w:sz w:val="20"/>
                <w:szCs w:val="20"/>
                <w:lang w:val="en-GB"/>
              </w:rPr>
              <w:t>5</w:t>
            </w:r>
            <w:r w:rsidR="00EC2CAC" w:rsidRPr="008D5671">
              <w:rPr>
                <w:rFonts w:ascii="Trebuchet MS" w:hAnsi="Trebuchet MS"/>
                <w:sz w:val="20"/>
                <w:szCs w:val="20"/>
                <w:lang w:val="en-GB"/>
              </w:rPr>
              <w:t xml:space="preserve">.2    </w:t>
            </w:r>
          </w:p>
        </w:tc>
        <w:tc>
          <w:tcPr>
            <w:tcW w:w="8422" w:type="dxa"/>
            <w:gridSpan w:val="2"/>
          </w:tcPr>
          <w:p w14:paraId="02EF7862" w14:textId="77777777" w:rsidR="00EC2CAC" w:rsidRPr="008D5671" w:rsidRDefault="00EC2CAC" w:rsidP="00EC2CAC">
            <w:pPr>
              <w:jc w:val="both"/>
              <w:rPr>
                <w:rFonts w:ascii="Trebuchet MS" w:hAnsi="Trebuchet MS" w:cs="Arial"/>
                <w:i/>
                <w:sz w:val="20"/>
                <w:szCs w:val="20"/>
                <w:lang w:val="en-GB"/>
              </w:rPr>
            </w:pPr>
            <w:r w:rsidRPr="008D5671">
              <w:rPr>
                <w:rFonts w:ascii="Trebuchet MS" w:hAnsi="Trebuchet MS" w:cs="Arial"/>
                <w:sz w:val="20"/>
                <w:szCs w:val="20"/>
                <w:lang w:val="en-GB"/>
              </w:rPr>
              <w:t xml:space="preserve">The </w:t>
            </w:r>
            <w:r w:rsidR="0091794E" w:rsidRPr="008D5671">
              <w:rPr>
                <w:rFonts w:ascii="Trebuchet MS" w:hAnsi="Trebuchet MS" w:cs="Arial"/>
                <w:sz w:val="20"/>
                <w:szCs w:val="20"/>
                <w:lang w:val="en-GB"/>
              </w:rPr>
              <w:t xml:space="preserve">Contracting Authority </w:t>
            </w:r>
            <w:r w:rsidRPr="008D5671">
              <w:rPr>
                <w:rFonts w:ascii="Trebuchet MS" w:hAnsi="Trebuchet MS" w:cs="Arial"/>
                <w:sz w:val="20"/>
                <w:szCs w:val="20"/>
                <w:lang w:val="en-GB"/>
              </w:rPr>
              <w:t xml:space="preserve">of this tender is </w:t>
            </w:r>
            <w:r w:rsidR="009A3A53" w:rsidRPr="008D5671">
              <w:rPr>
                <w:rFonts w:ascii="Trebuchet MS" w:hAnsi="Trebuchet MS" w:cs="Arial"/>
                <w:i/>
                <w:sz w:val="20"/>
                <w:szCs w:val="20"/>
                <w:lang w:val="en-GB"/>
              </w:rPr>
              <w:t>Nature Trust Malta</w:t>
            </w:r>
          </w:p>
          <w:p w14:paraId="37EA00EC" w14:textId="77777777" w:rsidR="00EC2CAC" w:rsidRPr="008D5671" w:rsidRDefault="00EC2CAC" w:rsidP="0075751C">
            <w:pPr>
              <w:jc w:val="both"/>
              <w:rPr>
                <w:rFonts w:ascii="Trebuchet MS" w:hAnsi="Trebuchet MS"/>
                <w:sz w:val="20"/>
                <w:szCs w:val="20"/>
                <w:lang w:val="en-GB"/>
              </w:rPr>
            </w:pPr>
          </w:p>
        </w:tc>
        <w:tc>
          <w:tcPr>
            <w:tcW w:w="1454" w:type="dxa"/>
          </w:tcPr>
          <w:p w14:paraId="273235DB" w14:textId="77777777" w:rsidR="00E871E8" w:rsidRPr="008D5671" w:rsidRDefault="00E871E8">
            <w:pPr>
              <w:rPr>
                <w:rFonts w:ascii="Trebuchet MS" w:hAnsi="Trebuchet MS"/>
                <w:i/>
                <w:sz w:val="16"/>
                <w:szCs w:val="16"/>
                <w:lang w:val="en-GB"/>
              </w:rPr>
            </w:pPr>
          </w:p>
        </w:tc>
      </w:tr>
      <w:tr w:rsidR="00E871E8" w:rsidRPr="008D5671" w14:paraId="12459F9B" w14:textId="77777777" w:rsidTr="00A1234E">
        <w:trPr>
          <w:gridAfter w:val="1"/>
          <w:wAfter w:w="461" w:type="dxa"/>
        </w:trPr>
        <w:tc>
          <w:tcPr>
            <w:tcW w:w="509" w:type="dxa"/>
          </w:tcPr>
          <w:p w14:paraId="2015AB1B" w14:textId="77777777" w:rsidR="00E871E8" w:rsidRPr="008D5671" w:rsidRDefault="00E871E8">
            <w:pPr>
              <w:rPr>
                <w:rFonts w:ascii="Trebuchet MS" w:hAnsi="Trebuchet MS"/>
                <w:sz w:val="20"/>
                <w:szCs w:val="20"/>
                <w:lang w:val="en-GB"/>
              </w:rPr>
            </w:pPr>
          </w:p>
        </w:tc>
        <w:tc>
          <w:tcPr>
            <w:tcW w:w="8422" w:type="dxa"/>
            <w:gridSpan w:val="2"/>
          </w:tcPr>
          <w:p w14:paraId="7A51F13D" w14:textId="77777777" w:rsidR="00E871E8" w:rsidRPr="008D5671" w:rsidRDefault="00E871E8">
            <w:pPr>
              <w:rPr>
                <w:rFonts w:ascii="Trebuchet MS" w:hAnsi="Trebuchet MS"/>
                <w:sz w:val="20"/>
                <w:szCs w:val="20"/>
                <w:lang w:val="en-GB"/>
              </w:rPr>
            </w:pPr>
          </w:p>
        </w:tc>
        <w:tc>
          <w:tcPr>
            <w:tcW w:w="1454" w:type="dxa"/>
          </w:tcPr>
          <w:p w14:paraId="34A0A779" w14:textId="77777777" w:rsidR="00E871E8" w:rsidRPr="008D5671" w:rsidRDefault="00E871E8">
            <w:pPr>
              <w:rPr>
                <w:rFonts w:ascii="Trebuchet MS" w:hAnsi="Trebuchet MS"/>
                <w:i/>
                <w:sz w:val="16"/>
                <w:szCs w:val="16"/>
                <w:lang w:val="en-GB"/>
              </w:rPr>
            </w:pPr>
          </w:p>
        </w:tc>
      </w:tr>
      <w:tr w:rsidR="00E871E8" w:rsidRPr="008D5671" w14:paraId="72A418D8" w14:textId="77777777" w:rsidTr="00A1234E">
        <w:trPr>
          <w:gridAfter w:val="1"/>
          <w:wAfter w:w="461" w:type="dxa"/>
        </w:trPr>
        <w:tc>
          <w:tcPr>
            <w:tcW w:w="509" w:type="dxa"/>
          </w:tcPr>
          <w:p w14:paraId="1408BE33" w14:textId="77777777" w:rsidR="00E871E8" w:rsidRPr="008D5671" w:rsidRDefault="00E871E8">
            <w:pPr>
              <w:rPr>
                <w:rFonts w:ascii="Trebuchet MS" w:hAnsi="Trebuchet MS"/>
                <w:sz w:val="20"/>
                <w:szCs w:val="20"/>
                <w:lang w:val="en-GB"/>
              </w:rPr>
            </w:pPr>
          </w:p>
        </w:tc>
        <w:tc>
          <w:tcPr>
            <w:tcW w:w="8422" w:type="dxa"/>
            <w:gridSpan w:val="2"/>
          </w:tcPr>
          <w:p w14:paraId="2E75698B" w14:textId="77777777" w:rsidR="00E871E8" w:rsidRPr="008D5671" w:rsidRDefault="00E31426" w:rsidP="00D37CAF">
            <w:pPr>
              <w:pStyle w:val="Heading2"/>
              <w:outlineLvl w:val="1"/>
              <w:rPr>
                <w:lang w:val="en-GB"/>
              </w:rPr>
            </w:pPr>
            <w:bookmarkStart w:id="27" w:name="_Toc385513308"/>
            <w:bookmarkStart w:id="28" w:name="_Toc447622872"/>
            <w:r w:rsidRPr="008D5671">
              <w:rPr>
                <w:lang w:val="en-GB"/>
              </w:rPr>
              <w:t>6</w:t>
            </w:r>
            <w:r w:rsidR="00D37CAF" w:rsidRPr="008D5671">
              <w:rPr>
                <w:lang w:val="en-GB"/>
              </w:rPr>
              <w:t>. Clarification Meeting/Site Visit/Workshop</w:t>
            </w:r>
            <w:bookmarkEnd w:id="27"/>
            <w:bookmarkEnd w:id="28"/>
          </w:p>
          <w:p w14:paraId="695ECA1E" w14:textId="77777777" w:rsidR="009C62B6" w:rsidRPr="008D5671" w:rsidRDefault="009C62B6" w:rsidP="00522727">
            <w:pPr>
              <w:rPr>
                <w:lang w:val="en-GB"/>
              </w:rPr>
            </w:pPr>
          </w:p>
        </w:tc>
        <w:tc>
          <w:tcPr>
            <w:tcW w:w="1454" w:type="dxa"/>
          </w:tcPr>
          <w:p w14:paraId="747CCBD1" w14:textId="77777777" w:rsidR="00E871E8" w:rsidRPr="008D5671" w:rsidRDefault="00E871E8">
            <w:pPr>
              <w:rPr>
                <w:rFonts w:ascii="Trebuchet MS" w:hAnsi="Trebuchet MS"/>
                <w:i/>
                <w:sz w:val="16"/>
                <w:szCs w:val="16"/>
                <w:lang w:val="en-GB"/>
              </w:rPr>
            </w:pPr>
          </w:p>
        </w:tc>
      </w:tr>
      <w:tr w:rsidR="00E871E8" w:rsidRPr="008D5671" w14:paraId="276042F2" w14:textId="77777777" w:rsidTr="00A1234E">
        <w:trPr>
          <w:gridAfter w:val="1"/>
          <w:wAfter w:w="461" w:type="dxa"/>
        </w:trPr>
        <w:tc>
          <w:tcPr>
            <w:tcW w:w="509" w:type="dxa"/>
          </w:tcPr>
          <w:p w14:paraId="1C5A037E" w14:textId="77777777" w:rsidR="00E871E8" w:rsidRPr="008D5671" w:rsidRDefault="00E31426">
            <w:pPr>
              <w:rPr>
                <w:rFonts w:ascii="Trebuchet MS" w:hAnsi="Trebuchet MS"/>
                <w:sz w:val="20"/>
                <w:szCs w:val="20"/>
                <w:lang w:val="en-GB"/>
              </w:rPr>
            </w:pPr>
            <w:r w:rsidRPr="008D5671">
              <w:rPr>
                <w:rFonts w:ascii="Trebuchet MS" w:hAnsi="Trebuchet MS"/>
                <w:sz w:val="20"/>
                <w:szCs w:val="20"/>
                <w:lang w:val="en-GB"/>
              </w:rPr>
              <w:lastRenderedPageBreak/>
              <w:t>6</w:t>
            </w:r>
            <w:r w:rsidR="00D37CAF" w:rsidRPr="008D5671">
              <w:rPr>
                <w:rFonts w:ascii="Trebuchet MS" w:hAnsi="Trebuchet MS"/>
                <w:sz w:val="20"/>
                <w:szCs w:val="20"/>
                <w:lang w:val="en-GB"/>
              </w:rPr>
              <w:t>.1</w:t>
            </w:r>
          </w:p>
        </w:tc>
        <w:tc>
          <w:tcPr>
            <w:tcW w:w="8422" w:type="dxa"/>
            <w:gridSpan w:val="2"/>
          </w:tcPr>
          <w:p w14:paraId="4444B757" w14:textId="77777777" w:rsidR="00E871E8" w:rsidRPr="008D5671" w:rsidRDefault="00D37CAF">
            <w:pPr>
              <w:rPr>
                <w:rFonts w:ascii="Trebuchet MS" w:hAnsi="Trebuchet MS"/>
                <w:sz w:val="20"/>
                <w:szCs w:val="20"/>
                <w:lang w:val="en-GB"/>
              </w:rPr>
            </w:pPr>
            <w:r w:rsidRPr="008D5671">
              <w:rPr>
                <w:rFonts w:ascii="Trebuchet MS" w:hAnsi="Trebuchet MS" w:cs="Arial"/>
                <w:sz w:val="20"/>
                <w:szCs w:val="20"/>
                <w:lang w:val="en-GB"/>
              </w:rPr>
              <w:t>No clarification meeting/site visit is planned.</w:t>
            </w:r>
          </w:p>
        </w:tc>
        <w:tc>
          <w:tcPr>
            <w:tcW w:w="1454" w:type="dxa"/>
          </w:tcPr>
          <w:p w14:paraId="1B3A51C9" w14:textId="77777777" w:rsidR="00E871E8" w:rsidRPr="008D5671" w:rsidRDefault="00D74417">
            <w:pPr>
              <w:rPr>
                <w:rFonts w:ascii="Trebuchet MS" w:hAnsi="Trebuchet MS"/>
                <w:i/>
                <w:sz w:val="16"/>
                <w:szCs w:val="16"/>
                <w:lang w:val="en-GB"/>
              </w:rPr>
            </w:pPr>
            <w:r w:rsidRPr="008D5671">
              <w:rPr>
                <w:rFonts w:ascii="Trebuchet MS" w:hAnsi="Trebuchet MS"/>
                <w:i/>
                <w:sz w:val="16"/>
                <w:szCs w:val="16"/>
                <w:lang w:val="en-GB"/>
              </w:rPr>
              <w:t>Choose applicable clause</w:t>
            </w:r>
          </w:p>
        </w:tc>
      </w:tr>
      <w:tr w:rsidR="00D37CAF" w:rsidRPr="008D5671" w14:paraId="47BAF181" w14:textId="77777777" w:rsidTr="00A1234E">
        <w:trPr>
          <w:gridAfter w:val="1"/>
          <w:wAfter w:w="461" w:type="dxa"/>
        </w:trPr>
        <w:tc>
          <w:tcPr>
            <w:tcW w:w="509" w:type="dxa"/>
          </w:tcPr>
          <w:p w14:paraId="32F4F6DC" w14:textId="77777777" w:rsidR="00D37CAF" w:rsidRPr="008D5671" w:rsidRDefault="00D37CAF">
            <w:pPr>
              <w:rPr>
                <w:rFonts w:ascii="Trebuchet MS" w:hAnsi="Trebuchet MS"/>
                <w:sz w:val="20"/>
                <w:szCs w:val="20"/>
                <w:lang w:val="en-GB"/>
              </w:rPr>
            </w:pPr>
          </w:p>
        </w:tc>
        <w:tc>
          <w:tcPr>
            <w:tcW w:w="8422" w:type="dxa"/>
            <w:gridSpan w:val="2"/>
          </w:tcPr>
          <w:p w14:paraId="7AAF318E" w14:textId="77777777" w:rsidR="00D37CAF" w:rsidRPr="008D5671" w:rsidRDefault="00D37CAF" w:rsidP="0047206F">
            <w:pPr>
              <w:tabs>
                <w:tab w:val="left" w:pos="72"/>
              </w:tabs>
              <w:ind w:left="72"/>
              <w:jc w:val="both"/>
              <w:rPr>
                <w:rFonts w:ascii="Trebuchet MS" w:hAnsi="Trebuchet MS" w:cs="Arial"/>
                <w:sz w:val="20"/>
                <w:szCs w:val="20"/>
                <w:lang w:val="en-GB"/>
              </w:rPr>
            </w:pPr>
          </w:p>
        </w:tc>
        <w:tc>
          <w:tcPr>
            <w:tcW w:w="1454" w:type="dxa"/>
          </w:tcPr>
          <w:p w14:paraId="2E0D1A69" w14:textId="77777777" w:rsidR="00865AF2" w:rsidRPr="008D5671" w:rsidRDefault="00865AF2">
            <w:pPr>
              <w:rPr>
                <w:rFonts w:ascii="Trebuchet MS" w:hAnsi="Trebuchet MS"/>
                <w:i/>
                <w:sz w:val="16"/>
                <w:szCs w:val="16"/>
                <w:lang w:val="en-GB"/>
              </w:rPr>
            </w:pPr>
          </w:p>
        </w:tc>
      </w:tr>
      <w:tr w:rsidR="00D37CAF" w:rsidRPr="008D5671" w14:paraId="493FD4BC" w14:textId="77777777" w:rsidTr="00A1234E">
        <w:trPr>
          <w:gridAfter w:val="1"/>
          <w:wAfter w:w="461" w:type="dxa"/>
        </w:trPr>
        <w:tc>
          <w:tcPr>
            <w:tcW w:w="509" w:type="dxa"/>
          </w:tcPr>
          <w:p w14:paraId="69CFC704" w14:textId="77777777" w:rsidR="00D37CAF" w:rsidRPr="008D5671" w:rsidRDefault="00D37CAF">
            <w:pPr>
              <w:rPr>
                <w:rFonts w:ascii="Trebuchet MS" w:hAnsi="Trebuchet MS"/>
                <w:sz w:val="20"/>
                <w:szCs w:val="20"/>
                <w:lang w:val="en-GB"/>
              </w:rPr>
            </w:pPr>
          </w:p>
        </w:tc>
        <w:tc>
          <w:tcPr>
            <w:tcW w:w="8422" w:type="dxa"/>
            <w:gridSpan w:val="2"/>
          </w:tcPr>
          <w:p w14:paraId="6312C688" w14:textId="77777777" w:rsidR="00D37CAF" w:rsidRPr="008D5671" w:rsidRDefault="00E31426" w:rsidP="0022180B">
            <w:pPr>
              <w:pStyle w:val="Heading2"/>
              <w:outlineLvl w:val="1"/>
              <w:rPr>
                <w:sz w:val="20"/>
                <w:szCs w:val="20"/>
                <w:lang w:val="en-GB"/>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447622873"/>
            <w:r w:rsidRPr="008D5671">
              <w:rPr>
                <w:lang w:val="en-GB"/>
              </w:rPr>
              <w:t>7</w:t>
            </w:r>
            <w:r w:rsidR="0022180B" w:rsidRPr="008D5671">
              <w:rPr>
                <w:lang w:val="en-GB"/>
              </w:rPr>
              <w:t>. Selection and Award Requirements</w:t>
            </w:r>
            <w:bookmarkEnd w:id="29"/>
            <w:bookmarkEnd w:id="30"/>
            <w:bookmarkEnd w:id="31"/>
            <w:bookmarkEnd w:id="32"/>
            <w:bookmarkEnd w:id="33"/>
            <w:bookmarkEnd w:id="34"/>
            <w:bookmarkEnd w:id="35"/>
          </w:p>
        </w:tc>
        <w:tc>
          <w:tcPr>
            <w:tcW w:w="1454" w:type="dxa"/>
          </w:tcPr>
          <w:p w14:paraId="625746B1" w14:textId="77777777" w:rsidR="00D37CAF" w:rsidRPr="008D5671" w:rsidRDefault="00D37CAF">
            <w:pPr>
              <w:rPr>
                <w:rFonts w:ascii="Trebuchet MS" w:hAnsi="Trebuchet MS"/>
                <w:i/>
                <w:sz w:val="16"/>
                <w:szCs w:val="16"/>
                <w:lang w:val="en-GB"/>
              </w:rPr>
            </w:pPr>
          </w:p>
        </w:tc>
      </w:tr>
      <w:tr w:rsidR="00D37CAF" w:rsidRPr="008D5671" w14:paraId="17261E90" w14:textId="77777777" w:rsidTr="00A1234E">
        <w:trPr>
          <w:gridAfter w:val="1"/>
          <w:wAfter w:w="461" w:type="dxa"/>
        </w:trPr>
        <w:tc>
          <w:tcPr>
            <w:tcW w:w="509" w:type="dxa"/>
          </w:tcPr>
          <w:p w14:paraId="30D1015F" w14:textId="77777777" w:rsidR="00D37CAF" w:rsidRPr="008D5671" w:rsidRDefault="00D37CAF">
            <w:pPr>
              <w:rPr>
                <w:rFonts w:ascii="Trebuchet MS" w:hAnsi="Trebuchet MS"/>
                <w:sz w:val="20"/>
                <w:szCs w:val="20"/>
                <w:lang w:val="en-GB"/>
              </w:rPr>
            </w:pPr>
          </w:p>
        </w:tc>
        <w:tc>
          <w:tcPr>
            <w:tcW w:w="8422" w:type="dxa"/>
            <w:gridSpan w:val="2"/>
          </w:tcPr>
          <w:p w14:paraId="5D2E6184" w14:textId="77777777" w:rsidR="00D37CAF" w:rsidRPr="008D5671" w:rsidRDefault="00D37CAF">
            <w:pPr>
              <w:rPr>
                <w:rFonts w:ascii="Trebuchet MS" w:hAnsi="Trebuchet MS"/>
                <w:sz w:val="20"/>
                <w:szCs w:val="20"/>
                <w:lang w:val="en-GB"/>
              </w:rPr>
            </w:pPr>
          </w:p>
        </w:tc>
        <w:tc>
          <w:tcPr>
            <w:tcW w:w="1454" w:type="dxa"/>
          </w:tcPr>
          <w:p w14:paraId="575FF425" w14:textId="77777777" w:rsidR="00D37CAF" w:rsidRPr="008D5671" w:rsidRDefault="00D37CAF">
            <w:pPr>
              <w:rPr>
                <w:rFonts w:ascii="Trebuchet MS" w:hAnsi="Trebuchet MS"/>
                <w:i/>
                <w:sz w:val="16"/>
                <w:szCs w:val="16"/>
                <w:lang w:val="en-GB"/>
              </w:rPr>
            </w:pPr>
          </w:p>
        </w:tc>
      </w:tr>
      <w:tr w:rsidR="00D37CAF" w:rsidRPr="008D5671" w14:paraId="3B8CC746" w14:textId="77777777" w:rsidTr="00A1234E">
        <w:trPr>
          <w:gridAfter w:val="1"/>
          <w:wAfter w:w="461" w:type="dxa"/>
        </w:trPr>
        <w:tc>
          <w:tcPr>
            <w:tcW w:w="509" w:type="dxa"/>
          </w:tcPr>
          <w:p w14:paraId="2C6F3C1A" w14:textId="77777777" w:rsidR="00D37CAF" w:rsidRPr="008D5671" w:rsidRDefault="00D37CAF">
            <w:pPr>
              <w:rPr>
                <w:rFonts w:ascii="Trebuchet MS" w:hAnsi="Trebuchet MS"/>
                <w:sz w:val="20"/>
                <w:szCs w:val="20"/>
                <w:lang w:val="en-GB"/>
              </w:rPr>
            </w:pPr>
          </w:p>
        </w:tc>
        <w:tc>
          <w:tcPr>
            <w:tcW w:w="8422" w:type="dxa"/>
            <w:gridSpan w:val="2"/>
          </w:tcPr>
          <w:p w14:paraId="4261775B" w14:textId="77777777" w:rsidR="00D37CAF" w:rsidRPr="008D5671" w:rsidRDefault="0022180B" w:rsidP="0022180B">
            <w:pPr>
              <w:jc w:val="both"/>
              <w:rPr>
                <w:rFonts w:ascii="Trebuchet MS" w:hAnsi="Trebuchet MS"/>
                <w:b/>
                <w:sz w:val="20"/>
                <w:szCs w:val="20"/>
                <w:lang w:val="en-GB"/>
              </w:rPr>
            </w:pPr>
            <w:r w:rsidRPr="008D5671">
              <w:rPr>
                <w:rFonts w:ascii="Trebuchet MS" w:hAnsi="Trebuchet MS" w:cs="Arial"/>
                <w:sz w:val="20"/>
                <w:szCs w:val="20"/>
                <w:lang w:val="en-GB"/>
              </w:rPr>
              <w:t xml:space="preserve">In order to be considered eligible for the award of the contract, </w:t>
            </w:r>
            <w:r w:rsidR="006A2690" w:rsidRPr="008D5671">
              <w:rPr>
                <w:rFonts w:ascii="Trebuchet MS" w:hAnsi="Trebuchet MS" w:cs="Arial"/>
                <w:sz w:val="20"/>
                <w:szCs w:val="20"/>
                <w:lang w:val="en-GB"/>
              </w:rPr>
              <w:t xml:space="preserve">economic operators </w:t>
            </w:r>
            <w:r w:rsidRPr="008D5671">
              <w:rPr>
                <w:rFonts w:ascii="Trebuchet MS" w:hAnsi="Trebuchet MS" w:cs="Arial"/>
                <w:sz w:val="20"/>
                <w:szCs w:val="20"/>
                <w:lang w:val="en-GB"/>
              </w:rPr>
              <w:t xml:space="preserve"> must provide evidence that they meet or exceed certain minimum criteria described hereunder.</w:t>
            </w:r>
          </w:p>
        </w:tc>
        <w:tc>
          <w:tcPr>
            <w:tcW w:w="1454" w:type="dxa"/>
          </w:tcPr>
          <w:p w14:paraId="302CA398" w14:textId="77777777" w:rsidR="00D37CAF" w:rsidRPr="008D5671" w:rsidRDefault="00D37CAF">
            <w:pPr>
              <w:rPr>
                <w:rFonts w:ascii="Trebuchet MS" w:hAnsi="Trebuchet MS"/>
                <w:i/>
                <w:sz w:val="16"/>
                <w:szCs w:val="16"/>
                <w:lang w:val="en-GB"/>
              </w:rPr>
            </w:pPr>
          </w:p>
        </w:tc>
      </w:tr>
      <w:tr w:rsidR="00D37CAF" w:rsidRPr="008D5671" w14:paraId="0DE2494B" w14:textId="77777777" w:rsidTr="00A1234E">
        <w:trPr>
          <w:gridAfter w:val="1"/>
          <w:wAfter w:w="461" w:type="dxa"/>
        </w:trPr>
        <w:tc>
          <w:tcPr>
            <w:tcW w:w="509" w:type="dxa"/>
          </w:tcPr>
          <w:p w14:paraId="22C5A618" w14:textId="77777777" w:rsidR="00D37CAF" w:rsidRPr="008D5671" w:rsidRDefault="00D37CAF">
            <w:pPr>
              <w:rPr>
                <w:rFonts w:ascii="Trebuchet MS" w:hAnsi="Trebuchet MS"/>
                <w:sz w:val="20"/>
                <w:szCs w:val="20"/>
                <w:lang w:val="en-GB"/>
              </w:rPr>
            </w:pPr>
          </w:p>
        </w:tc>
        <w:tc>
          <w:tcPr>
            <w:tcW w:w="8422" w:type="dxa"/>
            <w:gridSpan w:val="2"/>
          </w:tcPr>
          <w:p w14:paraId="13819C25" w14:textId="77777777" w:rsidR="00D37CAF" w:rsidRPr="008D5671" w:rsidRDefault="00D37CAF">
            <w:pPr>
              <w:rPr>
                <w:rFonts w:ascii="Trebuchet MS" w:hAnsi="Trebuchet MS"/>
                <w:sz w:val="20"/>
                <w:szCs w:val="20"/>
                <w:lang w:val="en-GB"/>
              </w:rPr>
            </w:pPr>
          </w:p>
        </w:tc>
        <w:tc>
          <w:tcPr>
            <w:tcW w:w="1454" w:type="dxa"/>
          </w:tcPr>
          <w:p w14:paraId="6E4FFE79" w14:textId="77777777" w:rsidR="00D37CAF" w:rsidRPr="008D5671" w:rsidRDefault="00D37CAF">
            <w:pPr>
              <w:rPr>
                <w:rFonts w:ascii="Trebuchet MS" w:hAnsi="Trebuchet MS"/>
                <w:i/>
                <w:sz w:val="16"/>
                <w:szCs w:val="16"/>
                <w:lang w:val="en-GB"/>
              </w:rPr>
            </w:pPr>
          </w:p>
        </w:tc>
      </w:tr>
      <w:tr w:rsidR="00D37CAF" w:rsidRPr="008D5671" w14:paraId="58258B6C" w14:textId="77777777" w:rsidTr="00A1234E">
        <w:trPr>
          <w:gridAfter w:val="1"/>
          <w:wAfter w:w="461" w:type="dxa"/>
        </w:trPr>
        <w:tc>
          <w:tcPr>
            <w:tcW w:w="509" w:type="dxa"/>
          </w:tcPr>
          <w:p w14:paraId="3D2273ED" w14:textId="77777777" w:rsidR="00D37CAF" w:rsidRPr="008D5671" w:rsidRDefault="00D37CAF">
            <w:pPr>
              <w:rPr>
                <w:rFonts w:ascii="Trebuchet MS" w:hAnsi="Trebuchet MS"/>
                <w:sz w:val="20"/>
                <w:szCs w:val="20"/>
                <w:lang w:val="en-GB"/>
              </w:rPr>
            </w:pPr>
          </w:p>
        </w:tc>
        <w:tc>
          <w:tcPr>
            <w:tcW w:w="8422" w:type="dxa"/>
            <w:gridSpan w:val="2"/>
          </w:tcPr>
          <w:p w14:paraId="6DC60EFB" w14:textId="77777777" w:rsidR="00D37CAF" w:rsidRPr="008D5671" w:rsidRDefault="0022180B" w:rsidP="00FB4C2F">
            <w:pPr>
              <w:rPr>
                <w:rFonts w:ascii="Trebuchet MS" w:hAnsi="Trebuchet MS"/>
                <w:sz w:val="20"/>
                <w:szCs w:val="20"/>
                <w:lang w:val="en-GB"/>
              </w:rPr>
            </w:pPr>
            <w:r w:rsidRPr="008D5671">
              <w:rPr>
                <w:rFonts w:ascii="Trebuchet MS" w:hAnsi="Trebuchet MS" w:cs="Arial"/>
                <w:b/>
                <w:sz w:val="20"/>
                <w:szCs w:val="20"/>
                <w:lang w:val="en-GB"/>
              </w:rPr>
              <w:t>(A) Eligibility Criteria</w:t>
            </w:r>
          </w:p>
        </w:tc>
        <w:tc>
          <w:tcPr>
            <w:tcW w:w="1454" w:type="dxa"/>
          </w:tcPr>
          <w:p w14:paraId="6239A2C0" w14:textId="77777777" w:rsidR="00D37CAF" w:rsidRPr="008D5671" w:rsidRDefault="00D37CAF">
            <w:pPr>
              <w:rPr>
                <w:rFonts w:ascii="Trebuchet MS" w:hAnsi="Trebuchet MS"/>
                <w:i/>
                <w:sz w:val="16"/>
                <w:szCs w:val="16"/>
                <w:lang w:val="en-GB"/>
              </w:rPr>
            </w:pPr>
          </w:p>
        </w:tc>
      </w:tr>
      <w:tr w:rsidR="00D37CAF" w:rsidRPr="008D5671" w14:paraId="7AC08DCB" w14:textId="77777777" w:rsidTr="00A1234E">
        <w:trPr>
          <w:gridAfter w:val="1"/>
          <w:wAfter w:w="461" w:type="dxa"/>
        </w:trPr>
        <w:tc>
          <w:tcPr>
            <w:tcW w:w="509" w:type="dxa"/>
          </w:tcPr>
          <w:p w14:paraId="336288C0" w14:textId="77777777" w:rsidR="00D37CAF" w:rsidRPr="008D5671" w:rsidRDefault="00D37CAF">
            <w:pPr>
              <w:rPr>
                <w:rFonts w:ascii="Trebuchet MS" w:hAnsi="Trebuchet MS"/>
                <w:sz w:val="20"/>
                <w:szCs w:val="20"/>
                <w:lang w:val="en-GB"/>
              </w:rPr>
            </w:pPr>
          </w:p>
        </w:tc>
        <w:tc>
          <w:tcPr>
            <w:tcW w:w="8422" w:type="dxa"/>
            <w:gridSpan w:val="2"/>
          </w:tcPr>
          <w:p w14:paraId="6624F169" w14:textId="77777777" w:rsidR="00D37CAF" w:rsidRPr="008D5671" w:rsidRDefault="00D37CAF">
            <w:pPr>
              <w:rPr>
                <w:rFonts w:ascii="Trebuchet MS" w:hAnsi="Trebuchet MS"/>
                <w:sz w:val="20"/>
                <w:szCs w:val="20"/>
                <w:lang w:val="en-GB"/>
              </w:rPr>
            </w:pPr>
          </w:p>
        </w:tc>
        <w:tc>
          <w:tcPr>
            <w:tcW w:w="1454" w:type="dxa"/>
          </w:tcPr>
          <w:p w14:paraId="324E23CF" w14:textId="77777777" w:rsidR="00D37CAF" w:rsidRPr="008D5671" w:rsidRDefault="00D37CAF">
            <w:pPr>
              <w:rPr>
                <w:rFonts w:ascii="Trebuchet MS" w:hAnsi="Trebuchet MS"/>
                <w:i/>
                <w:sz w:val="16"/>
                <w:szCs w:val="16"/>
                <w:lang w:val="en-GB"/>
              </w:rPr>
            </w:pPr>
          </w:p>
        </w:tc>
      </w:tr>
      <w:tr w:rsidR="00E073C3" w:rsidRPr="008D5671" w14:paraId="6E9AF469" w14:textId="77777777" w:rsidTr="00A1234E">
        <w:trPr>
          <w:gridAfter w:val="1"/>
          <w:wAfter w:w="461" w:type="dxa"/>
        </w:trPr>
        <w:tc>
          <w:tcPr>
            <w:tcW w:w="509" w:type="dxa"/>
          </w:tcPr>
          <w:p w14:paraId="480C9D88" w14:textId="77777777" w:rsidR="00066D97" w:rsidRPr="008D5671" w:rsidRDefault="00066D97">
            <w:pPr>
              <w:rPr>
                <w:rFonts w:ascii="Trebuchet MS" w:hAnsi="Trebuchet MS"/>
                <w:sz w:val="20"/>
                <w:szCs w:val="20"/>
                <w:lang w:val="en-GB"/>
              </w:rPr>
            </w:pPr>
          </w:p>
        </w:tc>
        <w:tc>
          <w:tcPr>
            <w:tcW w:w="777" w:type="dxa"/>
          </w:tcPr>
          <w:p w14:paraId="42B9AB43" w14:textId="132C6AE1" w:rsidR="005753A0" w:rsidRPr="008D5671" w:rsidRDefault="00605635">
            <w:pPr>
              <w:rPr>
                <w:rFonts w:ascii="Trebuchet MS" w:hAnsi="Trebuchet MS"/>
                <w:sz w:val="20"/>
                <w:szCs w:val="20"/>
                <w:lang w:val="en-GB"/>
              </w:rPr>
            </w:pPr>
            <w:r w:rsidRPr="008D5671" w:rsidDel="00605635">
              <w:rPr>
                <w:rFonts w:ascii="Trebuchet MS" w:hAnsi="Trebuchet MS"/>
                <w:sz w:val="20"/>
                <w:szCs w:val="20"/>
                <w:lang w:val="en-GB"/>
              </w:rPr>
              <w:t xml:space="preserve"> </w:t>
            </w:r>
            <w:r w:rsidR="00BC3DDF" w:rsidRPr="008D5671">
              <w:rPr>
                <w:rFonts w:ascii="Trebuchet MS" w:hAnsi="Trebuchet MS"/>
                <w:sz w:val="20"/>
                <w:szCs w:val="20"/>
                <w:lang w:val="en-GB"/>
              </w:rPr>
              <w:t>(</w:t>
            </w:r>
            <w:proofErr w:type="spellStart"/>
            <w:r w:rsidR="00BC3DDF" w:rsidRPr="008D5671">
              <w:rPr>
                <w:rFonts w:ascii="Trebuchet MS" w:hAnsi="Trebuchet MS"/>
                <w:sz w:val="20"/>
                <w:szCs w:val="20"/>
                <w:lang w:val="en-GB"/>
              </w:rPr>
              <w:t>i</w:t>
            </w:r>
            <w:proofErr w:type="spellEnd"/>
            <w:r w:rsidR="00BC3DDF" w:rsidRPr="008D5671">
              <w:rPr>
                <w:rFonts w:ascii="Trebuchet MS" w:hAnsi="Trebuchet MS"/>
                <w:sz w:val="20"/>
                <w:szCs w:val="20"/>
                <w:lang w:val="en-GB"/>
              </w:rPr>
              <w:t>)</w:t>
            </w:r>
          </w:p>
          <w:p w14:paraId="67EC1443" w14:textId="77777777" w:rsidR="005753A0" w:rsidRPr="008D5671" w:rsidRDefault="005753A0">
            <w:pPr>
              <w:rPr>
                <w:rFonts w:ascii="Trebuchet MS" w:hAnsi="Trebuchet MS"/>
                <w:sz w:val="20"/>
                <w:szCs w:val="20"/>
                <w:lang w:val="en-GB"/>
              </w:rPr>
            </w:pPr>
          </w:p>
        </w:tc>
        <w:tc>
          <w:tcPr>
            <w:tcW w:w="7645" w:type="dxa"/>
          </w:tcPr>
          <w:p w14:paraId="214A3963" w14:textId="77777777" w:rsidR="0047206F" w:rsidRPr="008D5671" w:rsidRDefault="000D5803" w:rsidP="00066D97">
            <w:pPr>
              <w:jc w:val="both"/>
              <w:rPr>
                <w:rFonts w:ascii="Trebuchet MS" w:hAnsi="Trebuchet MS" w:cs="Arial"/>
                <w:sz w:val="20"/>
                <w:lang w:val="en-GB"/>
              </w:rPr>
            </w:pPr>
            <w:r w:rsidRPr="008D5671">
              <w:rPr>
                <w:rFonts w:ascii="Trebuchet MS" w:hAnsi="Trebuchet MS" w:cs="Arial"/>
                <w:sz w:val="20"/>
                <w:lang w:val="en-GB"/>
              </w:rPr>
              <w:t xml:space="preserve">Declare agreement, conformity and compliance with the provisions of the Statement on Conditions of Employment by </w:t>
            </w:r>
            <w:r w:rsidR="00D674BE" w:rsidRPr="008D5671">
              <w:rPr>
                <w:rFonts w:ascii="Trebuchet MS" w:hAnsi="Trebuchet MS" w:cs="Arial"/>
                <w:sz w:val="20"/>
                <w:lang w:val="en-GB"/>
              </w:rPr>
              <w:t xml:space="preserve">completing and </w:t>
            </w:r>
            <w:r w:rsidRPr="008D5671">
              <w:rPr>
                <w:rFonts w:ascii="Trebuchet MS" w:hAnsi="Trebuchet MS" w:cs="Arial"/>
                <w:sz w:val="20"/>
                <w:lang w:val="en-GB"/>
              </w:rPr>
              <w:t xml:space="preserve">submitting the form with title Statement on Conditions of Employment. </w:t>
            </w:r>
          </w:p>
          <w:p w14:paraId="37884556" w14:textId="77777777" w:rsidR="0047206F" w:rsidRPr="008D5671" w:rsidRDefault="0047206F" w:rsidP="00B22F6F">
            <w:pPr>
              <w:jc w:val="both"/>
              <w:rPr>
                <w:rFonts w:ascii="Trebuchet MS" w:hAnsi="Trebuchet MS"/>
                <w:sz w:val="20"/>
                <w:szCs w:val="20"/>
                <w:lang w:val="en-GB"/>
              </w:rPr>
            </w:pPr>
          </w:p>
        </w:tc>
        <w:tc>
          <w:tcPr>
            <w:tcW w:w="1454" w:type="dxa"/>
          </w:tcPr>
          <w:p w14:paraId="01D8BAD4" w14:textId="77777777" w:rsidR="000D5803" w:rsidRPr="008D5671" w:rsidRDefault="000D5803" w:rsidP="000D5803">
            <w:pPr>
              <w:rPr>
                <w:rFonts w:ascii="Trebuchet MS" w:hAnsi="Trebuchet MS"/>
                <w:i/>
                <w:sz w:val="16"/>
                <w:szCs w:val="16"/>
                <w:lang w:val="en-GB"/>
              </w:rPr>
            </w:pPr>
            <w:r w:rsidRPr="008D5671">
              <w:rPr>
                <w:rFonts w:ascii="Trebuchet MS" w:hAnsi="Trebuchet MS"/>
                <w:i/>
                <w:sz w:val="16"/>
                <w:szCs w:val="16"/>
                <w:lang w:val="en-GB"/>
              </w:rPr>
              <w:t>Choose as applicable:</w:t>
            </w:r>
          </w:p>
          <w:p w14:paraId="2FBE65D1" w14:textId="483FF66A" w:rsidR="00BC3DDF" w:rsidRPr="008D5671" w:rsidRDefault="000D5803" w:rsidP="00BC3DDF">
            <w:pPr>
              <w:rPr>
                <w:rFonts w:ascii="Trebuchet MS" w:hAnsi="Trebuchet MS"/>
                <w:i/>
                <w:sz w:val="16"/>
                <w:szCs w:val="16"/>
                <w:lang w:val="en-GB"/>
              </w:rPr>
            </w:pPr>
            <w:r w:rsidRPr="008D5671">
              <w:rPr>
                <w:rFonts w:ascii="Trebuchet MS" w:hAnsi="Trebuchet MS"/>
                <w:i/>
                <w:sz w:val="16"/>
                <w:szCs w:val="16"/>
                <w:lang w:val="en-GB"/>
              </w:rPr>
              <w:t xml:space="preserve">In the </w:t>
            </w:r>
            <w:r w:rsidR="0043487A" w:rsidRPr="008D5671">
              <w:rPr>
                <w:rFonts w:ascii="Trebuchet MS" w:hAnsi="Trebuchet MS"/>
                <w:i/>
                <w:sz w:val="16"/>
                <w:szCs w:val="16"/>
                <w:lang w:val="en-GB"/>
              </w:rPr>
              <w:t>c</w:t>
            </w:r>
            <w:r w:rsidRPr="008D5671">
              <w:rPr>
                <w:rFonts w:ascii="Trebuchet MS" w:hAnsi="Trebuchet MS"/>
                <w:i/>
                <w:sz w:val="16"/>
                <w:szCs w:val="16"/>
                <w:lang w:val="en-GB"/>
              </w:rPr>
              <w:t>ase of Works/Supplies</w:t>
            </w:r>
          </w:p>
          <w:p w14:paraId="3654CF21" w14:textId="77777777" w:rsidR="005753A0" w:rsidRPr="008D5671" w:rsidRDefault="005753A0">
            <w:pPr>
              <w:rPr>
                <w:rFonts w:ascii="Trebuchet MS" w:hAnsi="Trebuchet MS"/>
                <w:sz w:val="16"/>
                <w:szCs w:val="16"/>
                <w:lang w:val="en-GB"/>
              </w:rPr>
            </w:pPr>
          </w:p>
        </w:tc>
      </w:tr>
      <w:tr w:rsidR="00E073C3" w:rsidRPr="008D5671" w14:paraId="135A89F3" w14:textId="77777777" w:rsidTr="00A1234E">
        <w:trPr>
          <w:gridAfter w:val="1"/>
          <w:wAfter w:w="461" w:type="dxa"/>
        </w:trPr>
        <w:tc>
          <w:tcPr>
            <w:tcW w:w="509" w:type="dxa"/>
          </w:tcPr>
          <w:p w14:paraId="652805B9" w14:textId="77777777" w:rsidR="0048245D" w:rsidRPr="008D5671" w:rsidRDefault="0048245D">
            <w:pPr>
              <w:rPr>
                <w:rFonts w:ascii="Trebuchet MS" w:hAnsi="Trebuchet MS"/>
                <w:sz w:val="20"/>
                <w:szCs w:val="20"/>
                <w:lang w:val="en-GB"/>
              </w:rPr>
            </w:pPr>
          </w:p>
        </w:tc>
        <w:tc>
          <w:tcPr>
            <w:tcW w:w="777" w:type="dxa"/>
          </w:tcPr>
          <w:p w14:paraId="4B7071AF" w14:textId="08D6FEFC" w:rsidR="0048245D" w:rsidRPr="008D5671" w:rsidRDefault="0048245D">
            <w:pPr>
              <w:rPr>
                <w:rFonts w:ascii="Trebuchet MS" w:hAnsi="Trebuchet MS"/>
                <w:sz w:val="20"/>
                <w:szCs w:val="20"/>
                <w:lang w:val="en-GB"/>
              </w:rPr>
            </w:pPr>
            <w:r w:rsidRPr="008D5671">
              <w:rPr>
                <w:rFonts w:ascii="Trebuchet MS" w:hAnsi="Trebuchet MS"/>
                <w:sz w:val="20"/>
                <w:szCs w:val="20"/>
                <w:lang w:val="en-GB"/>
              </w:rPr>
              <w:t>(</w:t>
            </w:r>
            <w:r w:rsidR="00522727" w:rsidRPr="008D5671">
              <w:rPr>
                <w:rFonts w:ascii="Trebuchet MS" w:hAnsi="Trebuchet MS"/>
                <w:sz w:val="20"/>
                <w:szCs w:val="20"/>
                <w:lang w:val="en-GB"/>
              </w:rPr>
              <w:t>ii</w:t>
            </w:r>
            <w:r w:rsidRPr="008D5671">
              <w:rPr>
                <w:rFonts w:ascii="Trebuchet MS" w:hAnsi="Trebuchet MS"/>
                <w:sz w:val="20"/>
                <w:szCs w:val="20"/>
                <w:lang w:val="en-GB"/>
              </w:rPr>
              <w:t>)</w:t>
            </w:r>
          </w:p>
          <w:p w14:paraId="33C61A7F" w14:textId="77777777" w:rsidR="00A645C0" w:rsidRPr="008D5671" w:rsidRDefault="00A645C0">
            <w:pPr>
              <w:rPr>
                <w:rFonts w:ascii="Trebuchet MS" w:hAnsi="Trebuchet MS"/>
                <w:sz w:val="20"/>
                <w:szCs w:val="20"/>
                <w:lang w:val="en-GB"/>
              </w:rPr>
            </w:pPr>
          </w:p>
          <w:p w14:paraId="51F33E65" w14:textId="77777777" w:rsidR="00A645C0" w:rsidRPr="008D5671" w:rsidRDefault="00A645C0">
            <w:pPr>
              <w:rPr>
                <w:rFonts w:ascii="Trebuchet MS" w:hAnsi="Trebuchet MS"/>
                <w:sz w:val="20"/>
                <w:szCs w:val="20"/>
                <w:lang w:val="en-GB"/>
              </w:rPr>
            </w:pPr>
          </w:p>
          <w:p w14:paraId="7BAD94BC" w14:textId="3B00BC20" w:rsidR="00BC3DDF" w:rsidRPr="008D5671" w:rsidRDefault="00A645C0">
            <w:pPr>
              <w:rPr>
                <w:rFonts w:ascii="Trebuchet MS" w:hAnsi="Trebuchet MS"/>
                <w:sz w:val="20"/>
                <w:szCs w:val="20"/>
                <w:lang w:val="en-GB"/>
              </w:rPr>
            </w:pPr>
            <w:r w:rsidRPr="008D5671">
              <w:rPr>
                <w:rFonts w:ascii="Trebuchet MS" w:hAnsi="Trebuchet MS"/>
                <w:sz w:val="20"/>
                <w:szCs w:val="20"/>
                <w:lang w:val="en-GB"/>
              </w:rPr>
              <w:t>(</w:t>
            </w:r>
            <w:r w:rsidR="00605635" w:rsidRPr="008D5671">
              <w:rPr>
                <w:rFonts w:ascii="Trebuchet MS" w:hAnsi="Trebuchet MS"/>
                <w:sz w:val="20"/>
                <w:szCs w:val="20"/>
                <w:lang w:val="en-GB"/>
              </w:rPr>
              <w:t>iii</w:t>
            </w:r>
            <w:r w:rsidRPr="008D5671">
              <w:rPr>
                <w:rFonts w:ascii="Trebuchet MS" w:hAnsi="Trebuchet MS"/>
                <w:sz w:val="20"/>
                <w:szCs w:val="20"/>
                <w:lang w:val="en-GB"/>
              </w:rPr>
              <w:t>)</w:t>
            </w:r>
          </w:p>
          <w:p w14:paraId="4D2FEDA7" w14:textId="77777777" w:rsidR="005753A0" w:rsidRPr="008D5671" w:rsidRDefault="005753A0">
            <w:pPr>
              <w:rPr>
                <w:rFonts w:ascii="Trebuchet MS" w:hAnsi="Trebuchet MS"/>
                <w:sz w:val="20"/>
                <w:szCs w:val="20"/>
                <w:lang w:val="en-GB"/>
              </w:rPr>
            </w:pPr>
          </w:p>
          <w:p w14:paraId="42BCF529" w14:textId="77777777" w:rsidR="005753A0" w:rsidRPr="008D5671" w:rsidRDefault="005753A0">
            <w:pPr>
              <w:rPr>
                <w:rFonts w:ascii="Trebuchet MS" w:hAnsi="Trebuchet MS"/>
                <w:sz w:val="20"/>
                <w:szCs w:val="20"/>
                <w:lang w:val="en-GB"/>
              </w:rPr>
            </w:pPr>
          </w:p>
          <w:p w14:paraId="66160966" w14:textId="77777777" w:rsidR="005753A0" w:rsidRPr="008D5671" w:rsidRDefault="005753A0">
            <w:pPr>
              <w:rPr>
                <w:rFonts w:ascii="Trebuchet MS" w:hAnsi="Trebuchet MS"/>
                <w:sz w:val="20"/>
                <w:szCs w:val="20"/>
                <w:lang w:val="en-GB"/>
              </w:rPr>
            </w:pPr>
          </w:p>
          <w:p w14:paraId="76737048" w14:textId="77777777" w:rsidR="00BC3DDF" w:rsidRPr="008D5671" w:rsidRDefault="00BC3DDF" w:rsidP="00BC3DDF">
            <w:pPr>
              <w:rPr>
                <w:rFonts w:ascii="Trebuchet MS" w:hAnsi="Trebuchet MS"/>
                <w:sz w:val="20"/>
                <w:szCs w:val="20"/>
                <w:lang w:val="en-GB"/>
              </w:rPr>
            </w:pPr>
          </w:p>
          <w:p w14:paraId="45A77F61" w14:textId="77777777" w:rsidR="00BC3DDF" w:rsidRPr="008D5671" w:rsidRDefault="00BC3DDF" w:rsidP="00BC3DDF">
            <w:pPr>
              <w:rPr>
                <w:rFonts w:ascii="Trebuchet MS" w:hAnsi="Trebuchet MS"/>
                <w:sz w:val="20"/>
                <w:szCs w:val="20"/>
                <w:lang w:val="en-GB"/>
              </w:rPr>
            </w:pPr>
          </w:p>
          <w:p w14:paraId="45CE8494" w14:textId="77777777" w:rsidR="00BC3DDF" w:rsidRPr="008D5671" w:rsidRDefault="00BC3DDF" w:rsidP="00BC3DDF">
            <w:pPr>
              <w:rPr>
                <w:rFonts w:ascii="Trebuchet MS" w:hAnsi="Trebuchet MS"/>
                <w:sz w:val="20"/>
                <w:szCs w:val="20"/>
                <w:lang w:val="en-GB"/>
              </w:rPr>
            </w:pPr>
          </w:p>
          <w:p w14:paraId="1EC10187" w14:textId="77777777" w:rsidR="00BC3DDF" w:rsidRPr="008D5671" w:rsidRDefault="00BC3DDF" w:rsidP="00BC3DDF">
            <w:pPr>
              <w:rPr>
                <w:rFonts w:ascii="Trebuchet MS" w:hAnsi="Trebuchet MS"/>
                <w:sz w:val="20"/>
                <w:szCs w:val="20"/>
                <w:lang w:val="en-GB"/>
              </w:rPr>
            </w:pPr>
          </w:p>
          <w:p w14:paraId="6D6450C3" w14:textId="77777777" w:rsidR="00BC3DDF" w:rsidRPr="008D5671" w:rsidRDefault="00BC3DDF" w:rsidP="00BC3DDF">
            <w:pPr>
              <w:rPr>
                <w:rFonts w:ascii="Trebuchet MS" w:hAnsi="Trebuchet MS"/>
                <w:sz w:val="20"/>
                <w:szCs w:val="20"/>
                <w:lang w:val="en-GB"/>
              </w:rPr>
            </w:pPr>
          </w:p>
          <w:p w14:paraId="3C7B35F0" w14:textId="263DE268" w:rsidR="005753A0" w:rsidRPr="008D5671" w:rsidRDefault="00BC3DDF">
            <w:pPr>
              <w:rPr>
                <w:rFonts w:ascii="Trebuchet MS" w:hAnsi="Trebuchet MS"/>
                <w:sz w:val="20"/>
                <w:szCs w:val="20"/>
                <w:lang w:val="en-GB"/>
              </w:rPr>
            </w:pPr>
            <w:r w:rsidRPr="008D5671">
              <w:rPr>
                <w:rFonts w:ascii="Trebuchet MS" w:hAnsi="Trebuchet MS"/>
                <w:sz w:val="20"/>
                <w:szCs w:val="20"/>
                <w:lang w:val="en-GB"/>
              </w:rPr>
              <w:t>(</w:t>
            </w:r>
            <w:r w:rsidR="00605635" w:rsidRPr="008D5671">
              <w:rPr>
                <w:rFonts w:ascii="Trebuchet MS" w:hAnsi="Trebuchet MS"/>
                <w:sz w:val="20"/>
                <w:szCs w:val="20"/>
                <w:lang w:val="en-GB"/>
              </w:rPr>
              <w:t>i</w:t>
            </w:r>
            <w:r w:rsidRPr="008D5671">
              <w:rPr>
                <w:rFonts w:ascii="Trebuchet MS" w:hAnsi="Trebuchet MS"/>
                <w:sz w:val="20"/>
                <w:szCs w:val="20"/>
                <w:lang w:val="en-GB"/>
              </w:rPr>
              <w:t>v)</w:t>
            </w:r>
          </w:p>
        </w:tc>
        <w:tc>
          <w:tcPr>
            <w:tcW w:w="7645" w:type="dxa"/>
          </w:tcPr>
          <w:p w14:paraId="5DD0FDA5" w14:textId="56C106F5" w:rsidR="0048245D" w:rsidRPr="008D5671" w:rsidRDefault="0048245D" w:rsidP="001D13D7">
            <w:pPr>
              <w:tabs>
                <w:tab w:val="left" w:pos="72"/>
              </w:tabs>
              <w:jc w:val="both"/>
              <w:rPr>
                <w:rFonts w:ascii="Trebuchet MS" w:hAnsi="Trebuchet MS" w:cs="Arial"/>
                <w:sz w:val="20"/>
                <w:szCs w:val="20"/>
                <w:vertAlign w:val="superscript"/>
                <w:lang w:val="en-GB"/>
              </w:rPr>
            </w:pPr>
            <w:r w:rsidRPr="008D5671">
              <w:rPr>
                <w:rFonts w:ascii="Trebuchet MS" w:hAnsi="Trebuchet MS" w:cs="Arial"/>
                <w:sz w:val="20"/>
                <w:szCs w:val="20"/>
                <w:lang w:val="en-GB"/>
              </w:rPr>
              <w:t xml:space="preserve">Power of Attorney (if applicable) </w:t>
            </w:r>
            <w:r w:rsidRPr="008D5671">
              <w:rPr>
                <w:rFonts w:ascii="Trebuchet MS" w:hAnsi="Trebuchet MS" w:cs="Arial"/>
                <w:sz w:val="20"/>
                <w:szCs w:val="20"/>
                <w:vertAlign w:val="superscript"/>
                <w:lang w:val="en-GB"/>
              </w:rPr>
              <w:t xml:space="preserve">(Note </w:t>
            </w:r>
            <w:r w:rsidR="000236FC" w:rsidRPr="008D5671">
              <w:rPr>
                <w:rFonts w:ascii="Trebuchet MS" w:hAnsi="Trebuchet MS" w:cs="Arial"/>
                <w:sz w:val="20"/>
                <w:szCs w:val="20"/>
                <w:vertAlign w:val="superscript"/>
                <w:lang w:val="en-GB"/>
              </w:rPr>
              <w:t>2</w:t>
            </w:r>
            <w:r w:rsidR="00A232B5" w:rsidRPr="008D5671">
              <w:rPr>
                <w:rFonts w:ascii="Trebuchet MS" w:hAnsi="Trebuchet MS" w:cs="Arial"/>
                <w:sz w:val="20"/>
                <w:szCs w:val="20"/>
                <w:vertAlign w:val="superscript"/>
                <w:lang w:val="en-GB"/>
              </w:rPr>
              <w:t>A</w:t>
            </w:r>
            <w:r w:rsidRPr="008D5671">
              <w:rPr>
                <w:rFonts w:ascii="Trebuchet MS" w:hAnsi="Trebuchet MS" w:cs="Arial"/>
                <w:sz w:val="20"/>
                <w:szCs w:val="20"/>
                <w:vertAlign w:val="superscript"/>
                <w:lang w:val="en-GB"/>
              </w:rPr>
              <w:t>)</w:t>
            </w:r>
          </w:p>
          <w:p w14:paraId="359F8B64" w14:textId="77777777" w:rsidR="00A645C0" w:rsidRPr="008D5671" w:rsidRDefault="00A645C0" w:rsidP="001D13D7">
            <w:pPr>
              <w:tabs>
                <w:tab w:val="left" w:pos="72"/>
              </w:tabs>
              <w:jc w:val="both"/>
              <w:rPr>
                <w:rFonts w:ascii="Trebuchet MS" w:hAnsi="Trebuchet MS" w:cs="Arial"/>
                <w:sz w:val="20"/>
                <w:szCs w:val="20"/>
                <w:vertAlign w:val="superscript"/>
                <w:lang w:val="en-GB"/>
              </w:rPr>
            </w:pPr>
          </w:p>
          <w:p w14:paraId="44B35D1C" w14:textId="77777777" w:rsidR="00A645C0" w:rsidRPr="008D5671" w:rsidRDefault="00A645C0" w:rsidP="001D13D7">
            <w:pPr>
              <w:tabs>
                <w:tab w:val="left" w:pos="72"/>
              </w:tabs>
              <w:jc w:val="both"/>
              <w:rPr>
                <w:rFonts w:ascii="Trebuchet MS" w:hAnsi="Trebuchet MS" w:cs="Arial"/>
                <w:sz w:val="20"/>
                <w:szCs w:val="20"/>
                <w:vertAlign w:val="superscript"/>
                <w:lang w:val="en-GB"/>
              </w:rPr>
            </w:pPr>
          </w:p>
          <w:p w14:paraId="3007D696" w14:textId="4634C98F" w:rsidR="00A645C0" w:rsidRPr="008D5671" w:rsidRDefault="00D674BE" w:rsidP="00A645C0">
            <w:pPr>
              <w:tabs>
                <w:tab w:val="left" w:pos="72"/>
              </w:tabs>
              <w:jc w:val="both"/>
              <w:rPr>
                <w:rFonts w:ascii="Trebuchet MS" w:hAnsi="Trebuchet MS" w:cs="Arial"/>
                <w:sz w:val="20"/>
                <w:szCs w:val="20"/>
                <w:vertAlign w:val="superscript"/>
                <w:lang w:val="en-GB"/>
              </w:rPr>
            </w:pPr>
            <w:r w:rsidRPr="008D5671">
              <w:rPr>
                <w:rFonts w:ascii="Trebuchet MS" w:hAnsi="Trebuchet MS" w:cs="Arial"/>
                <w:sz w:val="20"/>
                <w:szCs w:val="20"/>
                <w:lang w:val="en-GB"/>
              </w:rPr>
              <w:t>Submission of the d</w:t>
            </w:r>
            <w:r w:rsidR="00A645C0" w:rsidRPr="008D5671">
              <w:rPr>
                <w:rFonts w:ascii="Trebuchet MS" w:hAnsi="Trebuchet MS" w:cs="Arial"/>
                <w:sz w:val="20"/>
                <w:szCs w:val="20"/>
                <w:lang w:val="en-GB"/>
              </w:rPr>
              <w:t xml:space="preserve">eclaration </w:t>
            </w:r>
            <w:r w:rsidRPr="008D5671">
              <w:rPr>
                <w:rFonts w:ascii="Trebuchet MS" w:hAnsi="Trebuchet MS" w:cs="Arial"/>
                <w:sz w:val="20"/>
                <w:szCs w:val="20"/>
                <w:lang w:val="en-GB"/>
              </w:rPr>
              <w:t xml:space="preserve">form that stipulates </w:t>
            </w:r>
            <w:r w:rsidR="00A645C0" w:rsidRPr="008D5671">
              <w:rPr>
                <w:rFonts w:ascii="Trebuchet MS" w:hAnsi="Trebuchet MS" w:cs="Arial"/>
                <w:sz w:val="20"/>
                <w:szCs w:val="20"/>
                <w:lang w:val="en-GB"/>
              </w:rPr>
              <w:t>that following signature of contract</w:t>
            </w:r>
            <w:r w:rsidRPr="008D5671">
              <w:rPr>
                <w:rFonts w:ascii="Trebuchet MS" w:hAnsi="Trebuchet MS" w:cs="Arial"/>
                <w:sz w:val="20"/>
                <w:szCs w:val="20"/>
                <w:lang w:val="en-GB"/>
              </w:rPr>
              <w:t>,</w:t>
            </w:r>
            <w:r w:rsidR="00550518" w:rsidRPr="008D5671">
              <w:rPr>
                <w:rFonts w:ascii="Trebuchet MS" w:hAnsi="Trebuchet MS" w:cs="Arial"/>
                <w:sz w:val="20"/>
                <w:szCs w:val="20"/>
                <w:lang w:val="en-GB"/>
              </w:rPr>
              <w:t xml:space="preserve"> the successful bidder</w:t>
            </w:r>
            <w:r w:rsidR="00A645C0" w:rsidRPr="008D5671">
              <w:rPr>
                <w:rFonts w:ascii="Trebuchet MS" w:hAnsi="Trebuchet MS" w:cs="Arial"/>
                <w:sz w:val="20"/>
                <w:szCs w:val="20"/>
                <w:lang w:val="en-GB"/>
              </w:rPr>
              <w:t xml:space="preserve">, </w:t>
            </w:r>
            <w:r w:rsidRPr="008D5671">
              <w:rPr>
                <w:rFonts w:ascii="Trebuchet MS" w:hAnsi="Trebuchet MS" w:cs="Arial"/>
                <w:sz w:val="20"/>
                <w:szCs w:val="20"/>
                <w:lang w:val="en-GB"/>
              </w:rPr>
              <w:t>will provide evidence</w:t>
            </w:r>
            <w:r w:rsidR="00A645C0" w:rsidRPr="008D5671">
              <w:rPr>
                <w:rFonts w:ascii="Trebuchet MS" w:hAnsi="Trebuchet MS" w:cs="Arial"/>
                <w:sz w:val="20"/>
                <w:szCs w:val="20"/>
                <w:lang w:val="en-GB"/>
              </w:rPr>
              <w:t xml:space="preserve"> in respect of the requirements stipulated regarding Energy Efficiency through the  Energy Efficiency Form (if applicable) </w:t>
            </w:r>
            <w:r w:rsidR="00A645C0" w:rsidRPr="008D5671">
              <w:rPr>
                <w:rFonts w:ascii="Trebuchet MS" w:hAnsi="Trebuchet MS" w:cs="Arial"/>
                <w:sz w:val="20"/>
                <w:szCs w:val="20"/>
                <w:vertAlign w:val="superscript"/>
                <w:lang w:val="en-GB"/>
              </w:rPr>
              <w:t xml:space="preserve">(Note </w:t>
            </w:r>
            <w:r w:rsidR="000236FC" w:rsidRPr="008D5671">
              <w:rPr>
                <w:rFonts w:ascii="Trebuchet MS" w:hAnsi="Trebuchet MS" w:cs="Arial"/>
                <w:sz w:val="20"/>
                <w:szCs w:val="20"/>
                <w:vertAlign w:val="superscript"/>
                <w:lang w:val="en-GB"/>
              </w:rPr>
              <w:t>2</w:t>
            </w:r>
            <w:r w:rsidR="00A232B5" w:rsidRPr="008D5671">
              <w:rPr>
                <w:rFonts w:ascii="Trebuchet MS" w:hAnsi="Trebuchet MS" w:cs="Arial"/>
                <w:sz w:val="20"/>
                <w:szCs w:val="20"/>
                <w:vertAlign w:val="superscript"/>
                <w:lang w:val="en-GB"/>
              </w:rPr>
              <w:t>A</w:t>
            </w:r>
            <w:r w:rsidR="00A645C0" w:rsidRPr="008D5671">
              <w:rPr>
                <w:rFonts w:ascii="Trebuchet MS" w:hAnsi="Trebuchet MS" w:cs="Arial"/>
                <w:sz w:val="20"/>
                <w:szCs w:val="20"/>
                <w:vertAlign w:val="superscript"/>
                <w:lang w:val="en-GB"/>
              </w:rPr>
              <w:t>)</w:t>
            </w:r>
          </w:p>
          <w:p w14:paraId="37C0030C" w14:textId="77777777" w:rsidR="00BC3DDF" w:rsidRPr="008D5671" w:rsidRDefault="00BC3DDF" w:rsidP="001D13D7">
            <w:pPr>
              <w:tabs>
                <w:tab w:val="left" w:pos="72"/>
              </w:tabs>
              <w:jc w:val="both"/>
              <w:rPr>
                <w:rFonts w:ascii="Trebuchet MS" w:hAnsi="Trebuchet MS" w:cs="Arial"/>
                <w:sz w:val="20"/>
                <w:szCs w:val="20"/>
                <w:vertAlign w:val="superscript"/>
                <w:lang w:val="en-GB"/>
              </w:rPr>
            </w:pPr>
          </w:p>
          <w:p w14:paraId="5C41B2EF" w14:textId="77777777" w:rsidR="005753A0" w:rsidRPr="008D5671" w:rsidRDefault="005753A0" w:rsidP="008D1C5B">
            <w:pPr>
              <w:rPr>
                <w:rFonts w:ascii="Trebuchet MS" w:hAnsi="Trebuchet MS" w:cs="Arial"/>
                <w:sz w:val="20"/>
                <w:szCs w:val="20"/>
                <w:lang w:val="en-GB"/>
              </w:rPr>
            </w:pPr>
          </w:p>
          <w:p w14:paraId="5F7A50EA" w14:textId="77777777" w:rsidR="005753A0" w:rsidRPr="008D5671" w:rsidRDefault="005753A0" w:rsidP="008D1C5B">
            <w:pPr>
              <w:rPr>
                <w:rFonts w:ascii="Trebuchet MS" w:hAnsi="Trebuchet MS" w:cs="Arial"/>
                <w:sz w:val="20"/>
                <w:szCs w:val="20"/>
                <w:lang w:val="en-GB"/>
              </w:rPr>
            </w:pPr>
          </w:p>
          <w:p w14:paraId="727F15E5" w14:textId="77777777" w:rsidR="005753A0" w:rsidRPr="008D5671" w:rsidRDefault="005753A0" w:rsidP="008D1C5B">
            <w:pPr>
              <w:rPr>
                <w:rFonts w:ascii="Trebuchet MS" w:hAnsi="Trebuchet MS" w:cs="Arial"/>
                <w:sz w:val="20"/>
                <w:szCs w:val="20"/>
                <w:lang w:val="en-GB"/>
              </w:rPr>
            </w:pPr>
          </w:p>
          <w:p w14:paraId="1077D9D2" w14:textId="77777777" w:rsidR="005753A0" w:rsidRPr="008D5671" w:rsidRDefault="005753A0" w:rsidP="008D1C5B">
            <w:pPr>
              <w:rPr>
                <w:rFonts w:ascii="Trebuchet MS" w:hAnsi="Trebuchet MS" w:cs="Arial"/>
                <w:sz w:val="20"/>
                <w:szCs w:val="20"/>
                <w:lang w:val="en-GB"/>
              </w:rPr>
            </w:pPr>
          </w:p>
          <w:p w14:paraId="60EC08DB" w14:textId="2DF682D1" w:rsidR="005753A0" w:rsidRPr="008D5671" w:rsidRDefault="00BC3DDF" w:rsidP="008D1C5B">
            <w:pPr>
              <w:rPr>
                <w:rFonts w:ascii="Trebuchet MS" w:hAnsi="Trebuchet MS" w:cs="Arial"/>
                <w:sz w:val="20"/>
                <w:szCs w:val="20"/>
                <w:lang w:val="en-GB"/>
              </w:rPr>
            </w:pPr>
            <w:r w:rsidRPr="008D5671">
              <w:rPr>
                <w:rFonts w:ascii="Trebuchet MS" w:hAnsi="Trebuchet MS" w:cs="Arial"/>
                <w:sz w:val="20"/>
                <w:szCs w:val="20"/>
                <w:lang w:val="en-GB"/>
              </w:rPr>
              <w:t>Information re Joint Venture/Consortium</w:t>
            </w:r>
            <w:r w:rsidR="00A232B5" w:rsidRPr="008D5671">
              <w:rPr>
                <w:rFonts w:ascii="Trebuchet MS" w:hAnsi="Trebuchet MS" w:cs="Arial"/>
                <w:sz w:val="20"/>
                <w:szCs w:val="20"/>
                <w:vertAlign w:val="superscript"/>
                <w:lang w:val="en-GB"/>
              </w:rPr>
              <w:t>(Note 2A)</w:t>
            </w:r>
          </w:p>
          <w:p w14:paraId="5A1CA2E8" w14:textId="77777777" w:rsidR="005753A0" w:rsidRPr="008D5671" w:rsidRDefault="005753A0" w:rsidP="008D1C5B">
            <w:pPr>
              <w:rPr>
                <w:rFonts w:ascii="Trebuchet MS" w:hAnsi="Trebuchet MS" w:cs="Arial"/>
                <w:sz w:val="20"/>
                <w:szCs w:val="20"/>
                <w:lang w:val="en-GB"/>
              </w:rPr>
            </w:pPr>
          </w:p>
          <w:p w14:paraId="17A286F5" w14:textId="77777777" w:rsidR="005753A0" w:rsidRPr="008D5671" w:rsidRDefault="005753A0" w:rsidP="008D1C5B">
            <w:pPr>
              <w:rPr>
                <w:rFonts w:ascii="Trebuchet MS" w:hAnsi="Trebuchet MS" w:cs="Arial"/>
                <w:sz w:val="20"/>
                <w:szCs w:val="20"/>
                <w:lang w:val="en-GB"/>
              </w:rPr>
            </w:pPr>
          </w:p>
          <w:p w14:paraId="51203554" w14:textId="77777777" w:rsidR="005753A0" w:rsidRPr="008D5671" w:rsidRDefault="005753A0" w:rsidP="008D1C5B">
            <w:pPr>
              <w:rPr>
                <w:rFonts w:ascii="Trebuchet MS" w:hAnsi="Trebuchet MS" w:cs="Arial"/>
                <w:sz w:val="20"/>
                <w:szCs w:val="20"/>
                <w:lang w:val="en-GB"/>
              </w:rPr>
            </w:pPr>
          </w:p>
        </w:tc>
        <w:bookmarkStart w:id="36" w:name="_MON_1483857253"/>
        <w:bookmarkEnd w:id="36"/>
        <w:tc>
          <w:tcPr>
            <w:tcW w:w="1454" w:type="dxa"/>
          </w:tcPr>
          <w:p w14:paraId="5BAAA690" w14:textId="17E590A0" w:rsidR="00A645C0" w:rsidRPr="008D5671" w:rsidRDefault="00A1234E">
            <w:pPr>
              <w:rPr>
                <w:rFonts w:ascii="Trebuchet MS" w:hAnsi="Trebuchet MS"/>
                <w:i/>
                <w:sz w:val="16"/>
                <w:szCs w:val="16"/>
                <w:lang w:val="en-GB"/>
              </w:rPr>
            </w:pPr>
            <w:r w:rsidRPr="008D5671">
              <w:rPr>
                <w:rFonts w:ascii="Trebuchet MS" w:hAnsi="Trebuchet MS"/>
                <w:i/>
                <w:sz w:val="16"/>
                <w:szCs w:val="16"/>
                <w:lang w:val="en-GB"/>
              </w:rPr>
              <w:object w:dxaOrig="1454" w:dyaOrig="941" w14:anchorId="1B501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46.8pt" o:ole="">
                  <v:imagedata r:id="rId11" o:title=""/>
                </v:shape>
                <o:OLEObject Type="Embed" ProgID="Word.Document.8" ShapeID="_x0000_i1025" DrawAspect="Icon" ObjectID="_1609910704" r:id="rId12">
                  <o:FieldCodes>\s</o:FieldCodes>
                </o:OLEObject>
              </w:object>
            </w:r>
          </w:p>
          <w:p w14:paraId="3CC4D45B" w14:textId="77777777" w:rsidR="00A645C0" w:rsidRPr="008D5671" w:rsidRDefault="00A645C0" w:rsidP="00A645C0">
            <w:pPr>
              <w:rPr>
                <w:rFonts w:ascii="Trebuchet MS" w:hAnsi="Trebuchet MS"/>
                <w:sz w:val="16"/>
                <w:szCs w:val="16"/>
                <w:lang w:val="en-GB"/>
              </w:rPr>
            </w:pPr>
          </w:p>
          <w:p w14:paraId="66136C11" w14:textId="77777777" w:rsidR="00550518" w:rsidRPr="008D5671" w:rsidRDefault="00550518" w:rsidP="00550518">
            <w:pPr>
              <w:rPr>
                <w:rFonts w:ascii="Trebuchet MS" w:hAnsi="Trebuchet MS"/>
                <w:i/>
                <w:sz w:val="14"/>
                <w:szCs w:val="14"/>
                <w:lang w:val="en-GB"/>
              </w:rPr>
            </w:pPr>
            <w:r w:rsidRPr="008D5671">
              <w:rPr>
                <w:rFonts w:ascii="Trebuchet MS" w:hAnsi="Trebuchet MS"/>
                <w:i/>
                <w:sz w:val="14"/>
                <w:szCs w:val="14"/>
                <w:lang w:val="en-GB"/>
              </w:rPr>
              <w:t>In the Case of Services</w:t>
            </w:r>
            <w:r w:rsidR="0043487A" w:rsidRPr="008D5671">
              <w:rPr>
                <w:rFonts w:ascii="Trebuchet MS" w:hAnsi="Trebuchet MS"/>
                <w:i/>
                <w:sz w:val="14"/>
                <w:szCs w:val="14"/>
                <w:lang w:val="en-GB"/>
              </w:rPr>
              <w:t xml:space="preserve"> a</w:t>
            </w:r>
            <w:r w:rsidR="000236FC" w:rsidRPr="008D5671">
              <w:rPr>
                <w:rFonts w:ascii="Trebuchet MS" w:hAnsi="Trebuchet MS"/>
                <w:i/>
                <w:sz w:val="14"/>
                <w:szCs w:val="14"/>
                <w:lang w:val="en-GB"/>
              </w:rPr>
              <w:t>nd S</w:t>
            </w:r>
            <w:r w:rsidR="0043487A" w:rsidRPr="008D5671">
              <w:rPr>
                <w:rFonts w:ascii="Trebuchet MS" w:hAnsi="Trebuchet MS"/>
                <w:i/>
                <w:sz w:val="14"/>
                <w:szCs w:val="14"/>
                <w:lang w:val="en-GB"/>
              </w:rPr>
              <w:t>upplies above the Euro135,000 net of VAT</w:t>
            </w:r>
          </w:p>
          <w:p w14:paraId="1225AD2F" w14:textId="77777777" w:rsidR="00A645C0" w:rsidRPr="008D5671" w:rsidRDefault="00A645C0" w:rsidP="00A645C0">
            <w:pPr>
              <w:rPr>
                <w:rFonts w:ascii="Trebuchet MS" w:hAnsi="Trebuchet MS"/>
                <w:sz w:val="16"/>
                <w:szCs w:val="16"/>
                <w:lang w:val="en-GB"/>
              </w:rPr>
            </w:pPr>
          </w:p>
          <w:bookmarkStart w:id="37" w:name="_MON_1526725898"/>
          <w:bookmarkEnd w:id="37"/>
          <w:p w14:paraId="4A7191DB" w14:textId="77777777" w:rsidR="00BC3DDF" w:rsidRPr="008D5671" w:rsidRDefault="00A645C0">
            <w:pPr>
              <w:rPr>
                <w:rFonts w:ascii="Trebuchet MS" w:hAnsi="Trebuchet MS"/>
                <w:sz w:val="16"/>
                <w:szCs w:val="16"/>
                <w:lang w:val="en-GB"/>
              </w:rPr>
            </w:pPr>
            <w:r w:rsidRPr="008D5671">
              <w:rPr>
                <w:rFonts w:ascii="Trebuchet MS" w:hAnsi="Trebuchet MS"/>
                <w:sz w:val="16"/>
                <w:szCs w:val="16"/>
                <w:lang w:val="en-GB"/>
              </w:rPr>
              <w:object w:dxaOrig="1550" w:dyaOrig="991" w14:anchorId="6BBDA309">
                <v:shape id="_x0000_i1026" type="#_x0000_t75" style="width:78.6pt;height:48.6pt" o:ole="">
                  <v:imagedata r:id="rId13" o:title=""/>
                </v:shape>
                <o:OLEObject Type="Embed" ProgID="Word.Document.12" ShapeID="_x0000_i1026" DrawAspect="Icon" ObjectID="_1609910705" r:id="rId14">
                  <o:FieldCodes>\s</o:FieldCodes>
                </o:OLEObject>
              </w:object>
            </w:r>
          </w:p>
          <w:p w14:paraId="01F557BA" w14:textId="77777777" w:rsidR="005753A0" w:rsidRPr="008D5671" w:rsidRDefault="005753A0">
            <w:pPr>
              <w:rPr>
                <w:rFonts w:ascii="Trebuchet MS" w:hAnsi="Trebuchet MS"/>
                <w:sz w:val="16"/>
                <w:szCs w:val="16"/>
                <w:lang w:val="en-GB"/>
              </w:rPr>
            </w:pPr>
          </w:p>
          <w:bookmarkStart w:id="38" w:name="_MON_1552818346"/>
          <w:bookmarkEnd w:id="38"/>
          <w:p w14:paraId="3C3333E4" w14:textId="77777777" w:rsidR="005753A0" w:rsidRPr="008D5671" w:rsidRDefault="00BC3DDF" w:rsidP="008D1C5B">
            <w:pPr>
              <w:jc w:val="center"/>
              <w:rPr>
                <w:rFonts w:ascii="Trebuchet MS" w:hAnsi="Trebuchet MS"/>
                <w:sz w:val="16"/>
                <w:szCs w:val="16"/>
                <w:lang w:val="en-GB"/>
              </w:rPr>
            </w:pPr>
            <w:r w:rsidRPr="008D5671">
              <w:rPr>
                <w:rFonts w:ascii="Trebuchet MS" w:hAnsi="Trebuchet MS"/>
                <w:sz w:val="16"/>
                <w:szCs w:val="16"/>
                <w:lang w:val="en-GB"/>
              </w:rPr>
              <w:object w:dxaOrig="1501" w:dyaOrig="940" w14:anchorId="65246F6D">
                <v:shape id="_x0000_i1027" type="#_x0000_t75" style="width:75.6pt;height:46.8pt" o:ole="">
                  <v:imagedata r:id="rId15" o:title=""/>
                </v:shape>
                <o:OLEObject Type="Embed" ProgID="Word.Document.12" ShapeID="_x0000_i1027" DrawAspect="Icon" ObjectID="_1609910706" r:id="rId16">
                  <o:FieldCodes>\s</o:FieldCodes>
                </o:OLEObject>
              </w:object>
            </w:r>
          </w:p>
        </w:tc>
      </w:tr>
      <w:tr w:rsidR="00C44953" w:rsidRPr="008D5671" w14:paraId="2B0DABF8" w14:textId="77777777" w:rsidTr="00A1234E">
        <w:trPr>
          <w:gridAfter w:val="1"/>
          <w:wAfter w:w="461" w:type="dxa"/>
        </w:trPr>
        <w:tc>
          <w:tcPr>
            <w:tcW w:w="509" w:type="dxa"/>
          </w:tcPr>
          <w:p w14:paraId="136AEAC6" w14:textId="77777777" w:rsidR="00C44953" w:rsidRPr="008D5671" w:rsidRDefault="00C44953">
            <w:pPr>
              <w:rPr>
                <w:rFonts w:ascii="Trebuchet MS" w:hAnsi="Trebuchet MS"/>
                <w:sz w:val="20"/>
                <w:szCs w:val="20"/>
                <w:lang w:val="en-GB"/>
              </w:rPr>
            </w:pPr>
          </w:p>
        </w:tc>
        <w:tc>
          <w:tcPr>
            <w:tcW w:w="8422" w:type="dxa"/>
            <w:gridSpan w:val="2"/>
          </w:tcPr>
          <w:p w14:paraId="07BD69F3" w14:textId="77777777" w:rsidR="00C44953" w:rsidRPr="008D5671" w:rsidRDefault="00C44953">
            <w:pPr>
              <w:rPr>
                <w:rFonts w:ascii="Trebuchet MS" w:hAnsi="Trebuchet MS" w:cs="Arial"/>
                <w:b/>
                <w:sz w:val="20"/>
                <w:szCs w:val="20"/>
                <w:lang w:val="en-GB"/>
              </w:rPr>
            </w:pPr>
          </w:p>
          <w:p w14:paraId="089655B7" w14:textId="77777777" w:rsidR="00C44953" w:rsidRPr="008D5671" w:rsidRDefault="00C44953">
            <w:pPr>
              <w:rPr>
                <w:rFonts w:ascii="Trebuchet MS" w:hAnsi="Trebuchet MS" w:cs="Arial"/>
                <w:sz w:val="20"/>
                <w:szCs w:val="20"/>
                <w:vertAlign w:val="superscript"/>
                <w:lang w:val="en-GB"/>
              </w:rPr>
            </w:pPr>
            <w:r w:rsidRPr="008D5671">
              <w:rPr>
                <w:rFonts w:ascii="Trebuchet MS" w:hAnsi="Trebuchet MS" w:cs="Arial"/>
                <w:b/>
                <w:sz w:val="20"/>
                <w:szCs w:val="20"/>
                <w:lang w:val="en-GB"/>
              </w:rPr>
              <w:t>(B) Exclusion (including Blacklisting) and Selection Criteria – information to be submitted through the European Single Procurement Document (ESPD)</w:t>
            </w:r>
            <w:r w:rsidRPr="008D5671">
              <w:rPr>
                <w:rFonts w:ascii="Trebuchet MS" w:hAnsi="Trebuchet MS" w:cs="Arial"/>
                <w:sz w:val="20"/>
                <w:szCs w:val="20"/>
                <w:vertAlign w:val="superscript"/>
                <w:lang w:val="en-GB"/>
              </w:rPr>
              <w:t xml:space="preserve"> (Note 2)</w:t>
            </w:r>
          </w:p>
          <w:p w14:paraId="0A62F712" w14:textId="77777777" w:rsidR="006D7DAA" w:rsidRPr="008D5671" w:rsidRDefault="006D7DAA">
            <w:pPr>
              <w:rPr>
                <w:rFonts w:ascii="Trebuchet MS" w:hAnsi="Trebuchet MS" w:cs="Arial"/>
                <w:sz w:val="20"/>
                <w:szCs w:val="20"/>
                <w:vertAlign w:val="superscript"/>
                <w:lang w:val="en-GB"/>
              </w:rPr>
            </w:pPr>
          </w:p>
          <w:p w14:paraId="11AD19C0" w14:textId="650552CE" w:rsidR="006D7DAA" w:rsidRPr="008D5671" w:rsidRDefault="006D7DAA">
            <w:pPr>
              <w:rPr>
                <w:rFonts w:ascii="Trebuchet MS" w:hAnsi="Trebuchet MS" w:cs="Arial"/>
                <w:sz w:val="20"/>
                <w:szCs w:val="20"/>
                <w:lang w:val="en-GB"/>
              </w:rPr>
            </w:pPr>
            <w:r w:rsidRPr="008D5671">
              <w:rPr>
                <w:rFonts w:ascii="Trebuchet MS" w:hAnsi="Trebuchet MS" w:cs="Arial"/>
                <w:sz w:val="20"/>
                <w:szCs w:val="20"/>
                <w:lang w:val="en-GB"/>
              </w:rPr>
              <w:t xml:space="preserve">Note to Bidders: </w:t>
            </w:r>
          </w:p>
          <w:p w14:paraId="38C194AC" w14:textId="1846A299" w:rsidR="006D7DAA" w:rsidRPr="008D5671" w:rsidRDefault="006D7DAA" w:rsidP="006D7DAA">
            <w:pPr>
              <w:rPr>
                <w:rFonts w:ascii="Trebuchet MS" w:hAnsi="Trebuchet MS" w:cs="Arial"/>
                <w:sz w:val="20"/>
                <w:szCs w:val="20"/>
                <w:lang w:val="en-GB"/>
              </w:rPr>
            </w:pPr>
          </w:p>
          <w:p w14:paraId="75714D9E" w14:textId="654B1CF0" w:rsidR="006D7DAA" w:rsidRPr="008D5671" w:rsidRDefault="006D7DAA" w:rsidP="006D7DAA">
            <w:pPr>
              <w:rPr>
                <w:rFonts w:ascii="Trebuchet MS" w:hAnsi="Trebuchet MS" w:cs="Arial"/>
                <w:sz w:val="20"/>
                <w:szCs w:val="20"/>
                <w:lang w:val="en-GB"/>
              </w:rPr>
            </w:pPr>
            <w:r w:rsidRPr="008D5671">
              <w:rPr>
                <w:rFonts w:ascii="Trebuchet MS" w:hAnsi="Trebuchet MS" w:cs="Arial"/>
                <w:sz w:val="20"/>
                <w:szCs w:val="20"/>
                <w:lang w:val="en-GB"/>
              </w:rPr>
              <w:t>The ESPD is a generic document which is used across all EU Member States. Economic Operators shall submit a completed ESPD in response to the requirements established in the procurement documents. A separate ESDP should be submitted for each and every sub-contractor</w:t>
            </w:r>
            <w:r w:rsidR="001778E6" w:rsidRPr="008D5671">
              <w:rPr>
                <w:rFonts w:ascii="Trebuchet MS" w:hAnsi="Trebuchet MS" w:cs="Arial"/>
                <w:sz w:val="20"/>
                <w:szCs w:val="20"/>
                <w:lang w:val="en-GB"/>
              </w:rPr>
              <w:t xml:space="preserve"> and/or consortium member</w:t>
            </w:r>
            <w:r w:rsidRPr="008D5671">
              <w:rPr>
                <w:rFonts w:ascii="Trebuchet MS" w:hAnsi="Trebuchet MS" w:cs="Arial"/>
                <w:sz w:val="20"/>
                <w:szCs w:val="20"/>
                <w:lang w:val="en-GB"/>
              </w:rPr>
              <w:t>.</w:t>
            </w:r>
            <w:r w:rsidR="001778E6" w:rsidRPr="008D5671">
              <w:rPr>
                <w:rFonts w:ascii="Trebuchet MS" w:hAnsi="Trebuchet MS" w:cs="Arial"/>
                <w:sz w:val="20"/>
                <w:szCs w:val="20"/>
                <w:vertAlign w:val="superscript"/>
                <w:lang w:val="en-GB"/>
              </w:rPr>
              <w:t>(Note 3)</w:t>
            </w:r>
          </w:p>
          <w:p w14:paraId="16BB9D03" w14:textId="0DA209D8" w:rsidR="006D7DAA" w:rsidRPr="008D5671" w:rsidRDefault="006D7DAA" w:rsidP="006D7DAA">
            <w:pPr>
              <w:rPr>
                <w:rFonts w:ascii="Trebuchet MS" w:hAnsi="Trebuchet MS" w:cs="Arial"/>
                <w:sz w:val="20"/>
                <w:szCs w:val="20"/>
                <w:lang w:val="en-GB"/>
              </w:rPr>
            </w:pPr>
          </w:p>
          <w:p w14:paraId="3683443F" w14:textId="36141DAD" w:rsidR="006D7DAA" w:rsidRPr="008D5671" w:rsidRDefault="006D7DAA" w:rsidP="006D7DAA">
            <w:pPr>
              <w:rPr>
                <w:rFonts w:ascii="Trebuchet MS" w:hAnsi="Trebuchet MS" w:cs="Arial"/>
                <w:sz w:val="20"/>
                <w:szCs w:val="20"/>
                <w:lang w:val="en-GB"/>
              </w:rPr>
            </w:pPr>
            <w:r w:rsidRPr="008D5671">
              <w:rPr>
                <w:rFonts w:ascii="Trebuchet MS" w:hAnsi="Trebuchet MS" w:cs="Arial"/>
                <w:sz w:val="20"/>
                <w:szCs w:val="20"/>
                <w:lang w:val="en-GB"/>
              </w:rPr>
              <w:t>The Economic Operator, subcontractor or other parties may rely on their ESPD response as a self-declaration that they have not breached any of the exclusion grounds.</w:t>
            </w:r>
          </w:p>
          <w:p w14:paraId="64DDFBA7" w14:textId="3CC33769" w:rsidR="006D7DAA" w:rsidRPr="008D5671" w:rsidRDefault="006D7DAA" w:rsidP="006D7DAA">
            <w:pPr>
              <w:rPr>
                <w:rFonts w:ascii="Trebuchet MS" w:hAnsi="Trebuchet MS" w:cs="Arial"/>
                <w:sz w:val="20"/>
                <w:szCs w:val="20"/>
                <w:lang w:val="en-GB"/>
              </w:rPr>
            </w:pPr>
          </w:p>
          <w:p w14:paraId="330C1C8C" w14:textId="1035097D" w:rsidR="006D7DAA" w:rsidRPr="008D5671" w:rsidRDefault="006D7DAA" w:rsidP="006D7DAA">
            <w:pPr>
              <w:rPr>
                <w:rFonts w:ascii="Trebuchet MS" w:hAnsi="Trebuchet MS" w:cs="Arial"/>
                <w:sz w:val="20"/>
                <w:szCs w:val="20"/>
                <w:lang w:val="en-GB"/>
              </w:rPr>
            </w:pPr>
            <w:r w:rsidRPr="008D5671">
              <w:rPr>
                <w:rFonts w:ascii="Trebuchet MS" w:hAnsi="Trebuchet MS" w:cs="Arial"/>
                <w:sz w:val="20"/>
                <w:szCs w:val="20"/>
                <w:lang w:val="en-GB"/>
              </w:rPr>
              <w:t>If an Economic Operator is in a situation which might result in its exclusion, it may provide evidence to show that it has taken appropriate remedial action to demonstrate its reliability. This is known as self-cleaning. In such cases the Economic Operator must not be excluded from the procurement procedure on such exclusion grounds.</w:t>
            </w:r>
          </w:p>
          <w:p w14:paraId="72AFE965" w14:textId="5DB9C857" w:rsidR="006D7DAA" w:rsidRPr="008D5671" w:rsidRDefault="006D7DAA" w:rsidP="006D7DAA">
            <w:pPr>
              <w:rPr>
                <w:rFonts w:ascii="Trebuchet MS" w:hAnsi="Trebuchet MS" w:cs="Arial"/>
                <w:sz w:val="20"/>
                <w:szCs w:val="20"/>
                <w:lang w:val="en-GB"/>
              </w:rPr>
            </w:pPr>
          </w:p>
          <w:p w14:paraId="6199ACEB" w14:textId="6EE54DD1" w:rsidR="006D7DAA" w:rsidRPr="008D5671" w:rsidRDefault="006D7DAA" w:rsidP="006D7DAA">
            <w:pPr>
              <w:rPr>
                <w:rFonts w:ascii="Trebuchet MS" w:hAnsi="Trebuchet MS" w:cs="Arial"/>
                <w:sz w:val="20"/>
                <w:szCs w:val="20"/>
                <w:lang w:val="en-GB"/>
              </w:rPr>
            </w:pPr>
            <w:r w:rsidRPr="008D5671">
              <w:rPr>
                <w:rFonts w:ascii="Trebuchet MS" w:hAnsi="Trebuchet MS" w:cs="Arial"/>
                <w:sz w:val="20"/>
                <w:szCs w:val="20"/>
                <w:lang w:val="en-GB"/>
              </w:rPr>
              <w:t xml:space="preserve">An electronic word version of the ESPD, for completion by Economic Operators, may be retrieved through the Government’s e-Procurement Platform (available from </w:t>
            </w:r>
            <w:hyperlink r:id="rId17" w:history="1">
              <w:r w:rsidRPr="008D5671">
                <w:rPr>
                  <w:rFonts w:ascii="Trebuchet MS" w:hAnsi="Trebuchet MS" w:cs="Arial"/>
                  <w:sz w:val="20"/>
                  <w:szCs w:val="20"/>
                  <w:lang w:val="en-GB"/>
                </w:rPr>
                <w:t>www.etenders.gov.mt/Resources</w:t>
              </w:r>
            </w:hyperlink>
            <w:r w:rsidRPr="008D5671">
              <w:rPr>
                <w:rFonts w:ascii="Trebuchet MS" w:hAnsi="Trebuchet MS" w:cs="Arial"/>
                <w:sz w:val="20"/>
                <w:szCs w:val="20"/>
                <w:lang w:val="en-GB"/>
              </w:rPr>
              <w:t xml:space="preserve">). The items within the sections/parts therein are also numbered for ease of reference. </w:t>
            </w:r>
            <w:r w:rsidR="001778E6" w:rsidRPr="008D5671">
              <w:rPr>
                <w:rFonts w:ascii="Trebuchet MS" w:hAnsi="Trebuchet MS" w:cs="Arial"/>
                <w:sz w:val="20"/>
                <w:szCs w:val="20"/>
                <w:lang w:val="en-GB"/>
              </w:rPr>
              <w:t xml:space="preserve">An </w:t>
            </w:r>
            <w:r w:rsidRPr="008D5671">
              <w:rPr>
                <w:rFonts w:ascii="Trebuchet MS" w:hAnsi="Trebuchet MS" w:cs="Arial"/>
                <w:sz w:val="20"/>
                <w:szCs w:val="20"/>
                <w:lang w:val="en-GB"/>
              </w:rPr>
              <w:t>FAQ document</w:t>
            </w:r>
            <w:r w:rsidR="001778E6" w:rsidRPr="008D5671">
              <w:rPr>
                <w:rFonts w:ascii="Trebuchet MS" w:hAnsi="Trebuchet MS" w:cs="Arial"/>
                <w:sz w:val="20"/>
                <w:szCs w:val="20"/>
                <w:lang w:val="en-GB"/>
              </w:rPr>
              <w:t xml:space="preserve"> is available for guidance</w:t>
            </w:r>
            <w:r w:rsidRPr="008D5671">
              <w:rPr>
                <w:rFonts w:ascii="Trebuchet MS" w:hAnsi="Trebuchet MS" w:cs="Arial"/>
                <w:sz w:val="20"/>
                <w:szCs w:val="20"/>
                <w:lang w:val="en-GB"/>
              </w:rPr>
              <w:t>.</w:t>
            </w:r>
          </w:p>
          <w:p w14:paraId="5F8B9C7E" w14:textId="77777777" w:rsidR="006D7DAA" w:rsidRPr="008D5671" w:rsidRDefault="006D7DAA" w:rsidP="002F1A7A">
            <w:pPr>
              <w:rPr>
                <w:rFonts w:ascii="Trebuchet MS" w:hAnsi="Trebuchet MS"/>
                <w:b/>
                <w:sz w:val="20"/>
                <w:szCs w:val="20"/>
                <w:lang w:val="en-GB"/>
              </w:rPr>
            </w:pPr>
          </w:p>
        </w:tc>
        <w:tc>
          <w:tcPr>
            <w:tcW w:w="1454" w:type="dxa"/>
          </w:tcPr>
          <w:p w14:paraId="09FF87E9" w14:textId="77777777" w:rsidR="00C44953" w:rsidRPr="008D5671" w:rsidRDefault="00C44953">
            <w:pPr>
              <w:rPr>
                <w:rFonts w:ascii="Trebuchet MS" w:hAnsi="Trebuchet MS"/>
                <w:i/>
                <w:sz w:val="16"/>
                <w:szCs w:val="16"/>
                <w:lang w:val="en-GB"/>
              </w:rPr>
            </w:pPr>
            <w:bookmarkStart w:id="39" w:name="_MON_1533032767"/>
            <w:bookmarkEnd w:id="39"/>
          </w:p>
        </w:tc>
      </w:tr>
      <w:tr w:rsidR="00C44953" w:rsidRPr="008D5671" w14:paraId="683E61A2" w14:textId="77777777" w:rsidTr="00A1234E">
        <w:trPr>
          <w:gridAfter w:val="1"/>
          <w:wAfter w:w="461" w:type="dxa"/>
        </w:trPr>
        <w:tc>
          <w:tcPr>
            <w:tcW w:w="509" w:type="dxa"/>
          </w:tcPr>
          <w:p w14:paraId="468B1705" w14:textId="77777777" w:rsidR="00C44953" w:rsidRPr="008D5671" w:rsidRDefault="00C44953">
            <w:pPr>
              <w:rPr>
                <w:rFonts w:ascii="Trebuchet MS" w:hAnsi="Trebuchet MS"/>
                <w:sz w:val="20"/>
                <w:szCs w:val="20"/>
                <w:lang w:val="en-GB"/>
              </w:rPr>
            </w:pPr>
          </w:p>
          <w:p w14:paraId="60FEF10F" w14:textId="77777777" w:rsidR="00C44953" w:rsidRPr="008D5671" w:rsidRDefault="00C44953">
            <w:pPr>
              <w:rPr>
                <w:rFonts w:ascii="Trebuchet MS" w:hAnsi="Trebuchet MS"/>
                <w:sz w:val="20"/>
                <w:szCs w:val="20"/>
                <w:lang w:val="en-GB"/>
              </w:rPr>
            </w:pPr>
          </w:p>
          <w:p w14:paraId="2F72A8E9" w14:textId="77777777" w:rsidR="00C44953" w:rsidRPr="008D5671" w:rsidRDefault="00C44953">
            <w:pPr>
              <w:rPr>
                <w:rFonts w:ascii="Trebuchet MS" w:hAnsi="Trebuchet MS"/>
                <w:sz w:val="20"/>
                <w:szCs w:val="20"/>
                <w:lang w:val="en-GB"/>
              </w:rPr>
            </w:pPr>
          </w:p>
        </w:tc>
        <w:tc>
          <w:tcPr>
            <w:tcW w:w="777" w:type="dxa"/>
          </w:tcPr>
          <w:p w14:paraId="5CC6D207" w14:textId="77777777" w:rsidR="00C44953" w:rsidRPr="008D5671" w:rsidRDefault="00C44953">
            <w:pPr>
              <w:rPr>
                <w:rFonts w:ascii="Trebuchet MS" w:hAnsi="Trebuchet MS"/>
                <w:sz w:val="20"/>
                <w:szCs w:val="20"/>
                <w:lang w:val="en-GB"/>
              </w:rPr>
            </w:pPr>
            <w:r w:rsidRPr="008D5671">
              <w:rPr>
                <w:rFonts w:ascii="Trebuchet MS" w:hAnsi="Trebuchet MS"/>
                <w:sz w:val="20"/>
                <w:szCs w:val="20"/>
                <w:lang w:val="en-GB"/>
              </w:rPr>
              <w:t>(</w:t>
            </w:r>
            <w:proofErr w:type="spellStart"/>
            <w:r w:rsidRPr="008D5671">
              <w:rPr>
                <w:rFonts w:ascii="Trebuchet MS" w:hAnsi="Trebuchet MS"/>
                <w:sz w:val="20"/>
                <w:szCs w:val="20"/>
                <w:lang w:val="en-GB"/>
              </w:rPr>
              <w:t>i</w:t>
            </w:r>
            <w:proofErr w:type="spellEnd"/>
            <w:r w:rsidRPr="008D5671">
              <w:rPr>
                <w:rFonts w:ascii="Trebuchet MS" w:hAnsi="Trebuchet MS"/>
                <w:sz w:val="20"/>
                <w:szCs w:val="20"/>
                <w:lang w:val="en-GB"/>
              </w:rPr>
              <w:t>)</w:t>
            </w:r>
          </w:p>
          <w:p w14:paraId="52743926" w14:textId="77777777" w:rsidR="00C44953" w:rsidRPr="008D5671" w:rsidRDefault="00C44953">
            <w:pPr>
              <w:rPr>
                <w:rFonts w:ascii="Trebuchet MS" w:hAnsi="Trebuchet MS"/>
                <w:sz w:val="20"/>
                <w:szCs w:val="20"/>
                <w:lang w:val="en-GB"/>
              </w:rPr>
            </w:pPr>
          </w:p>
          <w:p w14:paraId="4FC14224" w14:textId="77777777" w:rsidR="00C44953" w:rsidRPr="008D5671" w:rsidRDefault="00C44953">
            <w:pPr>
              <w:rPr>
                <w:rFonts w:ascii="Trebuchet MS" w:hAnsi="Trebuchet MS"/>
                <w:sz w:val="20"/>
                <w:szCs w:val="20"/>
                <w:lang w:val="en-GB"/>
              </w:rPr>
            </w:pPr>
          </w:p>
          <w:p w14:paraId="44134907" w14:textId="77777777" w:rsidR="00C44953" w:rsidRPr="008D5671" w:rsidRDefault="00C44953">
            <w:pPr>
              <w:rPr>
                <w:rFonts w:ascii="Trebuchet MS" w:hAnsi="Trebuchet MS"/>
                <w:sz w:val="20"/>
                <w:szCs w:val="20"/>
                <w:lang w:val="en-GB"/>
              </w:rPr>
            </w:pPr>
          </w:p>
          <w:p w14:paraId="32E5653D" w14:textId="77777777" w:rsidR="00C44953" w:rsidRPr="008D5671" w:rsidRDefault="00C44953">
            <w:pPr>
              <w:rPr>
                <w:rFonts w:ascii="Trebuchet MS" w:hAnsi="Trebuchet MS"/>
                <w:sz w:val="20"/>
                <w:szCs w:val="20"/>
                <w:lang w:val="en-GB"/>
              </w:rPr>
            </w:pPr>
            <w:r w:rsidRPr="008D5671">
              <w:rPr>
                <w:rFonts w:ascii="Trebuchet MS" w:hAnsi="Trebuchet MS"/>
                <w:sz w:val="20"/>
                <w:szCs w:val="20"/>
                <w:lang w:val="en-GB"/>
              </w:rPr>
              <w:t>(ii)</w:t>
            </w:r>
          </w:p>
          <w:p w14:paraId="2569AAE1" w14:textId="77777777" w:rsidR="00C44953" w:rsidRPr="008D5671" w:rsidRDefault="00C44953">
            <w:pPr>
              <w:rPr>
                <w:rFonts w:ascii="Trebuchet MS" w:hAnsi="Trebuchet MS"/>
                <w:sz w:val="20"/>
                <w:szCs w:val="20"/>
                <w:lang w:val="en-GB"/>
              </w:rPr>
            </w:pPr>
          </w:p>
          <w:p w14:paraId="61CD4BC8" w14:textId="77777777" w:rsidR="00C44953" w:rsidRPr="008D5671" w:rsidRDefault="00C44953">
            <w:pPr>
              <w:rPr>
                <w:rFonts w:ascii="Trebuchet MS" w:hAnsi="Trebuchet MS"/>
                <w:sz w:val="20"/>
                <w:szCs w:val="20"/>
                <w:lang w:val="en-GB"/>
              </w:rPr>
            </w:pPr>
          </w:p>
          <w:p w14:paraId="1BE133E4" w14:textId="77777777" w:rsidR="00C44953" w:rsidRPr="008D5671" w:rsidRDefault="00C44953">
            <w:pPr>
              <w:rPr>
                <w:rFonts w:ascii="Trebuchet MS" w:hAnsi="Trebuchet MS"/>
                <w:sz w:val="20"/>
                <w:szCs w:val="20"/>
                <w:lang w:val="en-GB"/>
              </w:rPr>
            </w:pPr>
          </w:p>
        </w:tc>
        <w:tc>
          <w:tcPr>
            <w:tcW w:w="7645" w:type="dxa"/>
          </w:tcPr>
          <w:p w14:paraId="29906B73" w14:textId="1DFF30D0" w:rsidR="00C44953" w:rsidRPr="008D5671" w:rsidRDefault="00C44953" w:rsidP="00C44953">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lastRenderedPageBreak/>
              <w:t>Data Concerning the economic operator to be submitted by filling Part II of the European Single Procurement Document (ESPD). Part II (2A.1 till 2A.13.1) of the ESPD seeks background information about the economic operator.</w:t>
            </w:r>
            <w:r w:rsidR="00A232B5" w:rsidRPr="008D5671">
              <w:rPr>
                <w:rFonts w:ascii="Trebuchet MS" w:hAnsi="Trebuchet MS" w:cs="Arial"/>
                <w:sz w:val="20"/>
                <w:szCs w:val="20"/>
                <w:vertAlign w:val="superscript"/>
                <w:lang w:val="en-GB"/>
              </w:rPr>
              <w:t>(Note 2A)</w:t>
            </w:r>
          </w:p>
          <w:p w14:paraId="2476E868" w14:textId="77777777" w:rsidR="005F28B5" w:rsidRPr="008D5671" w:rsidRDefault="005F28B5" w:rsidP="000B6DB3">
            <w:pPr>
              <w:jc w:val="both"/>
              <w:rPr>
                <w:rFonts w:ascii="Trebuchet MS" w:hAnsi="Trebuchet MS" w:cs="Arial"/>
                <w:sz w:val="20"/>
                <w:szCs w:val="20"/>
                <w:lang w:val="en-GB"/>
              </w:rPr>
            </w:pPr>
          </w:p>
          <w:p w14:paraId="00BE9828" w14:textId="6DE7316D" w:rsidR="00C44953" w:rsidRPr="008D5671" w:rsidRDefault="005F28B5" w:rsidP="006D7DAA">
            <w:pPr>
              <w:jc w:val="both"/>
              <w:rPr>
                <w:rFonts w:ascii="Trebuchet MS" w:hAnsi="Trebuchet MS"/>
                <w:sz w:val="20"/>
                <w:szCs w:val="20"/>
                <w:lang w:val="en-GB"/>
              </w:rPr>
            </w:pPr>
            <w:r w:rsidRPr="008D5671">
              <w:rPr>
                <w:rFonts w:ascii="Trebuchet MS" w:hAnsi="Trebuchet MS" w:cs="Arial"/>
                <w:sz w:val="20"/>
                <w:szCs w:val="20"/>
                <w:lang w:val="en-GB"/>
              </w:rPr>
              <w:lastRenderedPageBreak/>
              <w:t xml:space="preserve">Part II A Reference 2A.14 till 2A16.6 need </w:t>
            </w:r>
            <w:r w:rsidR="006D7DAA" w:rsidRPr="008D5671">
              <w:rPr>
                <w:rFonts w:ascii="Trebuchet MS" w:hAnsi="Trebuchet MS" w:cs="Arial"/>
                <w:sz w:val="20"/>
                <w:szCs w:val="20"/>
                <w:lang w:val="en-GB"/>
              </w:rPr>
              <w:t xml:space="preserve">not </w:t>
            </w:r>
            <w:r w:rsidRPr="008D5671">
              <w:rPr>
                <w:rFonts w:ascii="Trebuchet MS" w:hAnsi="Trebuchet MS" w:cs="Arial"/>
                <w:sz w:val="20"/>
                <w:szCs w:val="20"/>
                <w:lang w:val="en-GB"/>
              </w:rPr>
              <w:t xml:space="preserve">be filled </w:t>
            </w:r>
            <w:r w:rsidR="006D7DAA" w:rsidRPr="008D5671">
              <w:rPr>
                <w:rFonts w:ascii="Trebuchet MS" w:hAnsi="Trebuchet MS" w:cs="Arial"/>
                <w:sz w:val="20"/>
                <w:szCs w:val="20"/>
                <w:lang w:val="en-GB"/>
              </w:rPr>
              <w:t xml:space="preserve">as the </w:t>
            </w:r>
            <w:r w:rsidRPr="008D5671">
              <w:rPr>
                <w:rFonts w:ascii="Trebuchet MS" w:hAnsi="Trebuchet MS" w:cs="Arial"/>
                <w:sz w:val="20"/>
                <w:szCs w:val="20"/>
                <w:lang w:val="en-GB"/>
              </w:rPr>
              <w:t xml:space="preserve">procurement </w:t>
            </w:r>
            <w:r w:rsidR="006D7DAA" w:rsidRPr="008D5671">
              <w:rPr>
                <w:rFonts w:ascii="Trebuchet MS" w:hAnsi="Trebuchet MS" w:cs="Arial"/>
                <w:sz w:val="20"/>
                <w:szCs w:val="20"/>
                <w:lang w:val="en-GB"/>
              </w:rPr>
              <w:t xml:space="preserve">exercise in question </w:t>
            </w:r>
            <w:r w:rsidRPr="008D5671">
              <w:rPr>
                <w:rFonts w:ascii="Trebuchet MS" w:hAnsi="Trebuchet MS" w:cs="Arial"/>
                <w:sz w:val="20"/>
                <w:szCs w:val="20"/>
                <w:lang w:val="en-GB"/>
              </w:rPr>
              <w:t xml:space="preserve">is </w:t>
            </w:r>
            <w:r w:rsidR="006D7DAA" w:rsidRPr="008D5671">
              <w:rPr>
                <w:rFonts w:ascii="Trebuchet MS" w:hAnsi="Trebuchet MS" w:cs="Arial"/>
                <w:b/>
                <w:sz w:val="20"/>
                <w:szCs w:val="20"/>
                <w:lang w:val="en-GB"/>
              </w:rPr>
              <w:t>NOT</w:t>
            </w:r>
            <w:r w:rsidR="006D7DAA" w:rsidRPr="008D5671">
              <w:rPr>
                <w:rFonts w:ascii="Trebuchet MS" w:hAnsi="Trebuchet MS" w:cs="Arial"/>
                <w:sz w:val="20"/>
                <w:szCs w:val="20"/>
                <w:lang w:val="en-GB"/>
              </w:rPr>
              <w:t xml:space="preserve"> </w:t>
            </w:r>
            <w:r w:rsidRPr="008D5671">
              <w:rPr>
                <w:rFonts w:ascii="Trebuchet MS" w:hAnsi="Trebuchet MS" w:cs="Arial"/>
                <w:sz w:val="20"/>
                <w:szCs w:val="20"/>
                <w:lang w:val="en-GB"/>
              </w:rPr>
              <w:t xml:space="preserve">Reserved. </w:t>
            </w:r>
            <w:r w:rsidRPr="008D5671">
              <w:rPr>
                <w:rFonts w:ascii="Trebuchet MS" w:hAnsi="Trebuchet MS" w:cs="Arial"/>
                <w:sz w:val="20"/>
                <w:szCs w:val="20"/>
                <w:vertAlign w:val="superscript"/>
                <w:lang w:val="en-GB"/>
              </w:rPr>
              <w:t>(Note 2</w:t>
            </w:r>
            <w:r w:rsidR="00A232B5" w:rsidRPr="008D5671">
              <w:rPr>
                <w:rFonts w:ascii="Trebuchet MS" w:hAnsi="Trebuchet MS" w:cs="Arial"/>
                <w:sz w:val="20"/>
                <w:szCs w:val="20"/>
                <w:vertAlign w:val="superscript"/>
                <w:lang w:val="en-GB"/>
              </w:rPr>
              <w:t>A</w:t>
            </w:r>
            <w:r w:rsidRPr="008D5671">
              <w:rPr>
                <w:rFonts w:ascii="Trebuchet MS" w:hAnsi="Trebuchet MS" w:cs="Arial"/>
                <w:sz w:val="20"/>
                <w:szCs w:val="20"/>
                <w:vertAlign w:val="superscript"/>
                <w:lang w:val="en-GB"/>
              </w:rPr>
              <w:t>)</w:t>
            </w:r>
          </w:p>
        </w:tc>
        <w:tc>
          <w:tcPr>
            <w:tcW w:w="1454" w:type="dxa"/>
          </w:tcPr>
          <w:p w14:paraId="2ADFD6C1" w14:textId="77777777" w:rsidR="00C44953" w:rsidRPr="008D5671" w:rsidRDefault="00944A18">
            <w:pPr>
              <w:rPr>
                <w:rFonts w:ascii="Trebuchet MS" w:hAnsi="Trebuchet MS"/>
                <w:i/>
                <w:sz w:val="16"/>
                <w:szCs w:val="16"/>
                <w:lang w:val="en-GB"/>
              </w:rPr>
            </w:pPr>
            <w:r w:rsidRPr="008D5671">
              <w:rPr>
                <w:rFonts w:ascii="Trebuchet MS" w:hAnsi="Trebuchet MS"/>
                <w:i/>
                <w:sz w:val="16"/>
                <w:szCs w:val="16"/>
                <w:lang w:val="en-GB"/>
              </w:rPr>
              <w:lastRenderedPageBreak/>
              <w:t>ESPD is to be utilised only i</w:t>
            </w:r>
            <w:r w:rsidR="00C44953" w:rsidRPr="008D5671">
              <w:rPr>
                <w:rFonts w:ascii="Trebuchet MS" w:hAnsi="Trebuchet MS"/>
                <w:i/>
                <w:sz w:val="16"/>
                <w:szCs w:val="16"/>
                <w:lang w:val="en-GB"/>
              </w:rPr>
              <w:t>n case of tenders above the departmental threshold</w:t>
            </w:r>
            <w:r w:rsidRPr="008D5671">
              <w:rPr>
                <w:rFonts w:ascii="Trebuchet MS" w:hAnsi="Trebuchet MS"/>
                <w:i/>
                <w:sz w:val="16"/>
                <w:szCs w:val="16"/>
                <w:lang w:val="en-GB"/>
              </w:rPr>
              <w:t xml:space="preserve"> of </w:t>
            </w:r>
            <w:r w:rsidRPr="008D5671">
              <w:rPr>
                <w:rFonts w:ascii="Trebuchet MS" w:hAnsi="Trebuchet MS"/>
                <w:i/>
                <w:sz w:val="16"/>
                <w:szCs w:val="16"/>
                <w:lang w:val="en-GB"/>
              </w:rPr>
              <w:lastRenderedPageBreak/>
              <w:t>Euro 135,000 net of VAT</w:t>
            </w:r>
          </w:p>
        </w:tc>
      </w:tr>
      <w:tr w:rsidR="00C44953" w:rsidRPr="008D5671" w14:paraId="16AE5118" w14:textId="77777777" w:rsidTr="00A1234E">
        <w:trPr>
          <w:gridAfter w:val="1"/>
          <w:wAfter w:w="461" w:type="dxa"/>
        </w:trPr>
        <w:tc>
          <w:tcPr>
            <w:tcW w:w="509" w:type="dxa"/>
          </w:tcPr>
          <w:p w14:paraId="3C34800C" w14:textId="77777777" w:rsidR="00C44953" w:rsidRPr="008D5671" w:rsidRDefault="00C44953">
            <w:pPr>
              <w:rPr>
                <w:rFonts w:ascii="Trebuchet MS" w:hAnsi="Trebuchet MS"/>
                <w:sz w:val="20"/>
                <w:szCs w:val="20"/>
                <w:lang w:val="en-GB"/>
              </w:rPr>
            </w:pPr>
          </w:p>
        </w:tc>
        <w:tc>
          <w:tcPr>
            <w:tcW w:w="777" w:type="dxa"/>
          </w:tcPr>
          <w:p w14:paraId="452115A4" w14:textId="77777777" w:rsidR="00C44953" w:rsidRPr="008D5671" w:rsidRDefault="00C44953">
            <w:pPr>
              <w:rPr>
                <w:rFonts w:ascii="Trebuchet MS" w:hAnsi="Trebuchet MS"/>
                <w:sz w:val="20"/>
                <w:szCs w:val="20"/>
                <w:lang w:val="en-GB"/>
              </w:rPr>
            </w:pPr>
            <w:r w:rsidRPr="008D5671">
              <w:rPr>
                <w:rFonts w:ascii="Trebuchet MS" w:hAnsi="Trebuchet MS"/>
                <w:sz w:val="20"/>
                <w:szCs w:val="20"/>
                <w:lang w:val="en-GB"/>
              </w:rPr>
              <w:t>(iii)</w:t>
            </w:r>
          </w:p>
        </w:tc>
        <w:tc>
          <w:tcPr>
            <w:tcW w:w="7645" w:type="dxa"/>
          </w:tcPr>
          <w:p w14:paraId="2C1F77FF" w14:textId="77777777" w:rsidR="00C44953" w:rsidRPr="008D5671" w:rsidRDefault="005F28B5" w:rsidP="002F1A7A">
            <w:pPr>
              <w:jc w:val="both"/>
              <w:rPr>
                <w:rFonts w:ascii="Trebuchet MS" w:hAnsi="Trebuchet MS" w:cs="Arial"/>
                <w:sz w:val="20"/>
                <w:szCs w:val="20"/>
                <w:vertAlign w:val="superscript"/>
                <w:lang w:val="en-GB"/>
              </w:rPr>
            </w:pPr>
            <w:r w:rsidRPr="008D5671">
              <w:rPr>
                <w:rFonts w:ascii="Trebuchet MS" w:hAnsi="Trebuchet MS" w:cs="Arial"/>
                <w:sz w:val="20"/>
                <w:szCs w:val="20"/>
                <w:lang w:val="en-GB"/>
              </w:rPr>
              <w:t xml:space="preserve">Part II A Reference 2A.17 till 2A.17.3 need only be filled in when the economic operator </w:t>
            </w:r>
            <w:r w:rsidR="006D7DAA" w:rsidRPr="008D5671">
              <w:rPr>
                <w:rFonts w:ascii="Trebuchet MS" w:hAnsi="Trebuchet MS" w:cs="Arial"/>
                <w:sz w:val="20"/>
                <w:szCs w:val="20"/>
                <w:lang w:val="en-GB"/>
              </w:rPr>
              <w:t xml:space="preserve">is part of a group, consortium, </w:t>
            </w:r>
            <w:r w:rsidRPr="008D5671">
              <w:rPr>
                <w:rFonts w:ascii="Trebuchet MS" w:hAnsi="Trebuchet MS" w:cs="Arial"/>
                <w:sz w:val="20"/>
                <w:szCs w:val="20"/>
                <w:lang w:val="en-GB"/>
              </w:rPr>
              <w:t xml:space="preserve">joint venture or similar. </w:t>
            </w:r>
            <w:r w:rsidRPr="008D5671">
              <w:rPr>
                <w:rFonts w:ascii="Trebuchet MS" w:hAnsi="Trebuchet MS" w:cs="Arial"/>
                <w:sz w:val="20"/>
                <w:szCs w:val="20"/>
                <w:vertAlign w:val="superscript"/>
                <w:lang w:val="en-GB"/>
              </w:rPr>
              <w:t>(Note 2</w:t>
            </w:r>
            <w:r w:rsidR="00A232B5" w:rsidRPr="008D5671">
              <w:rPr>
                <w:rFonts w:ascii="Trebuchet MS" w:hAnsi="Trebuchet MS" w:cs="Arial"/>
                <w:sz w:val="20"/>
                <w:szCs w:val="20"/>
                <w:vertAlign w:val="superscript"/>
                <w:lang w:val="en-GB"/>
              </w:rPr>
              <w:t>A</w:t>
            </w:r>
            <w:r w:rsidRPr="008D5671">
              <w:rPr>
                <w:rFonts w:ascii="Trebuchet MS" w:hAnsi="Trebuchet MS" w:cs="Arial"/>
                <w:sz w:val="20"/>
                <w:szCs w:val="20"/>
                <w:vertAlign w:val="superscript"/>
                <w:lang w:val="en-GB"/>
              </w:rPr>
              <w:t>)</w:t>
            </w:r>
          </w:p>
          <w:p w14:paraId="55C916C9" w14:textId="1805A88A" w:rsidR="00605635" w:rsidRPr="008D5671" w:rsidRDefault="00605635" w:rsidP="002F1A7A">
            <w:pPr>
              <w:jc w:val="both"/>
              <w:rPr>
                <w:rFonts w:ascii="Trebuchet MS" w:hAnsi="Trebuchet MS"/>
                <w:sz w:val="20"/>
                <w:szCs w:val="20"/>
                <w:lang w:val="en-GB"/>
              </w:rPr>
            </w:pPr>
          </w:p>
        </w:tc>
        <w:tc>
          <w:tcPr>
            <w:tcW w:w="1454" w:type="dxa"/>
          </w:tcPr>
          <w:p w14:paraId="1E7C03E6" w14:textId="77777777" w:rsidR="00C44953" w:rsidRPr="008D5671" w:rsidRDefault="00C44953">
            <w:pPr>
              <w:rPr>
                <w:rFonts w:ascii="Trebuchet MS" w:hAnsi="Trebuchet MS"/>
                <w:i/>
                <w:sz w:val="16"/>
                <w:szCs w:val="16"/>
                <w:lang w:val="en-GB"/>
              </w:rPr>
            </w:pPr>
          </w:p>
        </w:tc>
      </w:tr>
      <w:tr w:rsidR="00C44953" w:rsidRPr="008D5671" w14:paraId="1A61E750" w14:textId="77777777" w:rsidTr="00A1234E">
        <w:trPr>
          <w:gridAfter w:val="1"/>
          <w:wAfter w:w="461" w:type="dxa"/>
        </w:trPr>
        <w:tc>
          <w:tcPr>
            <w:tcW w:w="509" w:type="dxa"/>
          </w:tcPr>
          <w:p w14:paraId="3869C496" w14:textId="77777777" w:rsidR="00C44953" w:rsidRPr="008D5671" w:rsidRDefault="00C44953">
            <w:pPr>
              <w:rPr>
                <w:rFonts w:ascii="Trebuchet MS" w:hAnsi="Trebuchet MS"/>
                <w:sz w:val="20"/>
                <w:szCs w:val="20"/>
                <w:lang w:val="en-GB"/>
              </w:rPr>
            </w:pPr>
          </w:p>
        </w:tc>
        <w:tc>
          <w:tcPr>
            <w:tcW w:w="777" w:type="dxa"/>
          </w:tcPr>
          <w:p w14:paraId="4CA7712E" w14:textId="77777777" w:rsidR="00C44953" w:rsidRPr="008D5671" w:rsidRDefault="00C44953"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(iv)</w:t>
            </w:r>
          </w:p>
          <w:p w14:paraId="4EADBE83" w14:textId="77777777" w:rsidR="001C7F83" w:rsidRPr="008D5671" w:rsidRDefault="001C7F83" w:rsidP="00522727">
            <w:pPr>
              <w:tabs>
                <w:tab w:val="left" w:pos="72"/>
              </w:tabs>
              <w:spacing w:line="276" w:lineRule="auto"/>
              <w:jc w:val="both"/>
              <w:rPr>
                <w:rFonts w:ascii="Trebuchet MS" w:hAnsi="Trebuchet MS" w:cs="Arial"/>
                <w:sz w:val="20"/>
                <w:szCs w:val="20"/>
                <w:lang w:val="en-GB"/>
              </w:rPr>
            </w:pPr>
          </w:p>
          <w:p w14:paraId="16E77E9C" w14:textId="77777777" w:rsidR="00C44953" w:rsidRPr="008D5671" w:rsidRDefault="00C44953" w:rsidP="00522727">
            <w:pPr>
              <w:tabs>
                <w:tab w:val="left" w:pos="72"/>
              </w:tabs>
              <w:spacing w:line="276" w:lineRule="auto"/>
              <w:jc w:val="both"/>
              <w:rPr>
                <w:rFonts w:ascii="Trebuchet MS" w:hAnsi="Trebuchet MS" w:cs="Arial"/>
                <w:sz w:val="20"/>
                <w:szCs w:val="20"/>
                <w:lang w:val="en-GB"/>
              </w:rPr>
            </w:pPr>
          </w:p>
          <w:p w14:paraId="49F0DA26" w14:textId="77777777" w:rsidR="00C44953" w:rsidRPr="008D5671" w:rsidRDefault="00C44953"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(v)</w:t>
            </w:r>
          </w:p>
          <w:p w14:paraId="37EDB57A" w14:textId="77777777" w:rsidR="00C44953" w:rsidRPr="008D5671" w:rsidRDefault="00C44953" w:rsidP="00522727">
            <w:pPr>
              <w:tabs>
                <w:tab w:val="left" w:pos="72"/>
              </w:tabs>
              <w:spacing w:line="276" w:lineRule="auto"/>
              <w:jc w:val="both"/>
              <w:rPr>
                <w:rFonts w:ascii="Trebuchet MS" w:hAnsi="Trebuchet MS" w:cs="Arial"/>
                <w:sz w:val="20"/>
                <w:szCs w:val="20"/>
                <w:lang w:val="en-GB"/>
              </w:rPr>
            </w:pPr>
          </w:p>
          <w:p w14:paraId="3557E2B6" w14:textId="77777777" w:rsidR="001C7F83" w:rsidRPr="008D5671" w:rsidRDefault="001C7F83" w:rsidP="00522727">
            <w:pPr>
              <w:tabs>
                <w:tab w:val="left" w:pos="72"/>
              </w:tabs>
              <w:spacing w:line="276" w:lineRule="auto"/>
              <w:jc w:val="both"/>
              <w:rPr>
                <w:rFonts w:ascii="Trebuchet MS" w:hAnsi="Trebuchet MS" w:cs="Arial"/>
                <w:sz w:val="20"/>
                <w:szCs w:val="20"/>
                <w:lang w:val="en-GB"/>
              </w:rPr>
            </w:pPr>
          </w:p>
        </w:tc>
        <w:tc>
          <w:tcPr>
            <w:tcW w:w="7645" w:type="dxa"/>
          </w:tcPr>
          <w:p w14:paraId="07A12E59" w14:textId="23EB49E4" w:rsidR="00C44953" w:rsidRPr="008D5671" w:rsidRDefault="00C44953" w:rsidP="00522727">
            <w:pPr>
              <w:tabs>
                <w:tab w:val="left" w:pos="72"/>
              </w:tabs>
              <w:spacing w:line="276" w:lineRule="auto"/>
              <w:jc w:val="both"/>
              <w:rPr>
                <w:rFonts w:ascii="Trebuchet MS" w:hAnsi="Trebuchet MS" w:cs="Arial"/>
                <w:sz w:val="20"/>
                <w:szCs w:val="20"/>
                <w:vertAlign w:val="superscript"/>
                <w:lang w:val="en-GB"/>
              </w:rPr>
            </w:pPr>
            <w:r w:rsidRPr="008D5671">
              <w:rPr>
                <w:rFonts w:ascii="Trebuchet MS" w:hAnsi="Trebuchet MS" w:cs="Arial"/>
                <w:sz w:val="20"/>
                <w:szCs w:val="20"/>
                <w:lang w:val="en-GB"/>
              </w:rPr>
              <w:t>Data concerning exclusion grounds to be submitted by filling Part III of the European Sing</w:t>
            </w:r>
            <w:r w:rsidR="00522727" w:rsidRPr="008D5671">
              <w:rPr>
                <w:rFonts w:ascii="Trebuchet MS" w:hAnsi="Trebuchet MS" w:cs="Arial"/>
                <w:sz w:val="20"/>
                <w:szCs w:val="20"/>
                <w:lang w:val="en-GB"/>
              </w:rPr>
              <w:t>le Procurement Document (ESPD).</w:t>
            </w:r>
            <w:r w:rsidRPr="008D5671">
              <w:rPr>
                <w:rFonts w:ascii="Trebuchet MS" w:hAnsi="Trebuchet MS" w:cs="Arial"/>
                <w:sz w:val="20"/>
                <w:szCs w:val="20"/>
                <w:vertAlign w:val="superscript"/>
                <w:lang w:val="en-GB"/>
              </w:rPr>
              <w:t>(Note 2</w:t>
            </w:r>
            <w:r w:rsidR="0056281A" w:rsidRPr="008D5671">
              <w:rPr>
                <w:rFonts w:ascii="Trebuchet MS" w:hAnsi="Trebuchet MS" w:cs="Arial"/>
                <w:sz w:val="20"/>
                <w:szCs w:val="20"/>
                <w:vertAlign w:val="superscript"/>
                <w:lang w:val="en-GB"/>
              </w:rPr>
              <w:t>A</w:t>
            </w:r>
            <w:r w:rsidRPr="008D5671">
              <w:rPr>
                <w:rFonts w:ascii="Trebuchet MS" w:hAnsi="Trebuchet MS" w:cs="Arial"/>
                <w:sz w:val="20"/>
                <w:szCs w:val="20"/>
                <w:vertAlign w:val="superscript"/>
                <w:lang w:val="en-GB"/>
              </w:rPr>
              <w:t>)</w:t>
            </w:r>
          </w:p>
          <w:p w14:paraId="5486396F" w14:textId="77777777" w:rsidR="0056281A" w:rsidRPr="008D5671" w:rsidRDefault="0056281A" w:rsidP="00522727">
            <w:pPr>
              <w:tabs>
                <w:tab w:val="left" w:pos="72"/>
              </w:tabs>
              <w:spacing w:line="276" w:lineRule="auto"/>
              <w:jc w:val="both"/>
              <w:rPr>
                <w:rFonts w:ascii="Trebuchet MS" w:hAnsi="Trebuchet MS" w:cs="Arial"/>
                <w:sz w:val="20"/>
                <w:szCs w:val="20"/>
                <w:lang w:val="en-GB"/>
              </w:rPr>
            </w:pPr>
          </w:p>
          <w:p w14:paraId="1D5DD230" w14:textId="409B77B8" w:rsidR="00C44953" w:rsidRPr="008D5671" w:rsidRDefault="00C44953"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Economic Operators must declare that they meet the minimum criteria established hereunder by filling Part IV of the European Single Procurement Document (ESPD). If no Selection Criteria is requested by the Contracting Authority, the relevant part of the ESPD is to be left blank.</w:t>
            </w:r>
            <w:r w:rsidR="00522727" w:rsidRPr="008D5671">
              <w:rPr>
                <w:rFonts w:ascii="Trebuchet MS" w:hAnsi="Trebuchet MS" w:cs="Arial"/>
                <w:sz w:val="20"/>
                <w:szCs w:val="20"/>
                <w:vertAlign w:val="superscript"/>
                <w:lang w:val="en-GB"/>
              </w:rPr>
              <w:t xml:space="preserve"> (Note 2A)</w:t>
            </w:r>
          </w:p>
          <w:p w14:paraId="335535F5" w14:textId="77777777" w:rsidR="0003498B" w:rsidRPr="008D5671" w:rsidRDefault="0003498B" w:rsidP="00522727">
            <w:pPr>
              <w:tabs>
                <w:tab w:val="left" w:pos="72"/>
              </w:tabs>
              <w:spacing w:line="276" w:lineRule="auto"/>
              <w:jc w:val="both"/>
              <w:rPr>
                <w:rFonts w:ascii="Trebuchet MS" w:hAnsi="Trebuchet MS" w:cs="Arial"/>
                <w:sz w:val="20"/>
                <w:szCs w:val="20"/>
                <w:lang w:val="en-GB"/>
              </w:rPr>
            </w:pPr>
          </w:p>
          <w:p w14:paraId="6703CC85" w14:textId="6913E5F6" w:rsidR="00C44953" w:rsidRPr="008D5671" w:rsidRDefault="0003498B"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a) Suitability</w:t>
            </w:r>
            <w:r w:rsidR="00522727" w:rsidRPr="008D5671">
              <w:rPr>
                <w:rFonts w:ascii="Trebuchet MS" w:hAnsi="Trebuchet MS" w:cs="Arial"/>
                <w:sz w:val="20"/>
                <w:szCs w:val="20"/>
                <w:lang w:val="en-GB"/>
              </w:rPr>
              <w:t xml:space="preserve"> </w:t>
            </w:r>
            <w:r w:rsidR="00522727" w:rsidRPr="008D5671">
              <w:rPr>
                <w:rFonts w:ascii="Trebuchet MS" w:hAnsi="Trebuchet MS" w:cs="Arial"/>
                <w:sz w:val="20"/>
                <w:szCs w:val="20"/>
                <w:vertAlign w:val="superscript"/>
                <w:lang w:val="en-GB"/>
              </w:rPr>
              <w:t>(Note 2A)</w:t>
            </w:r>
          </w:p>
          <w:p w14:paraId="17CA0653" w14:textId="43397B9C" w:rsidR="0003498B" w:rsidRPr="008D5671" w:rsidRDefault="0056281A"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 xml:space="preserve">    Not Applicable</w:t>
            </w:r>
          </w:p>
          <w:p w14:paraId="0E2754E5" w14:textId="77777777" w:rsidR="0056281A" w:rsidRPr="008D5671" w:rsidRDefault="0056281A" w:rsidP="00522727">
            <w:pPr>
              <w:tabs>
                <w:tab w:val="left" w:pos="72"/>
              </w:tabs>
              <w:spacing w:line="276" w:lineRule="auto"/>
              <w:jc w:val="both"/>
              <w:rPr>
                <w:rFonts w:ascii="Trebuchet MS" w:hAnsi="Trebuchet MS" w:cs="Arial"/>
                <w:sz w:val="20"/>
                <w:szCs w:val="20"/>
                <w:lang w:val="en-GB"/>
              </w:rPr>
            </w:pPr>
          </w:p>
          <w:p w14:paraId="3C61693B" w14:textId="08329826" w:rsidR="0003498B" w:rsidRPr="008D5671" w:rsidRDefault="0003498B"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b) Financial and Economic Standing</w:t>
            </w:r>
            <w:r w:rsidR="001778E6" w:rsidRPr="008D5671">
              <w:rPr>
                <w:rFonts w:ascii="Trebuchet MS" w:hAnsi="Trebuchet MS" w:cs="Arial"/>
                <w:sz w:val="20"/>
                <w:szCs w:val="20"/>
                <w:lang w:val="en-GB"/>
              </w:rPr>
              <w:t xml:space="preserve"> </w:t>
            </w:r>
            <w:r w:rsidR="00522727" w:rsidRPr="008D5671">
              <w:rPr>
                <w:rFonts w:ascii="Trebuchet MS" w:hAnsi="Trebuchet MS" w:cs="Arial"/>
                <w:sz w:val="20"/>
                <w:szCs w:val="20"/>
                <w:vertAlign w:val="superscript"/>
                <w:lang w:val="en-GB"/>
              </w:rPr>
              <w:t>(Note 2A)</w:t>
            </w:r>
          </w:p>
          <w:p w14:paraId="000ED66D" w14:textId="0F47F0C8" w:rsidR="0003498B" w:rsidRPr="008D5671" w:rsidRDefault="0056281A"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 xml:space="preserve">    Not Applicable</w:t>
            </w:r>
          </w:p>
          <w:p w14:paraId="55ECEBB7" w14:textId="77777777" w:rsidR="0056281A" w:rsidRPr="008D5671" w:rsidRDefault="0056281A" w:rsidP="00522727">
            <w:pPr>
              <w:tabs>
                <w:tab w:val="left" w:pos="72"/>
              </w:tabs>
              <w:spacing w:line="276" w:lineRule="auto"/>
              <w:jc w:val="both"/>
              <w:rPr>
                <w:rFonts w:ascii="Trebuchet MS" w:hAnsi="Trebuchet MS" w:cs="Arial"/>
                <w:sz w:val="20"/>
                <w:szCs w:val="20"/>
                <w:lang w:val="en-GB"/>
              </w:rPr>
            </w:pPr>
          </w:p>
          <w:p w14:paraId="5444CCD8" w14:textId="70B91A4B" w:rsidR="0003498B" w:rsidRPr="008D5671" w:rsidRDefault="0003498B"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c) Technical and Professional Ability</w:t>
            </w:r>
            <w:r w:rsidR="00522727" w:rsidRPr="008D5671">
              <w:rPr>
                <w:rFonts w:ascii="Trebuchet MS" w:hAnsi="Trebuchet MS" w:cs="Arial"/>
                <w:sz w:val="20"/>
                <w:szCs w:val="20"/>
                <w:lang w:val="en-GB"/>
              </w:rPr>
              <w:t xml:space="preserve"> </w:t>
            </w:r>
            <w:r w:rsidR="00522727" w:rsidRPr="008D5671">
              <w:rPr>
                <w:rFonts w:ascii="Trebuchet MS" w:hAnsi="Trebuchet MS" w:cs="Arial"/>
                <w:sz w:val="20"/>
                <w:szCs w:val="20"/>
                <w:vertAlign w:val="superscript"/>
                <w:lang w:val="en-GB"/>
              </w:rPr>
              <w:t>(Note 2A)</w:t>
            </w:r>
          </w:p>
          <w:p w14:paraId="6E734B9D" w14:textId="77777777" w:rsidR="0003498B" w:rsidRPr="008D5671" w:rsidRDefault="0003498B" w:rsidP="00522727">
            <w:pPr>
              <w:tabs>
                <w:tab w:val="left" w:pos="72"/>
              </w:tabs>
              <w:spacing w:line="276" w:lineRule="auto"/>
              <w:jc w:val="both"/>
              <w:rPr>
                <w:rFonts w:ascii="Trebuchet MS" w:hAnsi="Trebuchet MS" w:cs="Arial"/>
                <w:sz w:val="20"/>
                <w:szCs w:val="20"/>
                <w:lang w:val="en-GB"/>
              </w:rPr>
            </w:pPr>
          </w:p>
          <w:p w14:paraId="58907188" w14:textId="77777777" w:rsidR="0056281A" w:rsidRPr="008D5671" w:rsidRDefault="004A44E5"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4C.6</w:t>
            </w:r>
            <w:r w:rsidRPr="008D5671">
              <w:rPr>
                <w:rFonts w:ascii="Trebuchet MS" w:hAnsi="Trebuchet MS" w:cs="Arial"/>
                <w:sz w:val="20"/>
                <w:szCs w:val="20"/>
                <w:lang w:val="en-GB"/>
              </w:rPr>
              <w:tab/>
            </w:r>
          </w:p>
          <w:p w14:paraId="5828C902" w14:textId="474FB99C" w:rsidR="004A44E5" w:rsidRPr="008D5671" w:rsidRDefault="004A44E5"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The following educational and professional qualifications are held by:</w:t>
            </w:r>
          </w:p>
          <w:p w14:paraId="46F94417" w14:textId="77777777" w:rsidR="0056281A" w:rsidRPr="008D5671" w:rsidRDefault="0056281A" w:rsidP="00522727">
            <w:pPr>
              <w:tabs>
                <w:tab w:val="left" w:pos="72"/>
              </w:tabs>
              <w:spacing w:line="276" w:lineRule="auto"/>
              <w:jc w:val="both"/>
              <w:rPr>
                <w:rFonts w:ascii="Trebuchet MS" w:hAnsi="Trebuchet MS" w:cs="Arial"/>
                <w:sz w:val="20"/>
                <w:szCs w:val="20"/>
                <w:lang w:val="en-GB"/>
              </w:rPr>
            </w:pPr>
          </w:p>
          <w:p w14:paraId="2FB43F0C" w14:textId="77777777" w:rsidR="004A44E5" w:rsidRPr="008D5671" w:rsidRDefault="004A44E5"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 xml:space="preserve">a) The service provider or the contractor itself; and/or </w:t>
            </w:r>
          </w:p>
          <w:p w14:paraId="30E389B9" w14:textId="54853B0A" w:rsidR="004A44E5" w:rsidRPr="008D5671" w:rsidRDefault="004A44E5"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b) Its managerial staff</w:t>
            </w:r>
            <w:r w:rsidR="005B4335" w:rsidRPr="008D5671">
              <w:rPr>
                <w:rFonts w:ascii="Trebuchet MS" w:hAnsi="Trebuchet MS" w:cs="Arial"/>
                <w:sz w:val="20"/>
                <w:szCs w:val="20"/>
                <w:lang w:val="en-GB"/>
              </w:rPr>
              <w:t xml:space="preserve"> shall possess an</w:t>
            </w:r>
            <w:r w:rsidRPr="008D5671">
              <w:rPr>
                <w:rFonts w:ascii="Trebuchet MS" w:hAnsi="Trebuchet MS" w:cs="Arial"/>
                <w:sz w:val="20"/>
                <w:szCs w:val="20"/>
                <w:lang w:val="en-GB"/>
              </w:rPr>
              <w:t>:</w:t>
            </w:r>
          </w:p>
          <w:p w14:paraId="24275A4C" w14:textId="77777777" w:rsidR="004A44E5" w:rsidRPr="008D5671" w:rsidRDefault="004A44E5" w:rsidP="00522727">
            <w:pPr>
              <w:tabs>
                <w:tab w:val="left" w:pos="72"/>
              </w:tabs>
              <w:spacing w:line="276" w:lineRule="auto"/>
              <w:jc w:val="both"/>
              <w:rPr>
                <w:rFonts w:ascii="Trebuchet MS" w:hAnsi="Trebuchet MS" w:cs="Arial"/>
                <w:sz w:val="20"/>
                <w:szCs w:val="20"/>
                <w:lang w:val="en-GB"/>
              </w:rPr>
            </w:pPr>
          </w:p>
          <w:p w14:paraId="14BFD228" w14:textId="77777777" w:rsidR="004A44E5" w:rsidRPr="008D5671" w:rsidRDefault="004A44E5" w:rsidP="00522727">
            <w:pPr>
              <w:pStyle w:val="ListParagraph"/>
              <w:numPr>
                <w:ilvl w:val="0"/>
                <w:numId w:val="20"/>
              </w:num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MQF level 7 degree in Management</w:t>
            </w:r>
          </w:p>
          <w:p w14:paraId="1DEDF305" w14:textId="5A559A0A" w:rsidR="004A44E5" w:rsidRPr="008D5671" w:rsidRDefault="004A44E5" w:rsidP="00522727">
            <w:pPr>
              <w:tabs>
                <w:tab w:val="left" w:pos="72"/>
              </w:tabs>
              <w:spacing w:line="276" w:lineRule="auto"/>
              <w:jc w:val="both"/>
              <w:rPr>
                <w:rFonts w:ascii="Trebuchet MS" w:hAnsi="Trebuchet MS" w:cs="Arial"/>
                <w:sz w:val="20"/>
                <w:szCs w:val="20"/>
                <w:lang w:val="en-GB"/>
              </w:rPr>
            </w:pPr>
          </w:p>
          <w:p w14:paraId="21034CF9" w14:textId="2C0B7F0E" w:rsidR="00736A8E" w:rsidRPr="008D5671" w:rsidRDefault="00605635"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c</w:t>
            </w:r>
            <w:r w:rsidR="00736A8E" w:rsidRPr="008D5671">
              <w:rPr>
                <w:rFonts w:ascii="Trebuchet MS" w:hAnsi="Trebuchet MS" w:cs="Arial"/>
                <w:sz w:val="20"/>
                <w:szCs w:val="20"/>
                <w:lang w:val="en-GB"/>
              </w:rPr>
              <w:t>) Each key expert shall be able to communicate in Maltese and English, and be in possession of at least an MQF Level 3 certification in both languages.</w:t>
            </w:r>
            <w:r w:rsidR="00D83218" w:rsidRPr="008D5671">
              <w:rPr>
                <w:rFonts w:ascii="Trebuchet MS" w:hAnsi="Trebuchet MS" w:cs="Arial"/>
                <w:sz w:val="20"/>
                <w:szCs w:val="20"/>
                <w:lang w:val="en-GB"/>
              </w:rPr>
              <w:t xml:space="preserve"> </w:t>
            </w:r>
          </w:p>
          <w:p w14:paraId="5E2AF4E0" w14:textId="77777777" w:rsidR="00736A8E" w:rsidRPr="008D5671" w:rsidRDefault="00736A8E" w:rsidP="00522727">
            <w:pPr>
              <w:tabs>
                <w:tab w:val="left" w:pos="72"/>
              </w:tabs>
              <w:spacing w:line="276" w:lineRule="auto"/>
              <w:jc w:val="both"/>
              <w:rPr>
                <w:rFonts w:ascii="Trebuchet MS" w:hAnsi="Trebuchet MS" w:cs="Arial"/>
                <w:sz w:val="20"/>
                <w:szCs w:val="20"/>
                <w:lang w:val="en-GB"/>
              </w:rPr>
            </w:pPr>
          </w:p>
          <w:p w14:paraId="509A377E" w14:textId="13A203A0" w:rsidR="0056281A" w:rsidRPr="008D5671" w:rsidRDefault="00C72DB6"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4C.10</w:t>
            </w:r>
            <w:r w:rsidR="004A44E5" w:rsidRPr="008D5671">
              <w:rPr>
                <w:rFonts w:ascii="Trebuchet MS" w:hAnsi="Trebuchet MS" w:cs="Arial"/>
                <w:sz w:val="20"/>
                <w:szCs w:val="20"/>
                <w:lang w:val="en-GB"/>
              </w:rPr>
              <w:t xml:space="preserve"> </w:t>
            </w:r>
          </w:p>
          <w:p w14:paraId="4C90B9EB" w14:textId="7000250C" w:rsidR="004A44E5" w:rsidRPr="008D5671" w:rsidRDefault="004A44E5"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Please provide details of the proportion (i.e. percentage) of the contract that you intend to subcontract.</w:t>
            </w:r>
          </w:p>
          <w:p w14:paraId="0B3D4D73" w14:textId="77777777" w:rsidR="0056281A" w:rsidRPr="008D5671" w:rsidRDefault="0056281A" w:rsidP="00522727">
            <w:pPr>
              <w:tabs>
                <w:tab w:val="left" w:pos="72"/>
              </w:tabs>
              <w:spacing w:line="276" w:lineRule="auto"/>
              <w:jc w:val="both"/>
              <w:rPr>
                <w:rFonts w:ascii="Trebuchet MS" w:hAnsi="Trebuchet MS" w:cs="Arial"/>
                <w:sz w:val="20"/>
                <w:szCs w:val="20"/>
                <w:lang w:val="en-GB"/>
              </w:rPr>
            </w:pPr>
          </w:p>
          <w:p w14:paraId="655BBBB7" w14:textId="1803A8AC" w:rsidR="0056281A" w:rsidRPr="008D5671" w:rsidRDefault="0056281A"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 xml:space="preserve">Any subcontractor proposed and disclosed at this stage shall be evaluated in line with the Exclusion and Blacklisting Criteria as per Section 7(B) of these Instructions to Tenderers.  Furthermore, if the sub-contractor is relied upon by the Contractor to meet the standards established in the Selection Criteria, apart from submitting the relevant commitments in writing, such reliance will be evaluated to verify its correctness and whether in effect these criteria are satisfied. </w:t>
            </w:r>
          </w:p>
          <w:p w14:paraId="67394190" w14:textId="77777777" w:rsidR="001778E6" w:rsidRPr="008D5671" w:rsidRDefault="001778E6" w:rsidP="00522727">
            <w:pPr>
              <w:tabs>
                <w:tab w:val="left" w:pos="72"/>
              </w:tabs>
              <w:spacing w:line="276" w:lineRule="auto"/>
              <w:jc w:val="both"/>
              <w:rPr>
                <w:rFonts w:ascii="Trebuchet MS" w:hAnsi="Trebuchet MS" w:cs="Arial"/>
                <w:sz w:val="20"/>
                <w:szCs w:val="20"/>
                <w:lang w:val="en-GB"/>
              </w:rPr>
            </w:pPr>
          </w:p>
          <w:p w14:paraId="18C72CD4" w14:textId="7238BFD8" w:rsidR="00522727" w:rsidRPr="008D5671" w:rsidRDefault="0003498B"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d) Quality Assurance Schemes and Environmental Management Standards</w:t>
            </w:r>
            <w:r w:rsidR="00522727" w:rsidRPr="008D5671">
              <w:rPr>
                <w:rFonts w:ascii="Trebuchet MS" w:hAnsi="Trebuchet MS" w:cs="Arial"/>
                <w:sz w:val="20"/>
                <w:szCs w:val="20"/>
                <w:lang w:val="en-GB"/>
              </w:rPr>
              <w:t xml:space="preserve"> </w:t>
            </w:r>
            <w:r w:rsidR="00522727" w:rsidRPr="008D5671">
              <w:rPr>
                <w:rFonts w:ascii="Trebuchet MS" w:hAnsi="Trebuchet MS" w:cs="Arial"/>
                <w:sz w:val="20"/>
                <w:szCs w:val="20"/>
                <w:vertAlign w:val="superscript"/>
                <w:lang w:val="en-GB"/>
              </w:rPr>
              <w:t>(Note 2A)</w:t>
            </w:r>
          </w:p>
          <w:p w14:paraId="64B9FCC6" w14:textId="0624B2FD" w:rsidR="0056281A" w:rsidRPr="008D5671" w:rsidRDefault="0056281A" w:rsidP="00522727">
            <w:pPr>
              <w:tabs>
                <w:tab w:val="left" w:pos="72"/>
              </w:tabs>
              <w:spacing w:line="276" w:lineRule="auto"/>
              <w:jc w:val="both"/>
              <w:rPr>
                <w:rFonts w:ascii="Trebuchet MS" w:hAnsi="Trebuchet MS" w:cs="Arial"/>
                <w:sz w:val="20"/>
                <w:szCs w:val="20"/>
                <w:lang w:val="en-GB"/>
              </w:rPr>
            </w:pPr>
            <w:r w:rsidRPr="008D5671">
              <w:rPr>
                <w:rFonts w:ascii="Trebuchet MS" w:hAnsi="Trebuchet MS" w:cs="Arial"/>
                <w:sz w:val="20"/>
                <w:szCs w:val="20"/>
                <w:lang w:val="en-GB"/>
              </w:rPr>
              <w:t>Not Applicable</w:t>
            </w:r>
          </w:p>
          <w:p w14:paraId="65DEE60D" w14:textId="77777777" w:rsidR="0003498B" w:rsidRPr="008D5671" w:rsidRDefault="0003498B" w:rsidP="00522727">
            <w:pPr>
              <w:tabs>
                <w:tab w:val="left" w:pos="72"/>
              </w:tabs>
              <w:spacing w:line="276" w:lineRule="auto"/>
              <w:jc w:val="both"/>
              <w:rPr>
                <w:rFonts w:ascii="Trebuchet MS" w:hAnsi="Trebuchet MS" w:cs="Arial"/>
                <w:sz w:val="20"/>
                <w:szCs w:val="20"/>
                <w:lang w:val="en-GB"/>
              </w:rPr>
            </w:pPr>
          </w:p>
        </w:tc>
        <w:tc>
          <w:tcPr>
            <w:tcW w:w="1454" w:type="dxa"/>
          </w:tcPr>
          <w:p w14:paraId="332C5E16" w14:textId="77777777" w:rsidR="0003498B" w:rsidRPr="008D5671" w:rsidRDefault="0003498B">
            <w:pPr>
              <w:rPr>
                <w:rFonts w:ascii="Trebuchet MS" w:hAnsi="Trebuchet MS"/>
                <w:i/>
                <w:sz w:val="16"/>
                <w:szCs w:val="16"/>
                <w:lang w:val="en-GB"/>
              </w:rPr>
            </w:pPr>
          </w:p>
          <w:p w14:paraId="482231E8" w14:textId="77777777" w:rsidR="001C7F83" w:rsidRPr="008D5671" w:rsidRDefault="0003498B">
            <w:pPr>
              <w:rPr>
                <w:rFonts w:ascii="Trebuchet MS" w:hAnsi="Trebuchet MS"/>
                <w:i/>
                <w:sz w:val="16"/>
                <w:szCs w:val="16"/>
                <w:lang w:val="en-GB"/>
              </w:rPr>
            </w:pPr>
            <w:r w:rsidRPr="008D5671">
              <w:rPr>
                <w:rFonts w:ascii="Trebuchet MS" w:hAnsi="Trebuchet MS"/>
                <w:i/>
                <w:sz w:val="16"/>
                <w:szCs w:val="16"/>
                <w:lang w:val="en-GB"/>
              </w:rPr>
              <w:t>In accordance with Contracts Circulars /Procurement Policy Notes, Contracting Authorities may state which provisions from the ESPD as per categories hereunder are applicable</w:t>
            </w:r>
          </w:p>
          <w:p w14:paraId="62E168CC" w14:textId="77777777" w:rsidR="0003498B" w:rsidRPr="008D5671" w:rsidRDefault="0003498B" w:rsidP="0003498B">
            <w:pPr>
              <w:spacing w:line="276" w:lineRule="auto"/>
              <w:rPr>
                <w:rFonts w:ascii="Trebuchet MS" w:hAnsi="Trebuchet MS"/>
                <w:i/>
                <w:sz w:val="16"/>
                <w:szCs w:val="16"/>
                <w:lang w:val="en-GB"/>
              </w:rPr>
            </w:pPr>
          </w:p>
          <w:p w14:paraId="7C7E39F0" w14:textId="77777777" w:rsidR="0003498B" w:rsidRPr="008D5671" w:rsidRDefault="0003498B" w:rsidP="0003498B">
            <w:pPr>
              <w:spacing w:line="276" w:lineRule="auto"/>
              <w:rPr>
                <w:rFonts w:ascii="Trebuchet MS" w:hAnsi="Trebuchet MS"/>
                <w:i/>
                <w:sz w:val="16"/>
                <w:szCs w:val="16"/>
                <w:lang w:val="en-GB"/>
              </w:rPr>
            </w:pPr>
          </w:p>
          <w:p w14:paraId="1181B89B" w14:textId="77777777" w:rsidR="0003498B" w:rsidRPr="008D5671" w:rsidRDefault="0003498B" w:rsidP="0003498B">
            <w:pPr>
              <w:spacing w:line="276" w:lineRule="auto"/>
              <w:rPr>
                <w:rFonts w:ascii="Trebuchet MS" w:hAnsi="Trebuchet MS"/>
                <w:i/>
                <w:sz w:val="16"/>
                <w:szCs w:val="16"/>
                <w:lang w:val="en-GB"/>
              </w:rPr>
            </w:pPr>
            <w:r w:rsidRPr="008D5671">
              <w:rPr>
                <w:rFonts w:ascii="Trebuchet MS" w:hAnsi="Trebuchet MS"/>
                <w:i/>
                <w:sz w:val="16"/>
                <w:szCs w:val="16"/>
                <w:lang w:val="en-GB"/>
              </w:rPr>
              <w:t>Refer to options in the Notes to compiler:</w:t>
            </w:r>
          </w:p>
          <w:bookmarkStart w:id="40" w:name="_MON_1542011493"/>
          <w:bookmarkEnd w:id="40"/>
          <w:p w14:paraId="3893D512" w14:textId="77777777" w:rsidR="005753A0" w:rsidRPr="008D5671" w:rsidRDefault="00FC285B" w:rsidP="00FC285B">
            <w:pPr>
              <w:spacing w:line="276" w:lineRule="auto"/>
              <w:rPr>
                <w:rFonts w:ascii="Trebuchet MS" w:hAnsi="Trebuchet MS"/>
                <w:i/>
                <w:sz w:val="16"/>
                <w:szCs w:val="16"/>
                <w:lang w:val="en-GB"/>
              </w:rPr>
            </w:pPr>
            <w:r w:rsidRPr="008D5671">
              <w:rPr>
                <w:rFonts w:ascii="Trebuchet MS" w:hAnsi="Trebuchet MS"/>
                <w:i/>
                <w:sz w:val="16"/>
                <w:szCs w:val="16"/>
                <w:lang w:val="en-GB"/>
              </w:rPr>
              <w:object w:dxaOrig="1530" w:dyaOrig="990" w14:anchorId="41D39CD0">
                <v:shape id="_x0000_i1028" type="#_x0000_t75" style="width:76.2pt;height:48.6pt" o:ole="">
                  <v:imagedata r:id="rId18" o:title=""/>
                </v:shape>
                <o:OLEObject Type="Embed" ProgID="Word.Document.12" ShapeID="_x0000_i1028" DrawAspect="Icon" ObjectID="_1609910707" r:id="rId19">
                  <o:FieldCodes>\s</o:FieldCodes>
                </o:OLEObject>
              </w:object>
            </w:r>
            <w:r w:rsidR="0003498B" w:rsidRPr="008D5671">
              <w:rPr>
                <w:rFonts w:ascii="Trebuchet MS" w:hAnsi="Trebuchet MS"/>
                <w:i/>
                <w:sz w:val="16"/>
                <w:szCs w:val="16"/>
                <w:lang w:val="en-GB"/>
              </w:rPr>
              <w:t>.</w:t>
            </w:r>
          </w:p>
        </w:tc>
      </w:tr>
      <w:tr w:rsidR="0003498B" w:rsidRPr="008D5671" w14:paraId="6C84FD13" w14:textId="77777777" w:rsidTr="00A1234E">
        <w:trPr>
          <w:gridAfter w:val="1"/>
          <w:wAfter w:w="461" w:type="dxa"/>
        </w:trPr>
        <w:tc>
          <w:tcPr>
            <w:tcW w:w="509" w:type="dxa"/>
          </w:tcPr>
          <w:p w14:paraId="38F39E63" w14:textId="77777777" w:rsidR="0003498B" w:rsidRPr="008D5671" w:rsidRDefault="0003498B">
            <w:pPr>
              <w:rPr>
                <w:rFonts w:ascii="Trebuchet MS" w:hAnsi="Trebuchet MS"/>
                <w:sz w:val="20"/>
                <w:szCs w:val="20"/>
                <w:lang w:val="en-GB"/>
              </w:rPr>
            </w:pPr>
          </w:p>
        </w:tc>
        <w:tc>
          <w:tcPr>
            <w:tcW w:w="8422" w:type="dxa"/>
            <w:gridSpan w:val="2"/>
          </w:tcPr>
          <w:p w14:paraId="751009E3" w14:textId="4E2336A2" w:rsidR="001C7F83" w:rsidRPr="008D5671" w:rsidRDefault="0003498B">
            <w:pPr>
              <w:rPr>
                <w:rFonts w:ascii="Trebuchet MS" w:hAnsi="Trebuchet MS"/>
                <w:sz w:val="20"/>
                <w:szCs w:val="20"/>
                <w:lang w:val="en-GB"/>
              </w:rPr>
            </w:pPr>
            <w:r w:rsidRPr="008D5671">
              <w:rPr>
                <w:rFonts w:ascii="Trebuchet MS" w:hAnsi="Trebuchet MS" w:cs="Arial"/>
                <w:sz w:val="20"/>
                <w:szCs w:val="20"/>
                <w:lang w:val="en-GB"/>
              </w:rPr>
              <w:t xml:space="preserve">(vii)       Concluding statements to be submitted by filling Part VI of the European   Single Procurement Document (ESPD). </w:t>
            </w:r>
            <w:r w:rsidRPr="008D5671">
              <w:rPr>
                <w:rFonts w:ascii="Trebuchet MS" w:hAnsi="Trebuchet MS" w:cs="Arial"/>
                <w:sz w:val="20"/>
                <w:szCs w:val="20"/>
                <w:vertAlign w:val="superscript"/>
                <w:lang w:val="en-GB"/>
              </w:rPr>
              <w:t>(Note 2</w:t>
            </w:r>
            <w:r w:rsidR="0056281A" w:rsidRPr="008D5671">
              <w:rPr>
                <w:rFonts w:ascii="Trebuchet MS" w:hAnsi="Trebuchet MS" w:cs="Arial"/>
                <w:sz w:val="20"/>
                <w:szCs w:val="20"/>
                <w:vertAlign w:val="superscript"/>
                <w:lang w:val="en-GB"/>
              </w:rPr>
              <w:t>A</w:t>
            </w:r>
            <w:r w:rsidRPr="008D5671">
              <w:rPr>
                <w:rFonts w:ascii="Trebuchet MS" w:hAnsi="Trebuchet MS" w:cs="Arial"/>
                <w:sz w:val="20"/>
                <w:szCs w:val="20"/>
                <w:vertAlign w:val="superscript"/>
                <w:lang w:val="en-GB"/>
              </w:rPr>
              <w:t>)</w:t>
            </w:r>
            <w:r w:rsidRPr="008D5671">
              <w:rPr>
                <w:rFonts w:ascii="Trebuchet MS" w:hAnsi="Trebuchet MS" w:cs="Arial"/>
                <w:sz w:val="20"/>
                <w:szCs w:val="20"/>
                <w:lang w:val="en-GB"/>
              </w:rPr>
              <w:t xml:space="preserve"> </w:t>
            </w:r>
          </w:p>
        </w:tc>
        <w:tc>
          <w:tcPr>
            <w:tcW w:w="1454" w:type="dxa"/>
          </w:tcPr>
          <w:p w14:paraId="03584613" w14:textId="77777777" w:rsidR="0003498B" w:rsidRPr="008D5671" w:rsidRDefault="0003498B">
            <w:pPr>
              <w:rPr>
                <w:rFonts w:ascii="Trebuchet MS" w:hAnsi="Trebuchet MS"/>
                <w:i/>
                <w:sz w:val="16"/>
                <w:szCs w:val="16"/>
                <w:lang w:val="en-GB"/>
              </w:rPr>
            </w:pPr>
          </w:p>
        </w:tc>
      </w:tr>
      <w:tr w:rsidR="0003498B" w:rsidRPr="008D5671" w14:paraId="29361DD1" w14:textId="77777777" w:rsidTr="00A1234E">
        <w:trPr>
          <w:gridAfter w:val="1"/>
          <w:wAfter w:w="461" w:type="dxa"/>
        </w:trPr>
        <w:tc>
          <w:tcPr>
            <w:tcW w:w="509" w:type="dxa"/>
          </w:tcPr>
          <w:p w14:paraId="44EDA841" w14:textId="77777777" w:rsidR="0003498B" w:rsidRPr="008D5671" w:rsidRDefault="0003498B">
            <w:pPr>
              <w:rPr>
                <w:rFonts w:ascii="Trebuchet MS" w:hAnsi="Trebuchet MS"/>
                <w:sz w:val="20"/>
                <w:szCs w:val="20"/>
                <w:lang w:val="en-GB"/>
              </w:rPr>
            </w:pPr>
          </w:p>
        </w:tc>
        <w:tc>
          <w:tcPr>
            <w:tcW w:w="8422" w:type="dxa"/>
            <w:gridSpan w:val="2"/>
          </w:tcPr>
          <w:p w14:paraId="6C5CA43F" w14:textId="77777777" w:rsidR="0003498B" w:rsidRPr="008D5671" w:rsidRDefault="0003498B">
            <w:pPr>
              <w:rPr>
                <w:rFonts w:ascii="Trebuchet MS" w:hAnsi="Trebuchet MS"/>
                <w:sz w:val="20"/>
                <w:szCs w:val="20"/>
                <w:lang w:val="en-GB"/>
              </w:rPr>
            </w:pPr>
          </w:p>
          <w:p w14:paraId="3915EE89" w14:textId="77777777" w:rsidR="00F00949" w:rsidRPr="008D5671" w:rsidRDefault="00F00949">
            <w:pPr>
              <w:rPr>
                <w:rFonts w:ascii="Trebuchet MS" w:hAnsi="Trebuchet MS"/>
                <w:sz w:val="20"/>
                <w:szCs w:val="20"/>
                <w:lang w:val="en-GB"/>
              </w:rPr>
            </w:pPr>
          </w:p>
          <w:p w14:paraId="196CDC1B" w14:textId="77777777" w:rsidR="001C7F83" w:rsidRPr="008D5671" w:rsidRDefault="001C7F83">
            <w:pPr>
              <w:rPr>
                <w:rFonts w:ascii="Trebuchet MS" w:hAnsi="Trebuchet MS"/>
                <w:sz w:val="20"/>
                <w:szCs w:val="20"/>
                <w:lang w:val="en-GB"/>
              </w:rPr>
            </w:pPr>
          </w:p>
        </w:tc>
        <w:tc>
          <w:tcPr>
            <w:tcW w:w="1454" w:type="dxa"/>
          </w:tcPr>
          <w:p w14:paraId="0044C597" w14:textId="77777777" w:rsidR="0003498B" w:rsidRPr="008D5671" w:rsidRDefault="0003498B" w:rsidP="0043487A">
            <w:pPr>
              <w:spacing w:line="276" w:lineRule="auto"/>
              <w:rPr>
                <w:rFonts w:ascii="Trebuchet MS" w:hAnsi="Trebuchet MS"/>
                <w:i/>
                <w:sz w:val="16"/>
                <w:szCs w:val="16"/>
                <w:lang w:val="en-GB"/>
              </w:rPr>
            </w:pPr>
          </w:p>
          <w:p w14:paraId="695CD3CC" w14:textId="77777777" w:rsidR="0003498B" w:rsidRPr="008D5671" w:rsidRDefault="0003498B">
            <w:pPr>
              <w:rPr>
                <w:rFonts w:ascii="Trebuchet MS" w:hAnsi="Trebuchet MS"/>
                <w:i/>
                <w:sz w:val="16"/>
                <w:szCs w:val="16"/>
                <w:lang w:val="en-GB"/>
              </w:rPr>
            </w:pPr>
          </w:p>
        </w:tc>
      </w:tr>
      <w:tr w:rsidR="0003498B" w:rsidRPr="008D5671" w14:paraId="614FAF98" w14:textId="77777777" w:rsidTr="00A1234E">
        <w:trPr>
          <w:gridAfter w:val="1"/>
          <w:wAfter w:w="461" w:type="dxa"/>
        </w:trPr>
        <w:tc>
          <w:tcPr>
            <w:tcW w:w="509" w:type="dxa"/>
          </w:tcPr>
          <w:p w14:paraId="1C22A196" w14:textId="77777777" w:rsidR="0003498B" w:rsidRPr="008D5671" w:rsidRDefault="0003498B">
            <w:pPr>
              <w:rPr>
                <w:rFonts w:ascii="Trebuchet MS" w:hAnsi="Trebuchet MS"/>
                <w:sz w:val="20"/>
                <w:szCs w:val="20"/>
                <w:lang w:val="en-GB"/>
              </w:rPr>
            </w:pPr>
          </w:p>
        </w:tc>
        <w:tc>
          <w:tcPr>
            <w:tcW w:w="8422" w:type="dxa"/>
            <w:gridSpan w:val="2"/>
          </w:tcPr>
          <w:p w14:paraId="779DB5FB" w14:textId="77777777" w:rsidR="0003498B" w:rsidRPr="008D5671" w:rsidRDefault="0003498B" w:rsidP="00BE6D00">
            <w:pPr>
              <w:tabs>
                <w:tab w:val="left" w:pos="72"/>
              </w:tabs>
              <w:ind w:left="72"/>
              <w:jc w:val="both"/>
              <w:rPr>
                <w:rFonts w:ascii="Trebuchet MS" w:hAnsi="Trebuchet MS" w:cs="Arial"/>
                <w:b/>
                <w:sz w:val="20"/>
                <w:szCs w:val="20"/>
                <w:lang w:val="en-GB"/>
              </w:rPr>
            </w:pPr>
            <w:r w:rsidRPr="008D5671">
              <w:rPr>
                <w:rFonts w:ascii="Trebuchet MS" w:hAnsi="Trebuchet MS" w:cs="Arial"/>
                <w:b/>
                <w:sz w:val="20"/>
                <w:szCs w:val="20"/>
                <w:lang w:val="en-GB"/>
              </w:rPr>
              <w:t>(C) Technical Specifications</w:t>
            </w:r>
          </w:p>
        </w:tc>
        <w:tc>
          <w:tcPr>
            <w:tcW w:w="1454" w:type="dxa"/>
          </w:tcPr>
          <w:p w14:paraId="785B4AC0" w14:textId="77777777" w:rsidR="0003498B" w:rsidRPr="008D5671" w:rsidRDefault="0003498B">
            <w:pPr>
              <w:rPr>
                <w:rFonts w:ascii="Trebuchet MS" w:hAnsi="Trebuchet MS"/>
                <w:i/>
                <w:sz w:val="16"/>
                <w:szCs w:val="16"/>
                <w:lang w:val="en-GB"/>
              </w:rPr>
            </w:pPr>
          </w:p>
        </w:tc>
      </w:tr>
      <w:tr w:rsidR="0003498B" w:rsidRPr="008D5671" w14:paraId="1ED1B8BE" w14:textId="77777777" w:rsidTr="00A1234E">
        <w:trPr>
          <w:gridAfter w:val="1"/>
          <w:wAfter w:w="461" w:type="dxa"/>
        </w:trPr>
        <w:tc>
          <w:tcPr>
            <w:tcW w:w="509" w:type="dxa"/>
          </w:tcPr>
          <w:p w14:paraId="49104032" w14:textId="77777777" w:rsidR="0003498B" w:rsidRPr="008D5671" w:rsidRDefault="0003498B">
            <w:pPr>
              <w:rPr>
                <w:rFonts w:ascii="Trebuchet MS" w:hAnsi="Trebuchet MS"/>
                <w:sz w:val="20"/>
                <w:szCs w:val="20"/>
                <w:lang w:val="en-GB"/>
              </w:rPr>
            </w:pPr>
          </w:p>
        </w:tc>
        <w:tc>
          <w:tcPr>
            <w:tcW w:w="8422" w:type="dxa"/>
            <w:gridSpan w:val="2"/>
          </w:tcPr>
          <w:p w14:paraId="0F7BA02C" w14:textId="77777777" w:rsidR="0003498B" w:rsidRPr="008D5671" w:rsidRDefault="0003498B" w:rsidP="00BE6D00">
            <w:pPr>
              <w:tabs>
                <w:tab w:val="left" w:pos="72"/>
              </w:tabs>
              <w:ind w:left="72"/>
              <w:jc w:val="both"/>
              <w:rPr>
                <w:rFonts w:ascii="Trebuchet MS" w:hAnsi="Trebuchet MS" w:cs="Arial"/>
                <w:b/>
                <w:sz w:val="20"/>
                <w:szCs w:val="20"/>
                <w:lang w:val="en-GB"/>
              </w:rPr>
            </w:pPr>
          </w:p>
        </w:tc>
        <w:tc>
          <w:tcPr>
            <w:tcW w:w="1454" w:type="dxa"/>
          </w:tcPr>
          <w:p w14:paraId="14BC81F1" w14:textId="77777777" w:rsidR="005753A0" w:rsidRPr="008D5671" w:rsidRDefault="005753A0" w:rsidP="008D1C5B">
            <w:pPr>
              <w:tabs>
                <w:tab w:val="left" w:pos="72"/>
              </w:tabs>
              <w:spacing w:line="276" w:lineRule="auto"/>
              <w:jc w:val="both"/>
              <w:rPr>
                <w:rFonts w:ascii="Trebuchet MS" w:hAnsi="Trebuchet MS"/>
                <w:i/>
                <w:sz w:val="16"/>
                <w:szCs w:val="16"/>
                <w:lang w:val="en-GB"/>
              </w:rPr>
            </w:pPr>
          </w:p>
        </w:tc>
      </w:tr>
      <w:tr w:rsidR="0003498B" w:rsidRPr="008D5671" w14:paraId="261934FC" w14:textId="77777777" w:rsidTr="00A1234E">
        <w:trPr>
          <w:gridAfter w:val="1"/>
          <w:wAfter w:w="461" w:type="dxa"/>
          <w:trHeight w:val="905"/>
        </w:trPr>
        <w:tc>
          <w:tcPr>
            <w:tcW w:w="509" w:type="dxa"/>
          </w:tcPr>
          <w:p w14:paraId="6EA921B8" w14:textId="77777777" w:rsidR="0003498B" w:rsidRPr="008D5671" w:rsidRDefault="0003498B">
            <w:pPr>
              <w:rPr>
                <w:rFonts w:ascii="Trebuchet MS" w:hAnsi="Trebuchet MS"/>
                <w:sz w:val="20"/>
                <w:szCs w:val="20"/>
                <w:lang w:val="en-GB"/>
              </w:rPr>
            </w:pPr>
          </w:p>
        </w:tc>
        <w:tc>
          <w:tcPr>
            <w:tcW w:w="777" w:type="dxa"/>
          </w:tcPr>
          <w:p w14:paraId="2575A8F1" w14:textId="77777777" w:rsidR="0003498B" w:rsidRPr="008D5671" w:rsidRDefault="0003498B">
            <w:pPr>
              <w:tabs>
                <w:tab w:val="left" w:pos="72"/>
              </w:tabs>
              <w:ind w:left="72"/>
              <w:jc w:val="center"/>
              <w:rPr>
                <w:rFonts w:ascii="Trebuchet MS" w:hAnsi="Trebuchet MS" w:cs="Arial"/>
                <w:sz w:val="20"/>
                <w:szCs w:val="20"/>
                <w:lang w:val="en-GB"/>
              </w:rPr>
            </w:pPr>
            <w:r w:rsidRPr="008D5671">
              <w:rPr>
                <w:rFonts w:ascii="Trebuchet MS" w:hAnsi="Trebuchet MS" w:cs="Arial"/>
                <w:sz w:val="20"/>
                <w:szCs w:val="20"/>
                <w:lang w:val="en-GB"/>
              </w:rPr>
              <w:t>(</w:t>
            </w:r>
            <w:proofErr w:type="spellStart"/>
            <w:r w:rsidRPr="008D5671">
              <w:rPr>
                <w:rFonts w:ascii="Trebuchet MS" w:hAnsi="Trebuchet MS" w:cs="Arial"/>
                <w:sz w:val="20"/>
                <w:szCs w:val="20"/>
                <w:lang w:val="en-GB"/>
              </w:rPr>
              <w:t>i</w:t>
            </w:r>
            <w:proofErr w:type="spellEnd"/>
            <w:r w:rsidRPr="008D5671">
              <w:rPr>
                <w:rFonts w:ascii="Trebuchet MS" w:hAnsi="Trebuchet MS" w:cs="Arial"/>
                <w:sz w:val="20"/>
                <w:szCs w:val="20"/>
                <w:lang w:val="en-GB"/>
              </w:rPr>
              <w:t>)</w:t>
            </w:r>
          </w:p>
          <w:p w14:paraId="59CB4C9E" w14:textId="77777777" w:rsidR="005B4335" w:rsidRPr="008D5671" w:rsidRDefault="005B4335">
            <w:pPr>
              <w:tabs>
                <w:tab w:val="left" w:pos="72"/>
              </w:tabs>
              <w:ind w:left="72"/>
              <w:jc w:val="center"/>
              <w:rPr>
                <w:rFonts w:ascii="Trebuchet MS" w:hAnsi="Trebuchet MS" w:cs="Arial"/>
                <w:sz w:val="20"/>
                <w:szCs w:val="20"/>
                <w:lang w:val="en-GB"/>
              </w:rPr>
            </w:pPr>
          </w:p>
          <w:p w14:paraId="320DEB14" w14:textId="77777777" w:rsidR="005B4335" w:rsidRPr="008D5671" w:rsidRDefault="005B4335">
            <w:pPr>
              <w:tabs>
                <w:tab w:val="left" w:pos="72"/>
              </w:tabs>
              <w:ind w:left="72"/>
              <w:jc w:val="center"/>
              <w:rPr>
                <w:rFonts w:ascii="Trebuchet MS" w:hAnsi="Trebuchet MS" w:cs="Arial"/>
                <w:sz w:val="20"/>
                <w:szCs w:val="20"/>
                <w:lang w:val="en-GB"/>
              </w:rPr>
            </w:pPr>
          </w:p>
          <w:p w14:paraId="697F81BC" w14:textId="78D0970E" w:rsidR="005B4335" w:rsidRPr="008D5671" w:rsidRDefault="005B4335" w:rsidP="00F23919">
            <w:pPr>
              <w:tabs>
                <w:tab w:val="left" w:pos="72"/>
              </w:tabs>
              <w:ind w:left="72"/>
              <w:rPr>
                <w:rFonts w:ascii="Trebuchet MS" w:hAnsi="Trebuchet MS" w:cs="Arial"/>
                <w:sz w:val="20"/>
                <w:szCs w:val="20"/>
                <w:lang w:val="en-GB"/>
              </w:rPr>
            </w:pPr>
            <w:r w:rsidRPr="008D5671">
              <w:rPr>
                <w:rFonts w:ascii="Trebuchet MS" w:hAnsi="Trebuchet MS" w:cs="Arial"/>
                <w:sz w:val="20"/>
                <w:szCs w:val="20"/>
                <w:lang w:val="en-GB"/>
              </w:rPr>
              <w:t>(ii)</w:t>
            </w:r>
          </w:p>
        </w:tc>
        <w:tc>
          <w:tcPr>
            <w:tcW w:w="7645" w:type="dxa"/>
          </w:tcPr>
          <w:p w14:paraId="5BA0E6BB" w14:textId="77777777" w:rsidR="00BC3DDF" w:rsidRPr="008D5671" w:rsidRDefault="0003498B" w:rsidP="00E70657">
            <w:pPr>
              <w:tabs>
                <w:tab w:val="left" w:pos="72"/>
              </w:tabs>
              <w:jc w:val="both"/>
              <w:rPr>
                <w:rFonts w:ascii="Trebuchet MS" w:hAnsi="Trebuchet MS" w:cs="Arial"/>
                <w:b/>
                <w:sz w:val="20"/>
                <w:szCs w:val="20"/>
                <w:lang w:val="en-GB"/>
              </w:rPr>
            </w:pPr>
            <w:r w:rsidRPr="008D5671">
              <w:rPr>
                <w:rFonts w:ascii="Trebuchet MS" w:hAnsi="Trebuchet MS" w:cs="Arial"/>
                <w:sz w:val="20"/>
                <w:lang w:val="en-GB"/>
              </w:rPr>
              <w:t>Tenderer’s Technical Offer in response to specifications.</w:t>
            </w:r>
            <w:r w:rsidRPr="008D5671">
              <w:rPr>
                <w:rFonts w:ascii="Trebuchet MS" w:hAnsi="Trebuchet MS"/>
                <w:sz w:val="20"/>
                <w:szCs w:val="20"/>
                <w:lang w:val="en-GB"/>
              </w:rPr>
              <w:t xml:space="preserve"> </w:t>
            </w:r>
            <w:r w:rsidRPr="008D5671">
              <w:rPr>
                <w:rFonts w:ascii="Trebuchet MS" w:hAnsi="Trebuchet MS" w:cs="Arial"/>
                <w:sz w:val="20"/>
                <w:szCs w:val="20"/>
                <w:vertAlign w:val="superscript"/>
                <w:lang w:val="en-GB"/>
              </w:rPr>
              <w:t xml:space="preserve">(Note </w:t>
            </w:r>
            <w:r w:rsidR="00DD1107" w:rsidRPr="008D5671">
              <w:rPr>
                <w:rFonts w:ascii="Trebuchet MS" w:hAnsi="Trebuchet MS" w:cs="Arial"/>
                <w:sz w:val="20"/>
                <w:szCs w:val="20"/>
                <w:vertAlign w:val="superscript"/>
                <w:lang w:val="en-GB"/>
              </w:rPr>
              <w:t>3</w:t>
            </w:r>
            <w:r w:rsidRPr="008D5671">
              <w:rPr>
                <w:rFonts w:ascii="Trebuchet MS" w:hAnsi="Trebuchet MS" w:cs="Arial"/>
                <w:sz w:val="20"/>
                <w:szCs w:val="20"/>
                <w:vertAlign w:val="superscript"/>
                <w:lang w:val="en-GB"/>
              </w:rPr>
              <w:t>)</w:t>
            </w:r>
          </w:p>
          <w:p w14:paraId="46C0812E" w14:textId="753FF183" w:rsidR="00BC3DDF" w:rsidRPr="008D5671" w:rsidRDefault="00BC3DDF" w:rsidP="00BC3DDF">
            <w:pPr>
              <w:rPr>
                <w:rFonts w:ascii="Trebuchet MS" w:hAnsi="Trebuchet MS" w:cs="Arial"/>
                <w:sz w:val="20"/>
                <w:szCs w:val="20"/>
                <w:lang w:val="en-GB"/>
              </w:rPr>
            </w:pPr>
          </w:p>
          <w:p w14:paraId="3121317E" w14:textId="77777777" w:rsidR="005B4335" w:rsidRPr="008D5671" w:rsidRDefault="005B4335" w:rsidP="00BC3DDF">
            <w:pPr>
              <w:rPr>
                <w:rFonts w:ascii="Trebuchet MS" w:hAnsi="Trebuchet MS" w:cs="Arial"/>
                <w:sz w:val="20"/>
                <w:szCs w:val="20"/>
                <w:lang w:val="en-GB"/>
              </w:rPr>
            </w:pPr>
          </w:p>
          <w:p w14:paraId="065DAE69" w14:textId="61746ED6" w:rsidR="002F1A7A" w:rsidRPr="008D5671" w:rsidRDefault="002F1A7A" w:rsidP="002F1A7A">
            <w:pPr>
              <w:tabs>
                <w:tab w:val="left" w:pos="72"/>
              </w:tabs>
              <w:spacing w:line="276" w:lineRule="auto"/>
              <w:jc w:val="both"/>
              <w:rPr>
                <w:rFonts w:ascii="Trebuchet MS" w:hAnsi="Trebuchet MS" w:cs="Arial"/>
                <w:sz w:val="20"/>
                <w:szCs w:val="20"/>
                <w:vertAlign w:val="superscript"/>
                <w:lang w:val="en-GB"/>
              </w:rPr>
            </w:pPr>
            <w:r w:rsidRPr="008D5671">
              <w:rPr>
                <w:rFonts w:ascii="Trebuchet MS" w:hAnsi="Trebuchet MS"/>
                <w:b/>
                <w:color w:val="000000"/>
                <w:sz w:val="20"/>
                <w:szCs w:val="20"/>
              </w:rPr>
              <w:t>Key Experts Form, the Statement of Exclusivity and Availability Form, the Self-declaration form for Key Experts (relating to public employees) and CVs</w:t>
            </w:r>
            <w:r w:rsidRPr="008D5671">
              <w:rPr>
                <w:rFonts w:ascii="Trebuchet MS" w:hAnsi="Trebuchet MS" w:cs="Arial"/>
                <w:sz w:val="20"/>
                <w:szCs w:val="20"/>
                <w:vertAlign w:val="superscript"/>
                <w:lang w:val="en-GB"/>
              </w:rPr>
              <w:t xml:space="preserve"> (Note 2A)</w:t>
            </w:r>
          </w:p>
          <w:p w14:paraId="1E54C01F" w14:textId="3FA23BED" w:rsidR="005B4335" w:rsidRPr="008D5671" w:rsidRDefault="005B4335" w:rsidP="005B4335">
            <w:pPr>
              <w:jc w:val="both"/>
              <w:rPr>
                <w:rFonts w:ascii="Trebuchet MS" w:hAnsi="Trebuchet MS"/>
                <w:sz w:val="20"/>
                <w:szCs w:val="20"/>
                <w:lang w:val="en-GB"/>
              </w:rPr>
            </w:pPr>
            <w:r w:rsidRPr="008D5671">
              <w:rPr>
                <w:rFonts w:ascii="Trebuchet MS" w:hAnsi="Trebuchet MS"/>
                <w:sz w:val="20"/>
                <w:szCs w:val="20"/>
                <w:lang w:val="en-GB"/>
              </w:rPr>
              <w:t>a) The service provider or the contractor itself</w:t>
            </w:r>
            <w:r w:rsidR="00B87E4E" w:rsidRPr="008D5671">
              <w:rPr>
                <w:rFonts w:ascii="Trebuchet MS" w:hAnsi="Trebuchet MS"/>
                <w:sz w:val="20"/>
                <w:szCs w:val="20"/>
                <w:lang w:val="en-GB"/>
              </w:rPr>
              <w:t xml:space="preserve">, </w:t>
            </w:r>
            <w:r w:rsidRPr="008D5671">
              <w:rPr>
                <w:rFonts w:ascii="Trebuchet MS" w:hAnsi="Trebuchet MS"/>
                <w:sz w:val="20"/>
                <w:szCs w:val="20"/>
                <w:lang w:val="en-GB"/>
              </w:rPr>
              <w:t xml:space="preserve">and/or </w:t>
            </w:r>
            <w:r w:rsidR="0041575C" w:rsidRPr="008D5671">
              <w:rPr>
                <w:rFonts w:ascii="Trebuchet MS" w:hAnsi="Trebuchet MS"/>
                <w:sz w:val="20"/>
                <w:szCs w:val="20"/>
                <w:lang w:val="en-GB"/>
              </w:rPr>
              <w:t xml:space="preserve">a member of staff responsible for the management of the project </w:t>
            </w:r>
            <w:r w:rsidRPr="008D5671">
              <w:rPr>
                <w:rFonts w:ascii="Trebuchet MS" w:hAnsi="Trebuchet MS"/>
                <w:sz w:val="20"/>
                <w:szCs w:val="20"/>
                <w:lang w:val="en-GB"/>
              </w:rPr>
              <w:t>shall possess an :</w:t>
            </w:r>
          </w:p>
          <w:p w14:paraId="345B23E7" w14:textId="77777777" w:rsidR="005B4335" w:rsidRPr="008D5671" w:rsidRDefault="005B4335" w:rsidP="005B4335">
            <w:pPr>
              <w:jc w:val="both"/>
              <w:rPr>
                <w:rFonts w:ascii="Trebuchet MS" w:hAnsi="Trebuchet MS"/>
                <w:sz w:val="20"/>
                <w:szCs w:val="20"/>
                <w:lang w:val="en-GB"/>
              </w:rPr>
            </w:pPr>
          </w:p>
          <w:p w14:paraId="70C3EA60" w14:textId="58FD773F" w:rsidR="005B4335" w:rsidRPr="008D5671" w:rsidRDefault="005B4335" w:rsidP="00F23919">
            <w:pPr>
              <w:pStyle w:val="ListParagraph"/>
              <w:numPr>
                <w:ilvl w:val="0"/>
                <w:numId w:val="20"/>
              </w:numPr>
              <w:jc w:val="both"/>
              <w:rPr>
                <w:rFonts w:ascii="Trebuchet MS" w:hAnsi="Trebuchet MS"/>
                <w:sz w:val="20"/>
                <w:szCs w:val="20"/>
                <w:lang w:val="en-GB"/>
              </w:rPr>
            </w:pPr>
            <w:r w:rsidRPr="008D5671">
              <w:rPr>
                <w:rFonts w:ascii="Trebuchet MS" w:hAnsi="Trebuchet MS"/>
                <w:sz w:val="20"/>
                <w:szCs w:val="20"/>
                <w:lang w:val="en-GB"/>
              </w:rPr>
              <w:t>MQF level 7 degree in Management</w:t>
            </w:r>
          </w:p>
          <w:p w14:paraId="0ED4A1C1" w14:textId="77777777" w:rsidR="00F23919" w:rsidRPr="008D5671" w:rsidRDefault="00F23919" w:rsidP="00F23919">
            <w:pPr>
              <w:pStyle w:val="ListParagraph"/>
              <w:jc w:val="both"/>
              <w:rPr>
                <w:rFonts w:ascii="Trebuchet MS" w:hAnsi="Trebuchet MS"/>
                <w:sz w:val="20"/>
                <w:szCs w:val="20"/>
                <w:lang w:val="en-GB"/>
              </w:rPr>
            </w:pPr>
          </w:p>
          <w:p w14:paraId="15C7A812" w14:textId="62A2DB10" w:rsidR="00736A8E" w:rsidRPr="008D5671" w:rsidRDefault="00B87E4E" w:rsidP="005B4335">
            <w:pPr>
              <w:spacing w:line="276" w:lineRule="auto"/>
              <w:jc w:val="both"/>
              <w:rPr>
                <w:rFonts w:ascii="Trebuchet MS" w:hAnsi="Trebuchet MS"/>
                <w:sz w:val="20"/>
                <w:szCs w:val="20"/>
              </w:rPr>
            </w:pPr>
            <w:r w:rsidRPr="008D5671">
              <w:rPr>
                <w:rFonts w:ascii="Trebuchet MS" w:hAnsi="Trebuchet MS"/>
                <w:sz w:val="20"/>
                <w:szCs w:val="20"/>
              </w:rPr>
              <w:t>b</w:t>
            </w:r>
            <w:r w:rsidR="00736A8E" w:rsidRPr="008D5671">
              <w:rPr>
                <w:rFonts w:ascii="Trebuchet MS" w:hAnsi="Trebuchet MS"/>
                <w:sz w:val="20"/>
                <w:szCs w:val="20"/>
              </w:rPr>
              <w:t>) Each key expert shall be able to communicate in Maltese and English, and be in possession of at least an MQF Level 3 certification in both languages.</w:t>
            </w:r>
          </w:p>
          <w:p w14:paraId="6FF84407" w14:textId="77777777" w:rsidR="00736A8E" w:rsidRPr="008D5671" w:rsidRDefault="00736A8E" w:rsidP="005B4335">
            <w:pPr>
              <w:spacing w:line="276" w:lineRule="auto"/>
              <w:jc w:val="both"/>
              <w:rPr>
                <w:rFonts w:ascii="Trebuchet MS" w:hAnsi="Trebuchet MS"/>
                <w:sz w:val="20"/>
                <w:szCs w:val="20"/>
              </w:rPr>
            </w:pPr>
          </w:p>
          <w:p w14:paraId="5A206BD1" w14:textId="31013128" w:rsidR="005B4335" w:rsidRPr="008D5671" w:rsidRDefault="005B4335" w:rsidP="005B4335">
            <w:pPr>
              <w:spacing w:line="276" w:lineRule="auto"/>
              <w:jc w:val="both"/>
              <w:rPr>
                <w:rFonts w:ascii="Trebuchet MS" w:hAnsi="Trebuchet MS"/>
                <w:sz w:val="20"/>
                <w:szCs w:val="20"/>
              </w:rPr>
            </w:pPr>
            <w:r w:rsidRPr="008D5671">
              <w:rPr>
                <w:rFonts w:ascii="Trebuchet MS" w:hAnsi="Trebuchet MS"/>
                <w:sz w:val="20"/>
                <w:szCs w:val="20"/>
              </w:rPr>
              <w:t xml:space="preserve">Public employees may be recruited as experts as long as it is ascertained through the attached self-declaration form; that they do not fall in any of the provisions laid down in the Public Administration Act – Chapter 497 of the Laws of Malta (First Schedule Code of Ethics Article 5).  This </w:t>
            </w:r>
            <w:proofErr w:type="spellStart"/>
            <w:r w:rsidRPr="008D5671">
              <w:rPr>
                <w:rFonts w:ascii="Trebuchet MS" w:hAnsi="Trebuchet MS"/>
                <w:sz w:val="20"/>
                <w:szCs w:val="20"/>
              </w:rPr>
              <w:t>self declaration</w:t>
            </w:r>
            <w:proofErr w:type="spellEnd"/>
            <w:r w:rsidRPr="008D5671">
              <w:rPr>
                <w:rFonts w:ascii="Trebuchet MS" w:hAnsi="Trebuchet MS"/>
                <w:sz w:val="20"/>
                <w:szCs w:val="20"/>
              </w:rPr>
              <w:t xml:space="preserve"> is to be endorsed by the Key Expert (if he/she is a Public Employee).</w:t>
            </w:r>
          </w:p>
          <w:p w14:paraId="28D521C5" w14:textId="77777777" w:rsidR="005B4335" w:rsidRPr="008D5671" w:rsidRDefault="005B4335" w:rsidP="005B4335">
            <w:pPr>
              <w:spacing w:line="276" w:lineRule="auto"/>
              <w:jc w:val="both"/>
              <w:rPr>
                <w:rFonts w:ascii="Trebuchet MS" w:hAnsi="Trebuchet MS" w:cs="Arial"/>
                <w:sz w:val="20"/>
                <w:szCs w:val="20"/>
                <w:lang w:val="en-GB"/>
              </w:rPr>
            </w:pPr>
          </w:p>
          <w:p w14:paraId="6228951B" w14:textId="0E4E11E1" w:rsidR="005753A0" w:rsidRPr="008D5671" w:rsidRDefault="005B4335" w:rsidP="00F23919">
            <w:pPr>
              <w:tabs>
                <w:tab w:val="left" w:pos="72"/>
              </w:tabs>
              <w:spacing w:line="276" w:lineRule="auto"/>
              <w:jc w:val="both"/>
              <w:rPr>
                <w:rFonts w:ascii="Trebuchet MS" w:hAnsi="Trebuchet MS" w:cs="Arial"/>
                <w:sz w:val="20"/>
                <w:szCs w:val="20"/>
                <w:lang w:val="en-GB"/>
              </w:rPr>
            </w:pPr>
            <w:r w:rsidRPr="008D5671">
              <w:rPr>
                <w:rFonts w:ascii="Trebuchet MS" w:hAnsi="Trebuchet MS"/>
                <w:sz w:val="20"/>
                <w:szCs w:val="20"/>
              </w:rPr>
              <w:t>The Evaluation Committee reserves the right to request the economic operators to substantiate their claims in respect to the staff proposed by requesting CVs of Key Expert/Consultant and signed Declarations of Exclusivity and Availability and signed Self-Declaration (relating to conflict of interest) forms during the evaluation stage</w:t>
            </w:r>
          </w:p>
        </w:tc>
        <w:tc>
          <w:tcPr>
            <w:tcW w:w="1454" w:type="dxa"/>
          </w:tcPr>
          <w:p w14:paraId="49ED0D04" w14:textId="77777777" w:rsidR="0003498B" w:rsidRPr="008D5671" w:rsidRDefault="0003498B">
            <w:pPr>
              <w:rPr>
                <w:rFonts w:ascii="Trebuchet MS" w:hAnsi="Trebuchet MS"/>
                <w:i/>
                <w:sz w:val="16"/>
                <w:szCs w:val="16"/>
                <w:lang w:val="en-GB"/>
              </w:rPr>
            </w:pPr>
          </w:p>
        </w:tc>
      </w:tr>
      <w:tr w:rsidR="0003498B" w:rsidRPr="008D5671" w14:paraId="17533F80" w14:textId="77777777" w:rsidTr="00A1234E">
        <w:trPr>
          <w:gridAfter w:val="1"/>
          <w:wAfter w:w="461" w:type="dxa"/>
        </w:trPr>
        <w:tc>
          <w:tcPr>
            <w:tcW w:w="509" w:type="dxa"/>
          </w:tcPr>
          <w:p w14:paraId="4CC72472" w14:textId="77777777" w:rsidR="0003498B" w:rsidRPr="008D5671" w:rsidRDefault="0003498B">
            <w:pPr>
              <w:rPr>
                <w:rFonts w:ascii="Trebuchet MS" w:hAnsi="Trebuchet MS"/>
                <w:sz w:val="20"/>
                <w:szCs w:val="20"/>
                <w:lang w:val="en-GB"/>
              </w:rPr>
            </w:pPr>
          </w:p>
        </w:tc>
        <w:tc>
          <w:tcPr>
            <w:tcW w:w="8422" w:type="dxa"/>
            <w:gridSpan w:val="2"/>
          </w:tcPr>
          <w:p w14:paraId="0ECDFB50" w14:textId="77777777" w:rsidR="00F23919" w:rsidRPr="008D5671" w:rsidRDefault="00F23919" w:rsidP="00752A84">
            <w:pPr>
              <w:tabs>
                <w:tab w:val="left" w:pos="72"/>
              </w:tabs>
              <w:jc w:val="both"/>
              <w:rPr>
                <w:rFonts w:ascii="Trebuchet MS" w:hAnsi="Trebuchet MS" w:cs="Arial"/>
                <w:b/>
                <w:sz w:val="20"/>
                <w:szCs w:val="20"/>
                <w:lang w:val="en-GB"/>
              </w:rPr>
            </w:pPr>
          </w:p>
        </w:tc>
        <w:tc>
          <w:tcPr>
            <w:tcW w:w="1454" w:type="dxa"/>
          </w:tcPr>
          <w:p w14:paraId="0F2EF3FF" w14:textId="77777777" w:rsidR="0003498B" w:rsidRPr="008D5671" w:rsidRDefault="0003498B">
            <w:pPr>
              <w:rPr>
                <w:rFonts w:ascii="Trebuchet MS" w:hAnsi="Trebuchet MS"/>
                <w:i/>
                <w:sz w:val="16"/>
                <w:szCs w:val="16"/>
                <w:lang w:val="en-GB"/>
              </w:rPr>
            </w:pPr>
          </w:p>
        </w:tc>
      </w:tr>
      <w:tr w:rsidR="0003498B" w:rsidRPr="008D5671" w14:paraId="06C6792C" w14:textId="77777777" w:rsidTr="00A1234E">
        <w:trPr>
          <w:gridAfter w:val="1"/>
          <w:wAfter w:w="461" w:type="dxa"/>
        </w:trPr>
        <w:tc>
          <w:tcPr>
            <w:tcW w:w="509" w:type="dxa"/>
          </w:tcPr>
          <w:p w14:paraId="6FB7DE60" w14:textId="77777777" w:rsidR="0003498B" w:rsidRPr="008D5671" w:rsidRDefault="0003498B">
            <w:pPr>
              <w:rPr>
                <w:rFonts w:ascii="Trebuchet MS" w:hAnsi="Trebuchet MS"/>
                <w:sz w:val="20"/>
                <w:szCs w:val="20"/>
                <w:lang w:val="en-GB"/>
              </w:rPr>
            </w:pPr>
          </w:p>
        </w:tc>
        <w:tc>
          <w:tcPr>
            <w:tcW w:w="8422" w:type="dxa"/>
            <w:gridSpan w:val="2"/>
          </w:tcPr>
          <w:p w14:paraId="7BDAF0A6" w14:textId="77777777" w:rsidR="0003498B" w:rsidRPr="008D5671" w:rsidRDefault="0003498B" w:rsidP="0047566A">
            <w:pPr>
              <w:tabs>
                <w:tab w:val="left" w:pos="72"/>
              </w:tabs>
              <w:ind w:left="72"/>
              <w:jc w:val="both"/>
              <w:rPr>
                <w:rFonts w:ascii="Trebuchet MS" w:hAnsi="Trebuchet MS" w:cs="Arial"/>
                <w:b/>
                <w:sz w:val="20"/>
                <w:szCs w:val="20"/>
                <w:lang w:val="en-GB"/>
              </w:rPr>
            </w:pPr>
            <w:r w:rsidRPr="008D5671">
              <w:rPr>
                <w:rFonts w:ascii="Trebuchet MS" w:hAnsi="Trebuchet MS" w:cs="Arial"/>
                <w:b/>
                <w:sz w:val="20"/>
                <w:szCs w:val="20"/>
                <w:lang w:val="en-GB"/>
              </w:rPr>
              <w:t>(D) Financial Offer</w:t>
            </w:r>
          </w:p>
        </w:tc>
        <w:tc>
          <w:tcPr>
            <w:tcW w:w="1454" w:type="dxa"/>
          </w:tcPr>
          <w:p w14:paraId="194F002D" w14:textId="77777777" w:rsidR="0003498B" w:rsidRPr="008D5671" w:rsidRDefault="0003498B">
            <w:pPr>
              <w:rPr>
                <w:rFonts w:ascii="Trebuchet MS" w:hAnsi="Trebuchet MS"/>
                <w:i/>
                <w:sz w:val="16"/>
                <w:szCs w:val="16"/>
                <w:lang w:val="en-GB"/>
              </w:rPr>
            </w:pPr>
          </w:p>
        </w:tc>
      </w:tr>
      <w:tr w:rsidR="0003498B" w:rsidRPr="008D5671" w14:paraId="75959345" w14:textId="77777777" w:rsidTr="00A1234E">
        <w:trPr>
          <w:gridAfter w:val="1"/>
          <w:wAfter w:w="461" w:type="dxa"/>
        </w:trPr>
        <w:tc>
          <w:tcPr>
            <w:tcW w:w="509" w:type="dxa"/>
          </w:tcPr>
          <w:p w14:paraId="072330A7" w14:textId="77777777" w:rsidR="0003498B" w:rsidRPr="008D5671" w:rsidRDefault="0003498B">
            <w:pPr>
              <w:rPr>
                <w:rFonts w:ascii="Trebuchet MS" w:hAnsi="Trebuchet MS"/>
                <w:sz w:val="20"/>
                <w:szCs w:val="20"/>
                <w:lang w:val="en-GB"/>
              </w:rPr>
            </w:pPr>
          </w:p>
        </w:tc>
        <w:tc>
          <w:tcPr>
            <w:tcW w:w="8422" w:type="dxa"/>
            <w:gridSpan w:val="2"/>
          </w:tcPr>
          <w:p w14:paraId="6C0E3BD3" w14:textId="77777777" w:rsidR="0003498B" w:rsidRPr="008D5671" w:rsidRDefault="0003498B" w:rsidP="00BE6D00">
            <w:pPr>
              <w:tabs>
                <w:tab w:val="left" w:pos="72"/>
              </w:tabs>
              <w:ind w:left="72"/>
              <w:jc w:val="both"/>
              <w:rPr>
                <w:rFonts w:ascii="Trebuchet MS" w:hAnsi="Trebuchet MS" w:cs="Arial"/>
                <w:b/>
                <w:sz w:val="20"/>
                <w:szCs w:val="20"/>
                <w:lang w:val="en-GB"/>
              </w:rPr>
            </w:pPr>
          </w:p>
        </w:tc>
        <w:tc>
          <w:tcPr>
            <w:tcW w:w="1454" w:type="dxa"/>
          </w:tcPr>
          <w:p w14:paraId="791A0097" w14:textId="77777777" w:rsidR="0003498B" w:rsidRPr="008D5671" w:rsidRDefault="0003498B">
            <w:pPr>
              <w:rPr>
                <w:rFonts w:ascii="Trebuchet MS" w:hAnsi="Trebuchet MS"/>
                <w:i/>
                <w:sz w:val="16"/>
                <w:szCs w:val="16"/>
                <w:lang w:val="en-GB"/>
              </w:rPr>
            </w:pPr>
          </w:p>
        </w:tc>
      </w:tr>
      <w:tr w:rsidR="0003498B" w:rsidRPr="008D5671" w14:paraId="0EAD908A" w14:textId="77777777" w:rsidTr="00A1234E">
        <w:trPr>
          <w:gridAfter w:val="1"/>
          <w:wAfter w:w="461" w:type="dxa"/>
        </w:trPr>
        <w:tc>
          <w:tcPr>
            <w:tcW w:w="509" w:type="dxa"/>
          </w:tcPr>
          <w:p w14:paraId="063FA5FF" w14:textId="77777777" w:rsidR="0003498B" w:rsidRPr="008D5671" w:rsidRDefault="0003498B">
            <w:pPr>
              <w:rPr>
                <w:rFonts w:ascii="Trebuchet MS" w:hAnsi="Trebuchet MS"/>
                <w:sz w:val="20"/>
                <w:szCs w:val="20"/>
                <w:lang w:val="en-GB"/>
              </w:rPr>
            </w:pPr>
          </w:p>
        </w:tc>
        <w:tc>
          <w:tcPr>
            <w:tcW w:w="777" w:type="dxa"/>
          </w:tcPr>
          <w:p w14:paraId="52CFD8B7" w14:textId="77777777" w:rsidR="0003498B" w:rsidRPr="008D5671" w:rsidRDefault="0003498B" w:rsidP="00BE6D00">
            <w:pPr>
              <w:tabs>
                <w:tab w:val="left" w:pos="72"/>
              </w:tabs>
              <w:ind w:left="72"/>
              <w:jc w:val="both"/>
              <w:rPr>
                <w:rFonts w:ascii="Trebuchet MS" w:hAnsi="Trebuchet MS" w:cs="Arial"/>
                <w:sz w:val="20"/>
                <w:szCs w:val="20"/>
                <w:lang w:val="en-GB"/>
              </w:rPr>
            </w:pPr>
            <w:r w:rsidRPr="008D5671">
              <w:rPr>
                <w:rFonts w:ascii="Trebuchet MS" w:hAnsi="Trebuchet MS" w:cs="Arial"/>
                <w:sz w:val="20"/>
                <w:szCs w:val="20"/>
                <w:lang w:val="en-GB"/>
              </w:rPr>
              <w:t>(</w:t>
            </w:r>
            <w:proofErr w:type="spellStart"/>
            <w:r w:rsidRPr="008D5671">
              <w:rPr>
                <w:rFonts w:ascii="Trebuchet MS" w:hAnsi="Trebuchet MS" w:cs="Arial"/>
                <w:sz w:val="20"/>
                <w:szCs w:val="20"/>
                <w:lang w:val="en-GB"/>
              </w:rPr>
              <w:t>i</w:t>
            </w:r>
            <w:proofErr w:type="spellEnd"/>
            <w:r w:rsidRPr="008D5671">
              <w:rPr>
                <w:rFonts w:ascii="Trebuchet MS" w:hAnsi="Trebuchet MS" w:cs="Arial"/>
                <w:sz w:val="20"/>
                <w:szCs w:val="20"/>
                <w:lang w:val="en-GB"/>
              </w:rPr>
              <w:t>)</w:t>
            </w:r>
          </w:p>
          <w:p w14:paraId="0AB9BD59" w14:textId="77777777" w:rsidR="0003498B" w:rsidRPr="008D5671" w:rsidRDefault="0003498B" w:rsidP="00BE6D00">
            <w:pPr>
              <w:tabs>
                <w:tab w:val="left" w:pos="72"/>
              </w:tabs>
              <w:ind w:left="72"/>
              <w:jc w:val="both"/>
              <w:rPr>
                <w:rFonts w:ascii="Trebuchet MS" w:hAnsi="Trebuchet MS" w:cs="Arial"/>
                <w:sz w:val="20"/>
                <w:szCs w:val="20"/>
                <w:lang w:val="en-GB"/>
              </w:rPr>
            </w:pPr>
          </w:p>
          <w:p w14:paraId="12A1C325" w14:textId="77777777" w:rsidR="0003498B" w:rsidRPr="008D5671" w:rsidRDefault="0003498B" w:rsidP="00BE6D00">
            <w:pPr>
              <w:tabs>
                <w:tab w:val="left" w:pos="72"/>
              </w:tabs>
              <w:ind w:left="72"/>
              <w:jc w:val="both"/>
              <w:rPr>
                <w:rFonts w:ascii="Trebuchet MS" w:hAnsi="Trebuchet MS" w:cs="Arial"/>
                <w:sz w:val="20"/>
                <w:szCs w:val="20"/>
                <w:lang w:val="en-GB"/>
              </w:rPr>
            </w:pPr>
          </w:p>
          <w:p w14:paraId="62C824AD" w14:textId="77777777" w:rsidR="0003498B" w:rsidRPr="008D5671" w:rsidRDefault="0003498B" w:rsidP="00BE6D00">
            <w:pPr>
              <w:tabs>
                <w:tab w:val="left" w:pos="72"/>
              </w:tabs>
              <w:ind w:left="72"/>
              <w:jc w:val="both"/>
              <w:rPr>
                <w:rFonts w:ascii="Trebuchet MS" w:hAnsi="Trebuchet MS" w:cs="Arial"/>
                <w:sz w:val="20"/>
                <w:szCs w:val="20"/>
                <w:lang w:val="en-GB"/>
              </w:rPr>
            </w:pPr>
          </w:p>
          <w:p w14:paraId="3333F091" w14:textId="77777777" w:rsidR="0003498B" w:rsidRPr="008D5671" w:rsidRDefault="0003498B" w:rsidP="00BE6D00">
            <w:pPr>
              <w:tabs>
                <w:tab w:val="left" w:pos="72"/>
              </w:tabs>
              <w:ind w:left="72"/>
              <w:jc w:val="both"/>
              <w:rPr>
                <w:rFonts w:ascii="Trebuchet MS" w:hAnsi="Trebuchet MS" w:cs="Arial"/>
                <w:sz w:val="20"/>
                <w:szCs w:val="20"/>
                <w:lang w:val="en-GB"/>
              </w:rPr>
            </w:pPr>
            <w:r w:rsidRPr="008D5671">
              <w:rPr>
                <w:rFonts w:ascii="Trebuchet MS" w:hAnsi="Trebuchet MS" w:cs="Arial"/>
                <w:sz w:val="20"/>
                <w:szCs w:val="20"/>
                <w:lang w:val="en-GB"/>
              </w:rPr>
              <w:t>(ii)</w:t>
            </w:r>
          </w:p>
        </w:tc>
        <w:tc>
          <w:tcPr>
            <w:tcW w:w="7645" w:type="dxa"/>
          </w:tcPr>
          <w:p w14:paraId="6AA0BDD8" w14:textId="0E221936" w:rsidR="005753A0" w:rsidRPr="008D5671" w:rsidRDefault="0003498B" w:rsidP="008D1C5B">
            <w:pPr>
              <w:tabs>
                <w:tab w:val="left" w:pos="72"/>
              </w:tabs>
              <w:jc w:val="both"/>
              <w:rPr>
                <w:rFonts w:ascii="Trebuchet MS" w:hAnsi="Trebuchet MS" w:cs="Arial"/>
                <w:sz w:val="20"/>
                <w:szCs w:val="20"/>
                <w:lang w:val="en-GB"/>
              </w:rPr>
            </w:pPr>
            <w:r w:rsidRPr="008D5671">
              <w:rPr>
                <w:rFonts w:ascii="Trebuchet MS" w:hAnsi="Trebuchet MS" w:cs="Arial"/>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8D5671">
              <w:rPr>
                <w:rFonts w:ascii="Trebuchet MS" w:hAnsi="Trebuchet MS" w:cs="Arial"/>
                <w:sz w:val="20"/>
                <w:szCs w:val="20"/>
                <w:shd w:val="clear" w:color="auto" w:fill="FFFFFF" w:themeFill="background1"/>
                <w:vertAlign w:val="superscript"/>
                <w:lang w:val="en-GB"/>
              </w:rPr>
              <w:t xml:space="preserve">(Note </w:t>
            </w:r>
            <w:r w:rsidR="002F1A7A" w:rsidRPr="008D5671">
              <w:rPr>
                <w:rFonts w:ascii="Trebuchet MS" w:hAnsi="Trebuchet MS" w:cs="Arial"/>
                <w:sz w:val="20"/>
                <w:szCs w:val="20"/>
                <w:shd w:val="clear" w:color="auto" w:fill="FFFFFF" w:themeFill="background1"/>
                <w:vertAlign w:val="superscript"/>
                <w:lang w:val="en-GB"/>
              </w:rPr>
              <w:t>3</w:t>
            </w:r>
            <w:r w:rsidRPr="008D5671">
              <w:rPr>
                <w:rFonts w:ascii="Trebuchet MS" w:hAnsi="Trebuchet MS" w:cs="Arial"/>
                <w:sz w:val="20"/>
                <w:szCs w:val="20"/>
                <w:shd w:val="clear" w:color="auto" w:fill="FFFFFF" w:themeFill="background1"/>
                <w:vertAlign w:val="superscript"/>
                <w:lang w:val="en-GB"/>
              </w:rPr>
              <w:t>)</w:t>
            </w:r>
          </w:p>
          <w:p w14:paraId="339FF923" w14:textId="77777777" w:rsidR="005753A0" w:rsidRPr="008D5671" w:rsidRDefault="005753A0" w:rsidP="008D1C5B">
            <w:pPr>
              <w:tabs>
                <w:tab w:val="left" w:pos="72"/>
              </w:tabs>
              <w:jc w:val="both"/>
              <w:rPr>
                <w:rFonts w:ascii="Trebuchet MS" w:hAnsi="Trebuchet MS" w:cs="Arial"/>
                <w:sz w:val="20"/>
                <w:szCs w:val="20"/>
                <w:lang w:val="en-GB"/>
              </w:rPr>
            </w:pPr>
          </w:p>
          <w:p w14:paraId="1B257C3F" w14:textId="768A2CE7" w:rsidR="005753A0" w:rsidRPr="008D5671" w:rsidRDefault="0003498B" w:rsidP="008D1C5B">
            <w:pPr>
              <w:tabs>
                <w:tab w:val="left" w:pos="72"/>
              </w:tabs>
              <w:jc w:val="both"/>
              <w:rPr>
                <w:rFonts w:ascii="Trebuchet MS" w:hAnsi="Trebuchet MS" w:cs="Arial"/>
                <w:sz w:val="20"/>
                <w:szCs w:val="20"/>
                <w:shd w:val="clear" w:color="auto" w:fill="FFFFFF" w:themeFill="background1"/>
                <w:vertAlign w:val="superscript"/>
                <w:lang w:val="en-GB"/>
              </w:rPr>
            </w:pPr>
            <w:r w:rsidRPr="008D5671">
              <w:rPr>
                <w:rFonts w:ascii="Trebuchet MS" w:hAnsi="Trebuchet MS" w:cs="Arial"/>
                <w:sz w:val="20"/>
                <w:szCs w:val="20"/>
                <w:lang w:val="en-GB"/>
              </w:rPr>
              <w:t xml:space="preserve">A financial offer is to be submitted by filling in Financial Bid Form, and is to be calculated </w:t>
            </w:r>
            <w:r w:rsidRPr="008D5671">
              <w:rPr>
                <w:rFonts w:ascii="Trebuchet MS" w:hAnsi="Trebuchet MS" w:cs="Arial"/>
                <w:sz w:val="20"/>
                <w:szCs w:val="20"/>
                <w:shd w:val="clear" w:color="auto" w:fill="FFFFFF" w:themeFill="background1"/>
                <w:lang w:val="en-GB"/>
              </w:rPr>
              <w:t xml:space="preserve">on the basis of </w:t>
            </w:r>
            <w:r w:rsidRPr="008D5671">
              <w:rPr>
                <w:rFonts w:ascii="Trebuchet MS" w:hAnsi="Trebuchet MS" w:cs="Arial"/>
                <w:b/>
                <w:sz w:val="20"/>
                <w:szCs w:val="20"/>
                <w:shd w:val="clear" w:color="auto" w:fill="FFFFFF" w:themeFill="background1"/>
                <w:lang w:val="en-GB"/>
              </w:rPr>
              <w:t>Delivered Duty Paid (DDP)</w:t>
            </w:r>
            <w:r w:rsidRPr="008D5671">
              <w:rPr>
                <w:rFonts w:ascii="Trebuchet MS" w:hAnsi="Trebuchet MS" w:cs="Arial"/>
                <w:b/>
                <w:sz w:val="20"/>
                <w:szCs w:val="20"/>
                <w:shd w:val="clear" w:color="auto" w:fill="FFFFFF" w:themeFill="background1"/>
                <w:vertAlign w:val="superscript"/>
                <w:lang w:val="en-GB"/>
              </w:rPr>
              <w:t>2010</w:t>
            </w:r>
            <w:r w:rsidRPr="008D5671">
              <w:rPr>
                <w:rFonts w:ascii="Trebuchet MS" w:hAnsi="Trebuchet MS" w:cs="Arial"/>
                <w:b/>
                <w:sz w:val="20"/>
                <w:szCs w:val="20"/>
                <w:lang w:val="en-GB"/>
              </w:rPr>
              <w:t xml:space="preserve"> (Grand Total) </w:t>
            </w:r>
            <w:r w:rsidRPr="008D5671">
              <w:rPr>
                <w:rFonts w:ascii="Trebuchet MS" w:hAnsi="Trebuchet MS" w:cs="Arial"/>
                <w:sz w:val="20"/>
                <w:szCs w:val="20"/>
                <w:lang w:val="en-GB"/>
              </w:rPr>
              <w:t>for the services</w:t>
            </w:r>
            <w:r w:rsidR="009B16A8" w:rsidRPr="008D5671">
              <w:rPr>
                <w:rFonts w:ascii="Trebuchet MS" w:hAnsi="Trebuchet MS" w:cs="Arial"/>
                <w:sz w:val="20"/>
                <w:szCs w:val="20"/>
                <w:shd w:val="clear" w:color="auto" w:fill="FFFF99"/>
                <w:lang w:val="en-GB"/>
              </w:rPr>
              <w:t xml:space="preserve"> </w:t>
            </w:r>
            <w:r w:rsidRPr="008D5671">
              <w:rPr>
                <w:rFonts w:ascii="Trebuchet MS" w:hAnsi="Trebuchet MS" w:cs="Arial"/>
                <w:sz w:val="20"/>
                <w:szCs w:val="20"/>
                <w:lang w:val="en-GB"/>
              </w:rPr>
              <w:t>tendered</w:t>
            </w:r>
            <w:r w:rsidR="009B16A8" w:rsidRPr="008D5671">
              <w:rPr>
                <w:rFonts w:ascii="Trebuchet MS" w:hAnsi="Trebuchet MS"/>
                <w:sz w:val="20"/>
                <w:szCs w:val="20"/>
                <w:lang w:val="en-GB"/>
              </w:rPr>
              <w:t xml:space="preserve">, </w:t>
            </w:r>
            <w:r w:rsidRPr="008D5671">
              <w:rPr>
                <w:rFonts w:ascii="Trebuchet MS" w:hAnsi="Trebuchet MS" w:cs="Arial"/>
                <w:sz w:val="20"/>
                <w:szCs w:val="20"/>
                <w:shd w:val="clear" w:color="auto" w:fill="FFFFFF" w:themeFill="background1"/>
                <w:lang w:val="en-GB"/>
              </w:rPr>
              <w:t xml:space="preserve">inclusive of </w:t>
            </w:r>
            <w:r w:rsidR="009B16A8" w:rsidRPr="008D5671">
              <w:rPr>
                <w:rFonts w:ascii="Trebuchet MS" w:hAnsi="Trebuchet MS" w:cs="Arial"/>
                <w:sz w:val="20"/>
                <w:szCs w:val="20"/>
                <w:shd w:val="clear" w:color="auto" w:fill="FFFFFF" w:themeFill="background1"/>
                <w:lang w:val="en-GB"/>
              </w:rPr>
              <w:t>participation in follow-up meetings and/or contributing to the any reply required by the Managing Authority or audit body after the conclusion of the project of which the present tender forms part</w:t>
            </w:r>
            <w:r w:rsidR="002F1A7A" w:rsidRPr="008D5671">
              <w:rPr>
                <w:rFonts w:ascii="Trebuchet MS" w:hAnsi="Trebuchet MS" w:cs="Arial"/>
                <w:sz w:val="20"/>
                <w:szCs w:val="20"/>
                <w:shd w:val="clear" w:color="auto" w:fill="FFFFFF" w:themeFill="background1"/>
                <w:lang w:val="en-GB"/>
              </w:rPr>
              <w:t>, as applicable</w:t>
            </w:r>
            <w:r w:rsidR="009B16A8" w:rsidRPr="008D5671">
              <w:rPr>
                <w:rFonts w:ascii="Trebuchet MS" w:hAnsi="Trebuchet MS" w:cs="Arial"/>
                <w:sz w:val="20"/>
                <w:szCs w:val="20"/>
                <w:shd w:val="clear" w:color="auto" w:fill="FFFFFF" w:themeFill="background1"/>
                <w:lang w:val="en-GB"/>
              </w:rPr>
              <w:t>.</w:t>
            </w:r>
            <w:r w:rsidRPr="008D5671">
              <w:rPr>
                <w:rFonts w:ascii="Trebuchet MS" w:hAnsi="Trebuchet MS" w:cs="Arial"/>
                <w:sz w:val="20"/>
                <w:szCs w:val="20"/>
                <w:shd w:val="clear" w:color="auto" w:fill="FFFFFF" w:themeFill="background1"/>
                <w:vertAlign w:val="superscript"/>
                <w:lang w:val="en-GB"/>
              </w:rPr>
              <w:t xml:space="preserve"> (Note </w:t>
            </w:r>
            <w:r w:rsidR="002F1A7A" w:rsidRPr="008D5671">
              <w:rPr>
                <w:rFonts w:ascii="Trebuchet MS" w:hAnsi="Trebuchet MS" w:cs="Arial"/>
                <w:sz w:val="20"/>
                <w:szCs w:val="20"/>
                <w:shd w:val="clear" w:color="auto" w:fill="FFFFFF" w:themeFill="background1"/>
                <w:vertAlign w:val="superscript"/>
                <w:lang w:val="en-GB"/>
              </w:rPr>
              <w:t>3</w:t>
            </w:r>
            <w:r w:rsidRPr="008D5671">
              <w:rPr>
                <w:rFonts w:ascii="Trebuchet MS" w:hAnsi="Trebuchet MS" w:cs="Arial"/>
                <w:sz w:val="20"/>
                <w:szCs w:val="20"/>
                <w:shd w:val="clear" w:color="auto" w:fill="FFFFFF" w:themeFill="background1"/>
                <w:vertAlign w:val="superscript"/>
                <w:lang w:val="en-GB"/>
              </w:rPr>
              <w:t>)</w:t>
            </w:r>
          </w:p>
          <w:p w14:paraId="081C5023" w14:textId="77777777" w:rsidR="0003498B" w:rsidRPr="008D5671" w:rsidRDefault="0003498B" w:rsidP="00BE6D00">
            <w:pPr>
              <w:tabs>
                <w:tab w:val="left" w:pos="72"/>
              </w:tabs>
              <w:ind w:left="72"/>
              <w:jc w:val="both"/>
              <w:rPr>
                <w:rFonts w:ascii="Trebuchet MS" w:hAnsi="Trebuchet MS" w:cs="Arial"/>
                <w:b/>
                <w:sz w:val="20"/>
                <w:szCs w:val="20"/>
                <w:lang w:val="en-GB"/>
              </w:rPr>
            </w:pPr>
          </w:p>
        </w:tc>
        <w:bookmarkStart w:id="41" w:name="_MON_1533121130"/>
        <w:bookmarkEnd w:id="41"/>
        <w:tc>
          <w:tcPr>
            <w:tcW w:w="1454" w:type="dxa"/>
          </w:tcPr>
          <w:p w14:paraId="413AFAA0" w14:textId="77777777" w:rsidR="0003498B" w:rsidRPr="008D5671" w:rsidRDefault="006D7DAA">
            <w:pPr>
              <w:rPr>
                <w:rFonts w:ascii="Trebuchet MS" w:hAnsi="Trebuchet MS"/>
                <w:i/>
                <w:sz w:val="16"/>
                <w:szCs w:val="16"/>
                <w:lang w:val="en-GB"/>
              </w:rPr>
            </w:pPr>
            <w:r w:rsidRPr="008D5671">
              <w:rPr>
                <w:rFonts w:ascii="Trebuchet MS" w:hAnsi="Trebuchet MS"/>
                <w:i/>
                <w:sz w:val="16"/>
                <w:szCs w:val="16"/>
                <w:lang w:val="en-GB"/>
              </w:rPr>
              <w:object w:dxaOrig="2069" w:dyaOrig="1320" w14:anchorId="6E33A6D6">
                <v:shape id="_x0000_i1029" type="#_x0000_t75" style="width:103.8pt;height:65.4pt" o:ole="">
                  <v:imagedata r:id="rId20" o:title=""/>
                </v:shape>
                <o:OLEObject Type="Embed" ProgID="Word.Document.12" ShapeID="_x0000_i1029" DrawAspect="Icon" ObjectID="_1609910708" r:id="rId21">
                  <o:FieldCodes>\s</o:FieldCodes>
                </o:OLEObject>
              </w:object>
            </w:r>
          </w:p>
        </w:tc>
      </w:tr>
      <w:tr w:rsidR="0003498B" w:rsidRPr="008D5671" w14:paraId="11D6AFF8" w14:textId="77777777" w:rsidTr="00A1234E">
        <w:trPr>
          <w:gridAfter w:val="1"/>
          <w:wAfter w:w="461" w:type="dxa"/>
        </w:trPr>
        <w:tc>
          <w:tcPr>
            <w:tcW w:w="509" w:type="dxa"/>
          </w:tcPr>
          <w:p w14:paraId="338EAB64" w14:textId="77777777" w:rsidR="0003498B" w:rsidRPr="008D5671" w:rsidRDefault="0003498B">
            <w:pPr>
              <w:rPr>
                <w:rFonts w:ascii="Trebuchet MS" w:hAnsi="Trebuchet MS"/>
                <w:sz w:val="20"/>
                <w:szCs w:val="20"/>
                <w:lang w:val="en-GB"/>
              </w:rPr>
            </w:pPr>
          </w:p>
        </w:tc>
        <w:tc>
          <w:tcPr>
            <w:tcW w:w="777" w:type="dxa"/>
          </w:tcPr>
          <w:p w14:paraId="0351EA15" w14:textId="77777777" w:rsidR="0003498B" w:rsidRPr="008D5671" w:rsidRDefault="0003498B" w:rsidP="00BE6D00">
            <w:pPr>
              <w:tabs>
                <w:tab w:val="left" w:pos="72"/>
              </w:tabs>
              <w:ind w:left="72"/>
              <w:jc w:val="both"/>
              <w:rPr>
                <w:rFonts w:ascii="Trebuchet MS" w:hAnsi="Trebuchet MS" w:cs="Arial"/>
                <w:sz w:val="20"/>
                <w:szCs w:val="20"/>
                <w:lang w:val="en-GB"/>
              </w:rPr>
            </w:pPr>
          </w:p>
        </w:tc>
        <w:tc>
          <w:tcPr>
            <w:tcW w:w="7645" w:type="dxa"/>
          </w:tcPr>
          <w:p w14:paraId="788DD76E" w14:textId="77777777" w:rsidR="0003498B" w:rsidRPr="008D5671" w:rsidRDefault="0003498B" w:rsidP="00627F77">
            <w:pPr>
              <w:tabs>
                <w:tab w:val="left" w:pos="72"/>
              </w:tabs>
              <w:ind w:left="72"/>
              <w:jc w:val="both"/>
              <w:rPr>
                <w:rFonts w:ascii="Trebuchet MS" w:hAnsi="Trebuchet MS" w:cs="Arial"/>
                <w:sz w:val="20"/>
                <w:szCs w:val="20"/>
                <w:lang w:val="en-GB"/>
              </w:rPr>
            </w:pPr>
          </w:p>
          <w:p w14:paraId="748E92D1" w14:textId="77777777" w:rsidR="0003498B" w:rsidRPr="008D5671" w:rsidRDefault="0003498B" w:rsidP="00627F77">
            <w:pPr>
              <w:tabs>
                <w:tab w:val="left" w:pos="72"/>
              </w:tabs>
              <w:ind w:left="72"/>
              <w:jc w:val="both"/>
              <w:rPr>
                <w:rFonts w:ascii="Trebuchet MS" w:hAnsi="Trebuchet MS" w:cs="Arial"/>
                <w:sz w:val="20"/>
                <w:szCs w:val="20"/>
                <w:lang w:val="en-GB"/>
              </w:rPr>
            </w:pPr>
          </w:p>
          <w:p w14:paraId="1CA35670" w14:textId="77777777" w:rsidR="0003498B" w:rsidRPr="008D5671" w:rsidRDefault="0003498B" w:rsidP="00627F77">
            <w:pPr>
              <w:tabs>
                <w:tab w:val="left" w:pos="72"/>
              </w:tabs>
              <w:ind w:left="72"/>
              <w:jc w:val="both"/>
              <w:rPr>
                <w:rFonts w:ascii="Trebuchet MS" w:hAnsi="Trebuchet MS" w:cs="Arial"/>
                <w:sz w:val="20"/>
                <w:szCs w:val="20"/>
                <w:lang w:val="en-GB"/>
              </w:rPr>
            </w:pPr>
          </w:p>
        </w:tc>
        <w:tc>
          <w:tcPr>
            <w:tcW w:w="1454" w:type="dxa"/>
          </w:tcPr>
          <w:p w14:paraId="4137B990" w14:textId="77777777" w:rsidR="0003498B" w:rsidRPr="008D5671" w:rsidRDefault="0003498B" w:rsidP="00570EFA">
            <w:pPr>
              <w:rPr>
                <w:rFonts w:ascii="Trebuchet MS" w:hAnsi="Trebuchet MS"/>
                <w:i/>
                <w:sz w:val="16"/>
                <w:szCs w:val="16"/>
                <w:lang w:val="en-GB"/>
              </w:rPr>
            </w:pPr>
          </w:p>
        </w:tc>
      </w:tr>
      <w:tr w:rsidR="0003498B" w:rsidRPr="008D5671" w14:paraId="1A040EB7" w14:textId="77777777" w:rsidTr="00A1234E">
        <w:trPr>
          <w:gridAfter w:val="1"/>
          <w:wAfter w:w="461" w:type="dxa"/>
        </w:trPr>
        <w:tc>
          <w:tcPr>
            <w:tcW w:w="509" w:type="dxa"/>
          </w:tcPr>
          <w:p w14:paraId="74296AB9" w14:textId="77777777" w:rsidR="0003498B" w:rsidRPr="008D5671" w:rsidRDefault="0003498B">
            <w:pPr>
              <w:rPr>
                <w:rFonts w:ascii="Trebuchet MS" w:hAnsi="Trebuchet MS"/>
                <w:sz w:val="20"/>
                <w:szCs w:val="20"/>
                <w:lang w:val="en-GB"/>
              </w:rPr>
            </w:pPr>
          </w:p>
        </w:tc>
        <w:tc>
          <w:tcPr>
            <w:tcW w:w="8422" w:type="dxa"/>
            <w:gridSpan w:val="2"/>
            <w:tcBorders>
              <w:bottom w:val="single" w:sz="12" w:space="0" w:color="auto"/>
            </w:tcBorders>
          </w:tcPr>
          <w:p w14:paraId="73F02CCC" w14:textId="77777777" w:rsidR="0003498B" w:rsidRPr="008D5671" w:rsidRDefault="0003498B" w:rsidP="00BE6D00">
            <w:pPr>
              <w:tabs>
                <w:tab w:val="left" w:pos="72"/>
              </w:tabs>
              <w:ind w:left="72"/>
              <w:jc w:val="both"/>
              <w:rPr>
                <w:rFonts w:ascii="Trebuchet MS" w:hAnsi="Trebuchet MS" w:cs="Arial"/>
                <w:b/>
                <w:sz w:val="20"/>
                <w:szCs w:val="20"/>
                <w:lang w:val="en-GB"/>
              </w:rPr>
            </w:pPr>
          </w:p>
        </w:tc>
        <w:tc>
          <w:tcPr>
            <w:tcW w:w="1454" w:type="dxa"/>
          </w:tcPr>
          <w:p w14:paraId="5FF37609" w14:textId="77777777" w:rsidR="0003498B" w:rsidRPr="008D5671" w:rsidRDefault="0003498B">
            <w:pPr>
              <w:rPr>
                <w:rFonts w:ascii="Trebuchet MS" w:hAnsi="Trebuchet MS"/>
                <w:i/>
                <w:sz w:val="16"/>
                <w:szCs w:val="16"/>
                <w:lang w:val="en-GB"/>
              </w:rPr>
            </w:pPr>
          </w:p>
        </w:tc>
      </w:tr>
      <w:tr w:rsidR="0003498B" w:rsidRPr="008D5671" w14:paraId="60B54148" w14:textId="77777777" w:rsidTr="00A1234E">
        <w:trPr>
          <w:gridAfter w:val="1"/>
          <w:wAfter w:w="461" w:type="dxa"/>
        </w:trPr>
        <w:tc>
          <w:tcPr>
            <w:tcW w:w="509" w:type="dxa"/>
            <w:tcBorders>
              <w:right w:val="single" w:sz="12" w:space="0" w:color="auto"/>
            </w:tcBorders>
          </w:tcPr>
          <w:p w14:paraId="28B534FC" w14:textId="77777777" w:rsidR="0003498B" w:rsidRPr="008D5671" w:rsidRDefault="0003498B">
            <w:pPr>
              <w:rPr>
                <w:rFonts w:ascii="Trebuchet MS" w:hAnsi="Trebuchet MS"/>
                <w:sz w:val="20"/>
                <w:szCs w:val="20"/>
                <w:lang w:val="en-GB"/>
              </w:rPr>
            </w:pPr>
          </w:p>
        </w:tc>
        <w:tc>
          <w:tcPr>
            <w:tcW w:w="8422" w:type="dxa"/>
            <w:gridSpan w:val="2"/>
            <w:tcBorders>
              <w:top w:val="single" w:sz="12" w:space="0" w:color="auto"/>
              <w:left w:val="single" w:sz="12" w:space="0" w:color="auto"/>
              <w:bottom w:val="single" w:sz="12" w:space="0" w:color="auto"/>
              <w:right w:val="single" w:sz="12" w:space="0" w:color="auto"/>
            </w:tcBorders>
          </w:tcPr>
          <w:p w14:paraId="4ABE6B5B" w14:textId="3828A44E" w:rsidR="0003498B" w:rsidRPr="008D5671" w:rsidRDefault="0003498B" w:rsidP="000771EF">
            <w:pPr>
              <w:tabs>
                <w:tab w:val="left" w:pos="72"/>
              </w:tabs>
              <w:ind w:left="72"/>
              <w:jc w:val="both"/>
              <w:rPr>
                <w:rFonts w:ascii="Trebuchet MS" w:hAnsi="Trebuchet MS" w:cs="Arial"/>
                <w:b/>
                <w:sz w:val="20"/>
                <w:szCs w:val="20"/>
                <w:lang w:val="en-GB"/>
              </w:rPr>
            </w:pPr>
            <w:r w:rsidRPr="008D5671">
              <w:rPr>
                <w:rFonts w:ascii="Trebuchet MS" w:hAnsi="Trebuchet MS" w:cs="Arial"/>
                <w:b/>
                <w:sz w:val="20"/>
                <w:szCs w:val="20"/>
                <w:lang w:val="en-GB"/>
              </w:rPr>
              <w:t xml:space="preserve">Notes to Clause </w:t>
            </w:r>
            <w:r w:rsidR="00E31426" w:rsidRPr="008D5671">
              <w:rPr>
                <w:rFonts w:ascii="Trebuchet MS" w:hAnsi="Trebuchet MS" w:cs="Arial"/>
                <w:b/>
                <w:sz w:val="20"/>
                <w:szCs w:val="20"/>
                <w:lang w:val="en-GB"/>
              </w:rPr>
              <w:t>7</w:t>
            </w:r>
            <w:r w:rsidRPr="008D5671">
              <w:rPr>
                <w:rFonts w:ascii="Trebuchet MS" w:hAnsi="Trebuchet MS" w:cs="Arial"/>
                <w:b/>
                <w:sz w:val="20"/>
                <w:szCs w:val="20"/>
                <w:lang w:val="en-GB"/>
              </w:rPr>
              <w:t>:</w:t>
            </w:r>
          </w:p>
          <w:p w14:paraId="0A340E72" w14:textId="0A1ADCA5" w:rsidR="002F1A7A" w:rsidRPr="008D5671" w:rsidRDefault="002F1A7A" w:rsidP="000771EF">
            <w:pPr>
              <w:tabs>
                <w:tab w:val="left" w:pos="72"/>
              </w:tabs>
              <w:ind w:left="72"/>
              <w:jc w:val="both"/>
              <w:rPr>
                <w:rFonts w:ascii="Trebuchet MS" w:hAnsi="Trebuchet MS" w:cs="Arial"/>
                <w:b/>
                <w:sz w:val="20"/>
                <w:szCs w:val="20"/>
                <w:lang w:val="en-GB"/>
              </w:rPr>
            </w:pPr>
          </w:p>
          <w:p w14:paraId="6F57792B" w14:textId="4CAA08B5" w:rsidR="002F1A7A" w:rsidRPr="008D5671" w:rsidRDefault="002F1A7A" w:rsidP="002F1A7A">
            <w:pPr>
              <w:spacing w:line="276" w:lineRule="auto"/>
              <w:jc w:val="both"/>
              <w:rPr>
                <w:rFonts w:ascii="Trebuchet MS" w:eastAsia="Trebuchet MS" w:hAnsi="Trebuchet MS" w:cs="Trebuchet MS"/>
                <w:i/>
                <w:spacing w:val="1"/>
                <w:sz w:val="20"/>
                <w:szCs w:val="20"/>
                <w:lang w:val="en-GB"/>
              </w:rPr>
            </w:pPr>
            <w:r w:rsidRPr="008D5671">
              <w:rPr>
                <w:rFonts w:ascii="Trebuchet MS" w:hAnsi="Trebuchet MS"/>
                <w:i/>
                <w:sz w:val="20"/>
                <w:szCs w:val="20"/>
                <w:lang w:val="en-GB"/>
              </w:rPr>
              <w:t>1. Tenderers will be requested to clarify/rectify, within five (5) working days from notification, the tender guarantee only in the following four circumstances: incorrect validity date, and/or incorrect value, and/or incorrect addressee and incorrect name of the bidder. Rectification in respect of the Tender Guarantee (Bid Bond) is free of charge</w:t>
            </w:r>
            <w:r w:rsidRPr="008D5671">
              <w:rPr>
                <w:rFonts w:ascii="Trebuchet MS" w:eastAsia="Trebuchet MS" w:hAnsi="Trebuchet MS" w:cs="Trebuchet MS"/>
                <w:i/>
                <w:spacing w:val="1"/>
                <w:sz w:val="20"/>
                <w:szCs w:val="20"/>
                <w:lang w:val="en-GB"/>
              </w:rPr>
              <w:t>.</w:t>
            </w:r>
          </w:p>
          <w:p w14:paraId="09D04FF9" w14:textId="77777777" w:rsidR="002F1A7A" w:rsidRPr="008D5671" w:rsidRDefault="002F1A7A" w:rsidP="002F1A7A">
            <w:pPr>
              <w:spacing w:line="276" w:lineRule="auto"/>
              <w:jc w:val="both"/>
              <w:rPr>
                <w:rFonts w:ascii="Trebuchet MS" w:eastAsia="Trebuchet MS" w:hAnsi="Trebuchet MS" w:cs="Trebuchet MS"/>
                <w:i/>
                <w:spacing w:val="1"/>
                <w:sz w:val="20"/>
                <w:szCs w:val="20"/>
                <w:lang w:val="en-GB"/>
              </w:rPr>
            </w:pPr>
          </w:p>
          <w:p w14:paraId="1798C5EC" w14:textId="77777777" w:rsidR="002F1A7A" w:rsidRPr="008D5671" w:rsidRDefault="002F1A7A" w:rsidP="002F1A7A">
            <w:pPr>
              <w:spacing w:line="276" w:lineRule="auto"/>
              <w:jc w:val="both"/>
              <w:rPr>
                <w:rFonts w:ascii="Trebuchet MS" w:hAnsi="Trebuchet MS"/>
                <w:i/>
                <w:sz w:val="20"/>
                <w:szCs w:val="20"/>
                <w:lang w:val="en-GB"/>
              </w:rPr>
            </w:pPr>
            <w:r w:rsidRPr="008D5671">
              <w:rPr>
                <w:rFonts w:ascii="Trebuchet MS" w:eastAsia="Trebuchet MS" w:hAnsi="Trebuchet MS" w:cs="Trebuchet MS"/>
                <w:i/>
                <w:spacing w:val="1"/>
                <w:sz w:val="20"/>
                <w:szCs w:val="20"/>
                <w:lang w:val="en-GB"/>
              </w:rPr>
              <w:t xml:space="preserve">2. </w:t>
            </w:r>
            <w:r w:rsidRPr="008D5671">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5AEDA6A1" w14:textId="77777777" w:rsidR="002F1A7A" w:rsidRPr="008D5671" w:rsidRDefault="002F1A7A" w:rsidP="002F1A7A">
            <w:pPr>
              <w:spacing w:line="276" w:lineRule="auto"/>
              <w:jc w:val="both"/>
              <w:rPr>
                <w:rFonts w:ascii="Trebuchet MS" w:hAnsi="Trebuchet MS"/>
                <w:i/>
                <w:iCs/>
                <w:sz w:val="20"/>
                <w:szCs w:val="20"/>
              </w:rPr>
            </w:pPr>
            <w:r w:rsidRPr="008D5671">
              <w:rPr>
                <w:rFonts w:ascii="Trebuchet MS" w:hAnsi="Trebuchet MS"/>
                <w:i/>
                <w:sz w:val="20"/>
                <w:szCs w:val="20"/>
                <w:lang w:val="en-GB"/>
              </w:rPr>
              <w:t xml:space="preserve">     </w:t>
            </w:r>
            <w:r w:rsidRPr="008D5671">
              <w:rPr>
                <w:rFonts w:ascii="Trebuchet MS" w:hAnsi="Trebuchet MS"/>
                <w:i/>
                <w:iCs/>
                <w:sz w:val="20"/>
                <w:szCs w:val="20"/>
              </w:rPr>
              <w:t xml:space="preserve">B) Tenderers will be requested to rectify/submit only missing documents within five (5) working days from notification. </w:t>
            </w:r>
            <w:r w:rsidRPr="008D5671">
              <w:rPr>
                <w:rFonts w:ascii="Trebuchet MS" w:hAnsi="Trebuchet MS"/>
                <w:b/>
                <w:color w:val="000000"/>
                <w:sz w:val="20"/>
                <w:szCs w:val="20"/>
              </w:rPr>
              <w:t xml:space="preserve">No changes to the information provided in the Literature submitted will be allowed. Literature submitted shall be rectifiable </w:t>
            </w:r>
            <w:r w:rsidRPr="008D5671">
              <w:rPr>
                <w:rFonts w:ascii="Trebuchet MS" w:hAnsi="Trebuchet MS"/>
                <w:b/>
                <w:color w:val="000000"/>
                <w:sz w:val="20"/>
                <w:szCs w:val="20"/>
                <w:u w:val="single"/>
              </w:rPr>
              <w:t>only</w:t>
            </w:r>
            <w:r w:rsidRPr="008D5671">
              <w:rPr>
                <w:rFonts w:ascii="Trebuchet MS" w:hAnsi="Trebuchet MS"/>
                <w:b/>
                <w:color w:val="000000"/>
                <w:sz w:val="20"/>
                <w:szCs w:val="20"/>
              </w:rPr>
              <w:t xml:space="preserve"> in respect of any missing information.</w:t>
            </w:r>
          </w:p>
          <w:p w14:paraId="6A1E5BA8" w14:textId="77777777" w:rsidR="002F1A7A" w:rsidRPr="008D5671" w:rsidRDefault="002F1A7A" w:rsidP="002F1A7A">
            <w:pPr>
              <w:spacing w:line="276" w:lineRule="auto"/>
              <w:jc w:val="both"/>
              <w:rPr>
                <w:rFonts w:ascii="Trebuchet MS" w:hAnsi="Trebuchet MS"/>
                <w:i/>
                <w:iCs/>
                <w:sz w:val="20"/>
                <w:szCs w:val="20"/>
              </w:rPr>
            </w:pPr>
            <w:r w:rsidRPr="008D5671">
              <w:rPr>
                <w:rFonts w:ascii="Trebuchet MS" w:hAnsi="Trebuchet MS"/>
                <w:i/>
                <w:iCs/>
                <w:sz w:val="20"/>
                <w:szCs w:val="20"/>
              </w:rPr>
              <w:t>All Rectifications are free of charge.</w:t>
            </w:r>
          </w:p>
          <w:p w14:paraId="29AF2ED3" w14:textId="77777777" w:rsidR="002F1A7A" w:rsidRPr="008D5671" w:rsidRDefault="002F1A7A" w:rsidP="002F1A7A">
            <w:pPr>
              <w:spacing w:line="276" w:lineRule="auto"/>
              <w:jc w:val="both"/>
              <w:rPr>
                <w:rFonts w:ascii="Trebuchet MS" w:hAnsi="Trebuchet MS"/>
                <w:i/>
                <w:iCs/>
                <w:sz w:val="20"/>
                <w:szCs w:val="20"/>
              </w:rPr>
            </w:pPr>
          </w:p>
          <w:p w14:paraId="438F6661" w14:textId="40A4129E" w:rsidR="002F1A7A" w:rsidRPr="008D5671" w:rsidRDefault="002F1A7A" w:rsidP="002F1A7A">
            <w:pPr>
              <w:tabs>
                <w:tab w:val="left" w:pos="72"/>
              </w:tabs>
              <w:ind w:left="72"/>
              <w:jc w:val="both"/>
              <w:rPr>
                <w:rFonts w:ascii="Trebuchet MS" w:hAnsi="Trebuchet MS" w:cs="Arial"/>
                <w:b/>
                <w:sz w:val="20"/>
                <w:szCs w:val="20"/>
                <w:lang w:val="en-GB"/>
              </w:rPr>
            </w:pPr>
            <w:r w:rsidRPr="008D5671">
              <w:rPr>
                <w:rFonts w:ascii="Trebuchet MS" w:hAnsi="Trebuchet MS"/>
                <w:i/>
                <w:sz w:val="20"/>
                <w:szCs w:val="20"/>
                <w:lang w:val="en-GB"/>
              </w:rPr>
              <w:lastRenderedPageBreak/>
              <w:t>3. No rectification shall be allowed. Only clarifications on the submitted information may be requested.</w:t>
            </w:r>
          </w:p>
          <w:p w14:paraId="06296AAA" w14:textId="77777777" w:rsidR="0003498B" w:rsidRPr="008D5671" w:rsidRDefault="0003498B" w:rsidP="000771EF">
            <w:pPr>
              <w:tabs>
                <w:tab w:val="left" w:pos="72"/>
              </w:tabs>
              <w:ind w:left="72"/>
              <w:jc w:val="both"/>
              <w:rPr>
                <w:rFonts w:ascii="Trebuchet MS" w:hAnsi="Trebuchet MS" w:cs="Arial"/>
                <w:b/>
                <w:sz w:val="10"/>
                <w:szCs w:val="10"/>
                <w:lang w:val="en-GB"/>
              </w:rPr>
            </w:pPr>
          </w:p>
          <w:p w14:paraId="55136F30" w14:textId="51841665" w:rsidR="0003498B" w:rsidRPr="008D5671" w:rsidRDefault="0003498B" w:rsidP="00F23919">
            <w:pPr>
              <w:ind w:left="360"/>
              <w:jc w:val="both"/>
              <w:rPr>
                <w:rFonts w:ascii="Trebuchet MS" w:hAnsi="Trebuchet MS" w:cs="Arial"/>
                <w:b/>
                <w:i/>
                <w:sz w:val="20"/>
                <w:szCs w:val="20"/>
                <w:lang w:val="en-GB"/>
              </w:rPr>
            </w:pPr>
          </w:p>
        </w:tc>
        <w:tc>
          <w:tcPr>
            <w:tcW w:w="1454" w:type="dxa"/>
            <w:tcBorders>
              <w:left w:val="single" w:sz="12" w:space="0" w:color="auto"/>
            </w:tcBorders>
          </w:tcPr>
          <w:p w14:paraId="659D5AE7" w14:textId="77777777" w:rsidR="0003498B" w:rsidRPr="008D5671" w:rsidRDefault="0003498B">
            <w:pPr>
              <w:rPr>
                <w:rFonts w:ascii="Trebuchet MS" w:hAnsi="Trebuchet MS"/>
                <w:i/>
                <w:sz w:val="16"/>
                <w:szCs w:val="16"/>
                <w:lang w:val="en-GB"/>
              </w:rPr>
            </w:pPr>
          </w:p>
        </w:tc>
      </w:tr>
      <w:tr w:rsidR="0003498B" w:rsidRPr="008D5671" w14:paraId="4A6F4DDE" w14:textId="77777777" w:rsidTr="00A1234E">
        <w:trPr>
          <w:gridAfter w:val="1"/>
          <w:wAfter w:w="461" w:type="dxa"/>
        </w:trPr>
        <w:tc>
          <w:tcPr>
            <w:tcW w:w="509" w:type="dxa"/>
          </w:tcPr>
          <w:p w14:paraId="2496608B" w14:textId="77777777" w:rsidR="00E31426" w:rsidRPr="008D5671" w:rsidRDefault="00E31426">
            <w:pPr>
              <w:rPr>
                <w:rFonts w:ascii="Trebuchet MS" w:hAnsi="Trebuchet MS"/>
                <w:sz w:val="20"/>
                <w:szCs w:val="20"/>
                <w:lang w:val="en-GB"/>
              </w:rPr>
            </w:pPr>
          </w:p>
          <w:p w14:paraId="380271DD" w14:textId="77777777" w:rsidR="0043487A" w:rsidRPr="008D5671" w:rsidRDefault="0043487A">
            <w:pPr>
              <w:rPr>
                <w:rFonts w:ascii="Trebuchet MS" w:hAnsi="Trebuchet MS"/>
                <w:sz w:val="20"/>
                <w:szCs w:val="20"/>
                <w:lang w:val="en-GB"/>
              </w:rPr>
            </w:pPr>
          </w:p>
          <w:p w14:paraId="50D6FC0F" w14:textId="77777777" w:rsidR="0043487A" w:rsidRPr="008D5671" w:rsidRDefault="0043487A">
            <w:pPr>
              <w:rPr>
                <w:rFonts w:ascii="Trebuchet MS" w:hAnsi="Trebuchet MS"/>
                <w:sz w:val="20"/>
                <w:szCs w:val="20"/>
                <w:lang w:val="en-GB"/>
              </w:rPr>
            </w:pPr>
          </w:p>
          <w:p w14:paraId="62909DF2" w14:textId="77777777" w:rsidR="00E31426" w:rsidRPr="008D5671" w:rsidRDefault="00E31426" w:rsidP="00E31426">
            <w:pPr>
              <w:rPr>
                <w:rFonts w:ascii="Trebuchet MS" w:hAnsi="Trebuchet MS"/>
                <w:sz w:val="20"/>
                <w:szCs w:val="20"/>
                <w:lang w:val="en-GB"/>
              </w:rPr>
            </w:pPr>
          </w:p>
          <w:p w14:paraId="6108263A" w14:textId="77777777" w:rsidR="0043487A" w:rsidRPr="008D5671" w:rsidRDefault="00E31426">
            <w:pPr>
              <w:rPr>
                <w:rFonts w:ascii="Trebuchet MS" w:hAnsi="Trebuchet MS"/>
                <w:sz w:val="20"/>
                <w:szCs w:val="20"/>
                <w:lang w:val="en-GB"/>
              </w:rPr>
            </w:pPr>
            <w:r w:rsidRPr="008D5671">
              <w:rPr>
                <w:rFonts w:ascii="Trebuchet MS" w:hAnsi="Trebuchet MS"/>
                <w:sz w:val="20"/>
                <w:szCs w:val="20"/>
                <w:lang w:val="en-GB"/>
              </w:rPr>
              <w:t>8.1</w:t>
            </w:r>
          </w:p>
        </w:tc>
        <w:tc>
          <w:tcPr>
            <w:tcW w:w="8422" w:type="dxa"/>
            <w:gridSpan w:val="2"/>
            <w:tcBorders>
              <w:top w:val="single" w:sz="12" w:space="0" w:color="auto"/>
            </w:tcBorders>
          </w:tcPr>
          <w:p w14:paraId="10AF6CB2" w14:textId="77777777" w:rsidR="0003498B" w:rsidRPr="008D5671" w:rsidRDefault="0003498B" w:rsidP="00BE6D00">
            <w:pPr>
              <w:tabs>
                <w:tab w:val="left" w:pos="72"/>
              </w:tabs>
              <w:ind w:left="72"/>
              <w:jc w:val="both"/>
              <w:rPr>
                <w:rFonts w:ascii="Trebuchet MS" w:hAnsi="Trebuchet MS" w:cs="Arial"/>
                <w:b/>
                <w:sz w:val="20"/>
                <w:szCs w:val="20"/>
                <w:lang w:val="en-GB"/>
              </w:rPr>
            </w:pPr>
          </w:p>
          <w:p w14:paraId="34E9922D" w14:textId="77777777" w:rsidR="0003498B" w:rsidRPr="008D5671" w:rsidRDefault="0003498B" w:rsidP="00BE6D00">
            <w:pPr>
              <w:tabs>
                <w:tab w:val="left" w:pos="72"/>
              </w:tabs>
              <w:ind w:left="72"/>
              <w:jc w:val="both"/>
              <w:rPr>
                <w:rFonts w:ascii="Trebuchet MS" w:hAnsi="Trebuchet MS" w:cs="Arial"/>
                <w:b/>
                <w:sz w:val="20"/>
                <w:szCs w:val="20"/>
                <w:lang w:val="en-GB"/>
              </w:rPr>
            </w:pPr>
          </w:p>
          <w:p w14:paraId="7F9993F2" w14:textId="77777777" w:rsidR="0003498B" w:rsidRPr="008D5671" w:rsidRDefault="00D72AB1" w:rsidP="00BE6D00">
            <w:pPr>
              <w:tabs>
                <w:tab w:val="left" w:pos="72"/>
              </w:tabs>
              <w:ind w:left="72"/>
              <w:jc w:val="both"/>
              <w:rPr>
                <w:rFonts w:ascii="Trebuchet MS" w:hAnsi="Trebuchet MS" w:cs="Arial"/>
                <w:b/>
                <w:sz w:val="22"/>
                <w:szCs w:val="22"/>
                <w:lang w:val="en-GB"/>
              </w:rPr>
            </w:pPr>
            <w:r w:rsidRPr="008D5671">
              <w:rPr>
                <w:rFonts w:ascii="Trebuchet MS" w:hAnsi="Trebuchet MS" w:cs="Arial"/>
                <w:b/>
                <w:lang w:val="en-GB"/>
              </w:rPr>
              <w:t xml:space="preserve">8. </w:t>
            </w:r>
            <w:r w:rsidR="00E31426" w:rsidRPr="008D5671">
              <w:rPr>
                <w:rFonts w:ascii="Trebuchet MS" w:hAnsi="Trebuchet MS" w:cs="Arial"/>
                <w:b/>
                <w:lang w:val="en-GB"/>
              </w:rPr>
              <w:t>Tender Guarantee (</w:t>
            </w:r>
            <w:r w:rsidRPr="008D5671">
              <w:rPr>
                <w:rFonts w:ascii="Trebuchet MS" w:hAnsi="Trebuchet MS" w:cs="Arial"/>
                <w:b/>
                <w:lang w:val="en-GB"/>
              </w:rPr>
              <w:t>Bid bond</w:t>
            </w:r>
            <w:r w:rsidR="00E31426" w:rsidRPr="008D5671">
              <w:rPr>
                <w:rFonts w:ascii="Trebuchet MS" w:hAnsi="Trebuchet MS" w:cs="Arial"/>
                <w:b/>
                <w:lang w:val="en-GB"/>
              </w:rPr>
              <w:t>)</w:t>
            </w:r>
          </w:p>
          <w:p w14:paraId="41CDB5AE" w14:textId="77777777" w:rsidR="00E31426" w:rsidRPr="008D5671" w:rsidRDefault="00E31426" w:rsidP="00BE6D00">
            <w:pPr>
              <w:tabs>
                <w:tab w:val="left" w:pos="72"/>
              </w:tabs>
              <w:ind w:left="72"/>
              <w:jc w:val="both"/>
              <w:rPr>
                <w:rFonts w:ascii="Trebuchet MS" w:hAnsi="Trebuchet MS" w:cs="Arial"/>
                <w:b/>
                <w:sz w:val="20"/>
                <w:szCs w:val="20"/>
                <w:lang w:val="en-GB"/>
              </w:rPr>
            </w:pPr>
          </w:p>
          <w:p w14:paraId="0BBFBD57" w14:textId="77777777" w:rsidR="00E31426" w:rsidRPr="008D5671" w:rsidRDefault="00E31426" w:rsidP="00BE6D00">
            <w:pPr>
              <w:tabs>
                <w:tab w:val="left" w:pos="72"/>
              </w:tabs>
              <w:ind w:left="72"/>
              <w:jc w:val="both"/>
              <w:rPr>
                <w:rFonts w:ascii="Trebuchet MS" w:hAnsi="Trebuchet MS" w:cs="Arial"/>
                <w:b/>
                <w:sz w:val="20"/>
                <w:szCs w:val="20"/>
                <w:lang w:val="en-GB"/>
              </w:rPr>
            </w:pPr>
            <w:r w:rsidRPr="008D5671">
              <w:rPr>
                <w:rFonts w:ascii="Trebuchet MS" w:hAnsi="Trebuchet MS" w:cs="Arial"/>
                <w:sz w:val="20"/>
                <w:szCs w:val="20"/>
                <w:lang w:val="en-GB"/>
              </w:rPr>
              <w:t>No tender guarantee (bid bond) is required.</w:t>
            </w:r>
          </w:p>
          <w:p w14:paraId="55CF6003" w14:textId="77777777" w:rsidR="00E31426" w:rsidRPr="008D5671" w:rsidRDefault="00E31426" w:rsidP="00BE6D00">
            <w:pPr>
              <w:tabs>
                <w:tab w:val="left" w:pos="72"/>
              </w:tabs>
              <w:ind w:left="72"/>
              <w:jc w:val="both"/>
              <w:rPr>
                <w:rFonts w:ascii="Trebuchet MS" w:hAnsi="Trebuchet MS" w:cs="Arial"/>
                <w:b/>
                <w:sz w:val="20"/>
                <w:szCs w:val="20"/>
                <w:lang w:val="en-GB"/>
              </w:rPr>
            </w:pPr>
          </w:p>
        </w:tc>
        <w:tc>
          <w:tcPr>
            <w:tcW w:w="1454" w:type="dxa"/>
          </w:tcPr>
          <w:p w14:paraId="0FA32FC8" w14:textId="77777777" w:rsidR="00BC3DDF" w:rsidRPr="008D5671" w:rsidRDefault="00BC3DDF">
            <w:pPr>
              <w:rPr>
                <w:rFonts w:ascii="Trebuchet MS" w:hAnsi="Trebuchet MS"/>
                <w:i/>
                <w:sz w:val="16"/>
                <w:szCs w:val="16"/>
                <w:lang w:val="en-GB"/>
              </w:rPr>
            </w:pPr>
          </w:p>
          <w:p w14:paraId="026CB339" w14:textId="77777777" w:rsidR="005753A0" w:rsidRPr="008D5671" w:rsidRDefault="005753A0">
            <w:pPr>
              <w:rPr>
                <w:rFonts w:ascii="Trebuchet MS" w:hAnsi="Trebuchet MS"/>
                <w:sz w:val="16"/>
                <w:szCs w:val="16"/>
                <w:lang w:val="en-GB"/>
              </w:rPr>
            </w:pPr>
          </w:p>
          <w:p w14:paraId="1F244197" w14:textId="77777777" w:rsidR="005753A0" w:rsidRPr="008D5671" w:rsidRDefault="005753A0">
            <w:pPr>
              <w:rPr>
                <w:rFonts w:ascii="Trebuchet MS" w:hAnsi="Trebuchet MS"/>
                <w:sz w:val="16"/>
                <w:szCs w:val="16"/>
                <w:lang w:val="en-GB"/>
              </w:rPr>
            </w:pPr>
          </w:p>
          <w:p w14:paraId="4CF4F3F5" w14:textId="77777777" w:rsidR="005753A0" w:rsidRPr="008D5671" w:rsidRDefault="005753A0">
            <w:pPr>
              <w:rPr>
                <w:rFonts w:ascii="Trebuchet MS" w:hAnsi="Trebuchet MS"/>
                <w:sz w:val="16"/>
                <w:szCs w:val="16"/>
                <w:lang w:val="en-GB"/>
              </w:rPr>
            </w:pPr>
          </w:p>
          <w:p w14:paraId="6C3FCE06" w14:textId="77777777" w:rsidR="00BC3DDF" w:rsidRPr="008D5671" w:rsidRDefault="00BC3DDF" w:rsidP="00BC3DDF">
            <w:pPr>
              <w:rPr>
                <w:rFonts w:ascii="Trebuchet MS" w:hAnsi="Trebuchet MS"/>
                <w:sz w:val="16"/>
                <w:szCs w:val="16"/>
                <w:lang w:val="en-GB"/>
              </w:rPr>
            </w:pPr>
          </w:p>
          <w:p w14:paraId="66CFBC15" w14:textId="4246D1EA" w:rsidR="005753A0" w:rsidRPr="008D5671" w:rsidRDefault="005753A0">
            <w:pPr>
              <w:rPr>
                <w:rFonts w:ascii="Trebuchet MS" w:hAnsi="Trebuchet MS"/>
                <w:i/>
                <w:sz w:val="16"/>
                <w:szCs w:val="16"/>
                <w:lang w:val="en-GB"/>
              </w:rPr>
            </w:pPr>
          </w:p>
        </w:tc>
      </w:tr>
      <w:tr w:rsidR="0003498B" w:rsidRPr="008D5671" w14:paraId="6BA91F79" w14:textId="77777777" w:rsidTr="00A1234E">
        <w:trPr>
          <w:gridAfter w:val="1"/>
          <w:wAfter w:w="461" w:type="dxa"/>
        </w:trPr>
        <w:tc>
          <w:tcPr>
            <w:tcW w:w="509" w:type="dxa"/>
          </w:tcPr>
          <w:p w14:paraId="2B0B0821" w14:textId="77777777" w:rsidR="0003498B" w:rsidRPr="008D5671" w:rsidRDefault="0003498B">
            <w:pPr>
              <w:rPr>
                <w:rFonts w:ascii="Trebuchet MS" w:hAnsi="Trebuchet MS"/>
                <w:sz w:val="20"/>
                <w:szCs w:val="20"/>
                <w:lang w:val="en-GB"/>
              </w:rPr>
            </w:pPr>
          </w:p>
        </w:tc>
        <w:tc>
          <w:tcPr>
            <w:tcW w:w="8422" w:type="dxa"/>
            <w:gridSpan w:val="2"/>
          </w:tcPr>
          <w:p w14:paraId="6143A298" w14:textId="77777777" w:rsidR="0003498B" w:rsidRPr="008D5671" w:rsidRDefault="00E31426" w:rsidP="00D5717D">
            <w:pPr>
              <w:pStyle w:val="Heading2"/>
              <w:outlineLvl w:val="1"/>
              <w:rPr>
                <w:sz w:val="20"/>
                <w:szCs w:val="20"/>
                <w:lang w:val="en-GB"/>
              </w:rPr>
            </w:pPr>
            <w:bookmarkStart w:id="42" w:name="_Toc385513311"/>
            <w:bookmarkStart w:id="43" w:name="_Toc447622874"/>
            <w:r w:rsidRPr="008D5671">
              <w:rPr>
                <w:lang w:val="en-GB"/>
              </w:rPr>
              <w:t>9</w:t>
            </w:r>
            <w:r w:rsidR="0003498B" w:rsidRPr="008D5671">
              <w:rPr>
                <w:lang w:val="en-GB"/>
              </w:rPr>
              <w:t>. Criteria for Award</w:t>
            </w:r>
            <w:bookmarkEnd w:id="42"/>
            <w:bookmarkEnd w:id="43"/>
          </w:p>
        </w:tc>
        <w:tc>
          <w:tcPr>
            <w:tcW w:w="1454" w:type="dxa"/>
          </w:tcPr>
          <w:p w14:paraId="7AC17B6E" w14:textId="77777777" w:rsidR="0003498B" w:rsidRPr="008D5671" w:rsidRDefault="0003498B">
            <w:pPr>
              <w:rPr>
                <w:rFonts w:ascii="Trebuchet MS" w:hAnsi="Trebuchet MS"/>
                <w:i/>
                <w:sz w:val="16"/>
                <w:szCs w:val="16"/>
                <w:lang w:val="en-GB"/>
              </w:rPr>
            </w:pPr>
          </w:p>
        </w:tc>
      </w:tr>
      <w:tr w:rsidR="0003498B" w:rsidRPr="008D5671" w14:paraId="679DEE84" w14:textId="77777777" w:rsidTr="00A1234E">
        <w:trPr>
          <w:gridAfter w:val="1"/>
          <w:wAfter w:w="461" w:type="dxa"/>
        </w:trPr>
        <w:tc>
          <w:tcPr>
            <w:tcW w:w="509" w:type="dxa"/>
          </w:tcPr>
          <w:p w14:paraId="5229502E" w14:textId="77777777" w:rsidR="0003498B" w:rsidRPr="008D5671" w:rsidRDefault="0003498B">
            <w:pPr>
              <w:rPr>
                <w:rFonts w:ascii="Trebuchet MS" w:hAnsi="Trebuchet MS"/>
                <w:sz w:val="20"/>
                <w:szCs w:val="20"/>
                <w:lang w:val="en-GB"/>
              </w:rPr>
            </w:pPr>
          </w:p>
        </w:tc>
        <w:tc>
          <w:tcPr>
            <w:tcW w:w="8422" w:type="dxa"/>
            <w:gridSpan w:val="2"/>
          </w:tcPr>
          <w:p w14:paraId="15F5CBDB" w14:textId="77777777" w:rsidR="0003498B" w:rsidRPr="008D5671" w:rsidRDefault="0003498B" w:rsidP="00BE6D00">
            <w:pPr>
              <w:tabs>
                <w:tab w:val="left" w:pos="72"/>
              </w:tabs>
              <w:ind w:left="72"/>
              <w:jc w:val="both"/>
              <w:rPr>
                <w:rFonts w:ascii="Trebuchet MS" w:hAnsi="Trebuchet MS" w:cs="Arial"/>
                <w:b/>
                <w:sz w:val="20"/>
                <w:szCs w:val="20"/>
                <w:lang w:val="en-GB"/>
              </w:rPr>
            </w:pPr>
          </w:p>
        </w:tc>
        <w:tc>
          <w:tcPr>
            <w:tcW w:w="1454" w:type="dxa"/>
          </w:tcPr>
          <w:p w14:paraId="119A4D8E" w14:textId="77777777" w:rsidR="0003498B" w:rsidRPr="008D5671" w:rsidRDefault="0003498B">
            <w:pPr>
              <w:rPr>
                <w:rFonts w:ascii="Trebuchet MS" w:hAnsi="Trebuchet MS"/>
                <w:i/>
                <w:sz w:val="16"/>
                <w:szCs w:val="16"/>
                <w:lang w:val="en-GB"/>
              </w:rPr>
            </w:pPr>
          </w:p>
        </w:tc>
      </w:tr>
      <w:tr w:rsidR="0003498B" w:rsidRPr="008D5671" w14:paraId="7DAE2668" w14:textId="77777777" w:rsidTr="00A1234E">
        <w:trPr>
          <w:gridAfter w:val="1"/>
          <w:wAfter w:w="461" w:type="dxa"/>
        </w:trPr>
        <w:tc>
          <w:tcPr>
            <w:tcW w:w="509" w:type="dxa"/>
          </w:tcPr>
          <w:p w14:paraId="30D4250E" w14:textId="77777777" w:rsidR="0003498B" w:rsidRPr="008D5671" w:rsidRDefault="00E31426">
            <w:pPr>
              <w:rPr>
                <w:rFonts w:ascii="Trebuchet MS" w:hAnsi="Trebuchet MS"/>
                <w:sz w:val="20"/>
                <w:szCs w:val="20"/>
                <w:lang w:val="en-GB"/>
              </w:rPr>
            </w:pPr>
            <w:r w:rsidRPr="008D5671">
              <w:rPr>
                <w:rFonts w:ascii="Trebuchet MS" w:hAnsi="Trebuchet MS"/>
                <w:sz w:val="20"/>
                <w:szCs w:val="20"/>
                <w:lang w:val="en-GB"/>
              </w:rPr>
              <w:t>9</w:t>
            </w:r>
            <w:r w:rsidR="0003498B" w:rsidRPr="008D5671">
              <w:rPr>
                <w:rFonts w:ascii="Trebuchet MS" w:hAnsi="Trebuchet MS"/>
                <w:sz w:val="20"/>
                <w:szCs w:val="20"/>
                <w:lang w:val="en-GB"/>
              </w:rPr>
              <w:t>.1</w:t>
            </w:r>
          </w:p>
        </w:tc>
        <w:tc>
          <w:tcPr>
            <w:tcW w:w="8422" w:type="dxa"/>
            <w:gridSpan w:val="2"/>
          </w:tcPr>
          <w:p w14:paraId="559E6187" w14:textId="77777777" w:rsidR="0003498B" w:rsidRPr="008D5671" w:rsidRDefault="0003498B" w:rsidP="00557C9A">
            <w:pPr>
              <w:pStyle w:val="Default"/>
              <w:jc w:val="both"/>
              <w:rPr>
                <w:sz w:val="20"/>
                <w:szCs w:val="20"/>
              </w:rPr>
            </w:pPr>
            <w:r w:rsidRPr="008D5671">
              <w:rPr>
                <w:sz w:val="20"/>
                <w:szCs w:val="20"/>
              </w:rPr>
              <w:t>The contract will be awarded to the tenderer submitting the offer with the Best Price/Quality Ratio (BPQR) in accordance with the below.</w:t>
            </w:r>
          </w:p>
          <w:p w14:paraId="381050E9" w14:textId="77777777" w:rsidR="0003498B" w:rsidRPr="008D5671" w:rsidRDefault="0003498B" w:rsidP="00557C9A">
            <w:pPr>
              <w:pStyle w:val="Default"/>
              <w:jc w:val="both"/>
              <w:rPr>
                <w:sz w:val="20"/>
                <w:szCs w:val="20"/>
              </w:rPr>
            </w:pPr>
          </w:p>
          <w:p w14:paraId="4F2350BD" w14:textId="19411532" w:rsidR="0003498B" w:rsidRPr="008D5671" w:rsidRDefault="0003498B" w:rsidP="00557C9A">
            <w:pPr>
              <w:pStyle w:val="Default"/>
              <w:jc w:val="both"/>
              <w:rPr>
                <w:sz w:val="20"/>
                <w:szCs w:val="20"/>
              </w:rPr>
            </w:pPr>
            <w:r w:rsidRPr="008D5671">
              <w:rPr>
                <w:sz w:val="20"/>
                <w:szCs w:val="20"/>
              </w:rPr>
              <w:t xml:space="preserve">Each technical offer will be evaluated in accordance with the award criteria and the associated weighting as detailed in the evaluation grid of this tender document (Article 9.3). No other award criteria will be used. The award criteria will be examined in accordance with the requirements as indicated in the Technical Specifications. </w:t>
            </w:r>
          </w:p>
        </w:tc>
        <w:tc>
          <w:tcPr>
            <w:tcW w:w="1454" w:type="dxa"/>
            <w:tcBorders>
              <w:left w:val="nil"/>
            </w:tcBorders>
          </w:tcPr>
          <w:p w14:paraId="18DD5262" w14:textId="77777777" w:rsidR="0043487A" w:rsidRPr="008D5671" w:rsidRDefault="0003498B">
            <w:pPr>
              <w:rPr>
                <w:rFonts w:ascii="Trebuchet MS" w:hAnsi="Trebuchet MS"/>
                <w:i/>
                <w:sz w:val="16"/>
                <w:szCs w:val="16"/>
                <w:lang w:val="en-GB"/>
              </w:rPr>
            </w:pPr>
            <w:r w:rsidRPr="008D5671">
              <w:rPr>
                <w:rFonts w:ascii="Trebuchet MS" w:hAnsi="Trebuchet MS"/>
                <w:i/>
                <w:sz w:val="16"/>
                <w:szCs w:val="16"/>
                <w:lang w:val="en-GB"/>
              </w:rPr>
              <w:t xml:space="preserve">BPQR Award (from </w:t>
            </w:r>
            <w:r w:rsidR="00E31426" w:rsidRPr="008D5671">
              <w:rPr>
                <w:rFonts w:ascii="Trebuchet MS" w:hAnsi="Trebuchet MS"/>
                <w:i/>
                <w:sz w:val="16"/>
                <w:szCs w:val="16"/>
                <w:lang w:val="en-GB"/>
              </w:rPr>
              <w:t>9</w:t>
            </w:r>
            <w:r w:rsidRPr="008D5671">
              <w:rPr>
                <w:rFonts w:ascii="Trebuchet MS" w:hAnsi="Trebuchet MS"/>
                <w:i/>
                <w:sz w:val="16"/>
                <w:szCs w:val="16"/>
                <w:lang w:val="en-GB"/>
              </w:rPr>
              <w:t xml:space="preserve">.1 till </w:t>
            </w:r>
            <w:r w:rsidR="00E31426" w:rsidRPr="008D5671">
              <w:rPr>
                <w:rFonts w:ascii="Trebuchet MS" w:hAnsi="Trebuchet MS"/>
                <w:i/>
                <w:sz w:val="16"/>
                <w:szCs w:val="16"/>
                <w:lang w:val="en-GB"/>
              </w:rPr>
              <w:t>9</w:t>
            </w:r>
            <w:r w:rsidRPr="008D5671">
              <w:rPr>
                <w:rFonts w:ascii="Trebuchet MS" w:hAnsi="Trebuchet MS"/>
                <w:i/>
                <w:sz w:val="16"/>
                <w:szCs w:val="16"/>
                <w:lang w:val="en-GB"/>
              </w:rPr>
              <w:t>.3)</w:t>
            </w:r>
          </w:p>
        </w:tc>
      </w:tr>
      <w:tr w:rsidR="0003498B" w:rsidRPr="008D5671" w14:paraId="300D6E0D" w14:textId="77777777" w:rsidTr="00A1234E">
        <w:tc>
          <w:tcPr>
            <w:tcW w:w="509" w:type="dxa"/>
          </w:tcPr>
          <w:p w14:paraId="4A4EE562" w14:textId="77777777" w:rsidR="0003498B" w:rsidRPr="008D5671" w:rsidRDefault="0003498B">
            <w:pPr>
              <w:rPr>
                <w:rFonts w:ascii="Trebuchet MS" w:hAnsi="Trebuchet MS"/>
                <w:sz w:val="20"/>
                <w:szCs w:val="20"/>
                <w:lang w:val="en-GB"/>
              </w:rPr>
            </w:pPr>
          </w:p>
        </w:tc>
        <w:tc>
          <w:tcPr>
            <w:tcW w:w="8422" w:type="dxa"/>
            <w:gridSpan w:val="2"/>
          </w:tcPr>
          <w:p w14:paraId="4FC2BAD1" w14:textId="77777777" w:rsidR="0003498B" w:rsidRPr="008D5671" w:rsidRDefault="0003498B" w:rsidP="00BE6D00">
            <w:pPr>
              <w:tabs>
                <w:tab w:val="left" w:pos="72"/>
              </w:tabs>
              <w:ind w:left="72"/>
              <w:jc w:val="both"/>
              <w:rPr>
                <w:rFonts w:ascii="Trebuchet MS" w:hAnsi="Trebuchet MS" w:cs="Arial"/>
                <w:b/>
                <w:sz w:val="20"/>
                <w:szCs w:val="20"/>
                <w:lang w:val="en-GB"/>
              </w:rPr>
            </w:pPr>
          </w:p>
        </w:tc>
        <w:tc>
          <w:tcPr>
            <w:tcW w:w="1915" w:type="dxa"/>
            <w:gridSpan w:val="2"/>
            <w:tcBorders>
              <w:left w:val="nil"/>
            </w:tcBorders>
          </w:tcPr>
          <w:p w14:paraId="7C85B213" w14:textId="77777777" w:rsidR="0003498B" w:rsidRPr="008D5671" w:rsidRDefault="0003498B">
            <w:pPr>
              <w:rPr>
                <w:rFonts w:ascii="Trebuchet MS" w:hAnsi="Trebuchet MS"/>
                <w:i/>
                <w:sz w:val="16"/>
                <w:szCs w:val="16"/>
                <w:lang w:val="en-GB"/>
              </w:rPr>
            </w:pPr>
          </w:p>
        </w:tc>
      </w:tr>
      <w:bookmarkStart w:id="44" w:name="_MON_1526761879"/>
      <w:bookmarkEnd w:id="44"/>
      <w:tr w:rsidR="0003498B" w:rsidRPr="008D5671" w14:paraId="571BF089" w14:textId="77777777" w:rsidTr="00A1234E">
        <w:trPr>
          <w:gridAfter w:val="1"/>
          <w:wAfter w:w="461" w:type="dxa"/>
        </w:trPr>
        <w:tc>
          <w:tcPr>
            <w:tcW w:w="10385" w:type="dxa"/>
            <w:gridSpan w:val="4"/>
          </w:tcPr>
          <w:p w14:paraId="0E43B8F9" w14:textId="77777777" w:rsidR="0003498B" w:rsidRPr="008D5671" w:rsidRDefault="0003498B" w:rsidP="00D37765">
            <w:pPr>
              <w:rPr>
                <w:rFonts w:ascii="Trebuchet MS" w:hAnsi="Trebuchet MS"/>
                <w:i/>
                <w:sz w:val="16"/>
                <w:szCs w:val="16"/>
                <w:lang w:val="en-GB"/>
              </w:rPr>
            </w:pPr>
            <w:r w:rsidRPr="008D5671">
              <w:rPr>
                <w:rFonts w:cs="Arial"/>
                <w:b/>
                <w:sz w:val="20"/>
                <w:szCs w:val="20"/>
                <w:lang w:val="en-GB"/>
              </w:rPr>
              <w:object w:dxaOrig="9611" w:dyaOrig="1115" w14:anchorId="4E944053">
                <v:shape id="_x0000_i1030" type="#_x0000_t75" style="width:447pt;height:61.2pt" o:ole="">
                  <v:imagedata r:id="rId22" o:title=""/>
                </v:shape>
                <o:OLEObject Type="Embed" ProgID="Excel.Sheet.12" ShapeID="_x0000_i1030" DrawAspect="Content" ObjectID="_1609910709" r:id="rId23"/>
              </w:object>
            </w:r>
          </w:p>
        </w:tc>
      </w:tr>
      <w:tr w:rsidR="0003498B" w:rsidRPr="008D5671" w14:paraId="6FB7604A" w14:textId="77777777" w:rsidTr="00A1234E">
        <w:trPr>
          <w:gridAfter w:val="1"/>
          <w:wAfter w:w="461" w:type="dxa"/>
        </w:trPr>
        <w:tc>
          <w:tcPr>
            <w:tcW w:w="509" w:type="dxa"/>
          </w:tcPr>
          <w:p w14:paraId="65E7ADEE" w14:textId="77777777" w:rsidR="0003498B" w:rsidRPr="008D5671" w:rsidRDefault="0003498B">
            <w:pPr>
              <w:rPr>
                <w:rFonts w:ascii="Trebuchet MS" w:hAnsi="Trebuchet MS"/>
                <w:sz w:val="20"/>
                <w:szCs w:val="20"/>
                <w:lang w:val="en-GB"/>
              </w:rPr>
            </w:pPr>
          </w:p>
        </w:tc>
        <w:tc>
          <w:tcPr>
            <w:tcW w:w="8422" w:type="dxa"/>
            <w:gridSpan w:val="2"/>
          </w:tcPr>
          <w:p w14:paraId="04086E76" w14:textId="77777777" w:rsidR="005753A0" w:rsidRPr="008D5671" w:rsidRDefault="005753A0" w:rsidP="008D1C5B">
            <w:pPr>
              <w:pStyle w:val="Default"/>
              <w:ind w:left="720"/>
              <w:jc w:val="both"/>
              <w:rPr>
                <w:sz w:val="20"/>
                <w:szCs w:val="20"/>
              </w:rPr>
            </w:pPr>
          </w:p>
        </w:tc>
        <w:tc>
          <w:tcPr>
            <w:tcW w:w="1454" w:type="dxa"/>
            <w:tcBorders>
              <w:left w:val="nil"/>
            </w:tcBorders>
          </w:tcPr>
          <w:p w14:paraId="52826707" w14:textId="77777777" w:rsidR="0003498B" w:rsidRPr="008D5671" w:rsidRDefault="0003498B" w:rsidP="00D37765">
            <w:pPr>
              <w:rPr>
                <w:rFonts w:ascii="Trebuchet MS" w:hAnsi="Trebuchet MS"/>
                <w:i/>
                <w:sz w:val="16"/>
                <w:szCs w:val="16"/>
                <w:lang w:val="en-GB"/>
              </w:rPr>
            </w:pPr>
            <w:r w:rsidRPr="008D5671">
              <w:rPr>
                <w:rFonts w:ascii="Trebuchet MS" w:hAnsi="Trebuchet MS"/>
                <w:i/>
                <w:sz w:val="16"/>
                <w:szCs w:val="16"/>
                <w:lang w:val="en-GB"/>
              </w:rPr>
              <w:t>* As Applicable</w:t>
            </w:r>
          </w:p>
        </w:tc>
      </w:tr>
      <w:tr w:rsidR="0003498B" w:rsidRPr="008D5671" w14:paraId="74A9552E" w14:textId="77777777" w:rsidTr="00A1234E">
        <w:trPr>
          <w:gridAfter w:val="1"/>
          <w:wAfter w:w="461" w:type="dxa"/>
        </w:trPr>
        <w:tc>
          <w:tcPr>
            <w:tcW w:w="509" w:type="dxa"/>
          </w:tcPr>
          <w:p w14:paraId="673C9763" w14:textId="77777777" w:rsidR="0003498B" w:rsidRPr="008D5671" w:rsidRDefault="00E31426">
            <w:pPr>
              <w:rPr>
                <w:rFonts w:ascii="Trebuchet MS" w:hAnsi="Trebuchet MS"/>
                <w:sz w:val="20"/>
                <w:szCs w:val="20"/>
                <w:lang w:val="en-GB"/>
              </w:rPr>
            </w:pPr>
            <w:r w:rsidRPr="008D5671">
              <w:rPr>
                <w:rFonts w:ascii="Trebuchet MS" w:hAnsi="Trebuchet MS"/>
                <w:sz w:val="20"/>
                <w:szCs w:val="20"/>
                <w:lang w:val="en-GB"/>
              </w:rPr>
              <w:t>9</w:t>
            </w:r>
            <w:r w:rsidR="0003498B" w:rsidRPr="008D5671">
              <w:rPr>
                <w:rFonts w:ascii="Trebuchet MS" w:hAnsi="Trebuchet MS"/>
                <w:sz w:val="20"/>
                <w:szCs w:val="20"/>
                <w:lang w:val="en-GB"/>
              </w:rPr>
              <w:t>.2</w:t>
            </w:r>
          </w:p>
        </w:tc>
        <w:tc>
          <w:tcPr>
            <w:tcW w:w="8422" w:type="dxa"/>
            <w:gridSpan w:val="2"/>
          </w:tcPr>
          <w:p w14:paraId="1A88B0CC" w14:textId="77777777" w:rsidR="0003498B" w:rsidRPr="008D5671" w:rsidRDefault="0003498B" w:rsidP="00D37765">
            <w:pPr>
              <w:pStyle w:val="Default"/>
              <w:jc w:val="both"/>
              <w:rPr>
                <w:sz w:val="20"/>
                <w:szCs w:val="20"/>
              </w:rPr>
            </w:pPr>
            <w:r w:rsidRPr="008D5671">
              <w:rPr>
                <w:sz w:val="20"/>
                <w:szCs w:val="20"/>
              </w:rPr>
              <w:t xml:space="preserve">The evaluation process </w:t>
            </w:r>
          </w:p>
        </w:tc>
        <w:tc>
          <w:tcPr>
            <w:tcW w:w="1454" w:type="dxa"/>
            <w:tcBorders>
              <w:left w:val="nil"/>
            </w:tcBorders>
          </w:tcPr>
          <w:p w14:paraId="08F330F1" w14:textId="77777777" w:rsidR="0003498B" w:rsidRPr="008D5671" w:rsidRDefault="0003498B">
            <w:pPr>
              <w:rPr>
                <w:rFonts w:ascii="Trebuchet MS" w:hAnsi="Trebuchet MS"/>
                <w:i/>
                <w:sz w:val="16"/>
                <w:szCs w:val="16"/>
                <w:lang w:val="en-GB"/>
              </w:rPr>
            </w:pPr>
          </w:p>
        </w:tc>
      </w:tr>
      <w:tr w:rsidR="0003498B" w:rsidRPr="008D5671" w14:paraId="2954EEB7" w14:textId="77777777" w:rsidTr="00A1234E">
        <w:trPr>
          <w:gridAfter w:val="1"/>
          <w:wAfter w:w="461" w:type="dxa"/>
        </w:trPr>
        <w:tc>
          <w:tcPr>
            <w:tcW w:w="509" w:type="dxa"/>
          </w:tcPr>
          <w:p w14:paraId="1F35B86E" w14:textId="77777777" w:rsidR="0003498B" w:rsidRPr="008D5671" w:rsidRDefault="0003498B">
            <w:pPr>
              <w:rPr>
                <w:rFonts w:ascii="Trebuchet MS" w:hAnsi="Trebuchet MS"/>
                <w:sz w:val="20"/>
                <w:szCs w:val="20"/>
                <w:lang w:val="en-GB"/>
              </w:rPr>
            </w:pPr>
          </w:p>
        </w:tc>
        <w:tc>
          <w:tcPr>
            <w:tcW w:w="8422" w:type="dxa"/>
            <w:gridSpan w:val="2"/>
          </w:tcPr>
          <w:p w14:paraId="6AF10B08" w14:textId="77777777" w:rsidR="0003498B" w:rsidRPr="008D5671" w:rsidRDefault="0003498B" w:rsidP="00BE6D00">
            <w:pPr>
              <w:tabs>
                <w:tab w:val="left" w:pos="72"/>
              </w:tabs>
              <w:ind w:left="72"/>
              <w:jc w:val="both"/>
              <w:rPr>
                <w:rFonts w:ascii="Trebuchet MS" w:hAnsi="Trebuchet MS" w:cs="Arial"/>
                <w:b/>
                <w:sz w:val="20"/>
                <w:szCs w:val="20"/>
                <w:lang w:val="en-GB"/>
              </w:rPr>
            </w:pPr>
          </w:p>
        </w:tc>
        <w:tc>
          <w:tcPr>
            <w:tcW w:w="1454" w:type="dxa"/>
            <w:tcBorders>
              <w:left w:val="nil"/>
            </w:tcBorders>
          </w:tcPr>
          <w:p w14:paraId="3C411F27" w14:textId="77777777" w:rsidR="0003498B" w:rsidRPr="008D5671" w:rsidRDefault="0003498B">
            <w:pPr>
              <w:rPr>
                <w:rFonts w:ascii="Trebuchet MS" w:hAnsi="Trebuchet MS"/>
                <w:i/>
                <w:sz w:val="16"/>
                <w:szCs w:val="16"/>
                <w:lang w:val="en-GB"/>
              </w:rPr>
            </w:pPr>
          </w:p>
        </w:tc>
      </w:tr>
      <w:tr w:rsidR="0003498B" w:rsidRPr="008D5671" w14:paraId="7FD180E3" w14:textId="77777777" w:rsidTr="00A1234E">
        <w:trPr>
          <w:gridAfter w:val="1"/>
          <w:wAfter w:w="461" w:type="dxa"/>
        </w:trPr>
        <w:tc>
          <w:tcPr>
            <w:tcW w:w="509" w:type="dxa"/>
          </w:tcPr>
          <w:p w14:paraId="3A56AA43" w14:textId="77777777" w:rsidR="0003498B" w:rsidRPr="008D5671" w:rsidRDefault="0003498B">
            <w:pPr>
              <w:rPr>
                <w:rFonts w:ascii="Trebuchet MS" w:hAnsi="Trebuchet MS"/>
                <w:sz w:val="20"/>
                <w:szCs w:val="20"/>
                <w:lang w:val="en-GB"/>
              </w:rPr>
            </w:pPr>
          </w:p>
        </w:tc>
        <w:tc>
          <w:tcPr>
            <w:tcW w:w="8422" w:type="dxa"/>
            <w:gridSpan w:val="2"/>
          </w:tcPr>
          <w:p w14:paraId="29CEA6A1" w14:textId="77777777" w:rsidR="0003498B" w:rsidRPr="008D5671" w:rsidRDefault="0003498B" w:rsidP="00D37765">
            <w:pPr>
              <w:pStyle w:val="Default"/>
              <w:jc w:val="both"/>
              <w:rPr>
                <w:sz w:val="20"/>
                <w:szCs w:val="20"/>
              </w:rPr>
            </w:pPr>
            <w:r w:rsidRPr="008D5671">
              <w:rPr>
                <w:sz w:val="20"/>
                <w:szCs w:val="20"/>
              </w:rPr>
              <w:t xml:space="preserve">At this step of the evaluation process, the Evaluation Committee will </w:t>
            </w:r>
            <w:proofErr w:type="spellStart"/>
            <w:r w:rsidRPr="008D5671">
              <w:rPr>
                <w:sz w:val="20"/>
                <w:szCs w:val="20"/>
              </w:rPr>
              <w:t>analyze</w:t>
            </w:r>
            <w:proofErr w:type="spellEnd"/>
            <w:r w:rsidRPr="008D5671">
              <w:rPr>
                <w:sz w:val="20"/>
                <w:szCs w:val="20"/>
              </w:rPr>
              <w:t xml:space="preserve"> the administratively-compliant tenders’ technical conformity in relation to the published Terms of Reference/Technical Specifications (Section 4). </w:t>
            </w:r>
          </w:p>
          <w:p w14:paraId="77DB439B" w14:textId="77777777" w:rsidR="0003498B" w:rsidRPr="008D5671" w:rsidRDefault="0003498B" w:rsidP="00D37765">
            <w:pPr>
              <w:pStyle w:val="Default"/>
              <w:jc w:val="both"/>
              <w:rPr>
                <w:sz w:val="20"/>
                <w:szCs w:val="20"/>
              </w:rPr>
            </w:pPr>
          </w:p>
          <w:p w14:paraId="31BD7856"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r w:rsidRPr="008D5671">
              <w:rPr>
                <w:rFonts w:ascii="Trebuchet MS" w:hAnsi="Trebuchet MS" w:cs="Trebuchet MS"/>
                <w:color w:val="000000"/>
                <w:sz w:val="20"/>
                <w:szCs w:val="20"/>
                <w:lang w:val="en-GB" w:eastAsia="en-GB"/>
              </w:rPr>
              <w:t>When evaluating technical offers, each evaluator awards for each criterion/</w:t>
            </w:r>
            <w:r w:rsidR="002B53E0" w:rsidRPr="008D5671">
              <w:rPr>
                <w:rFonts w:ascii="Trebuchet MS" w:hAnsi="Trebuchet MS" w:cs="Trebuchet MS"/>
                <w:color w:val="000000"/>
                <w:sz w:val="20"/>
                <w:szCs w:val="20"/>
                <w:lang w:val="en-GB" w:eastAsia="en-GB"/>
              </w:rPr>
              <w:t xml:space="preserve">Criterion </w:t>
            </w:r>
            <w:r w:rsidRPr="008D5671">
              <w:rPr>
                <w:rFonts w:ascii="Trebuchet MS" w:hAnsi="Trebuchet MS" w:cs="Trebuchet MS"/>
                <w:color w:val="000000"/>
                <w:sz w:val="20"/>
                <w:szCs w:val="20"/>
                <w:lang w:val="en-GB" w:eastAsia="en-GB"/>
              </w:rPr>
              <w:t xml:space="preserve">a score out of a maximum of 100 in accordance with the technical criteria and any sub-criteria as outlined in the evaluation grid (Article 7.3). The score given to the criterion/ sub criterion (out of 100) will be multiplied by the weighting indicated against each criterion/ sub criterion. </w:t>
            </w:r>
          </w:p>
          <w:p w14:paraId="4CBE4BCA"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p>
          <w:p w14:paraId="3B6E6856"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r w:rsidRPr="008D5671">
              <w:rPr>
                <w:rFonts w:ascii="Trebuchet MS" w:hAnsi="Trebuchet MS" w:cs="Trebuchet MS"/>
                <w:color w:val="000000"/>
                <w:sz w:val="20"/>
                <w:szCs w:val="20"/>
                <w:lang w:val="en-GB" w:eastAsia="en-GB"/>
              </w:rPr>
              <w:t>If thresholds are set for each/any of the criteria/ sub criteria by setting a value out of 100. Those offers that do not obtain the set threshold for the individual criterion/ sub criterion will be eliminated*</w:t>
            </w:r>
          </w:p>
          <w:p w14:paraId="15A590EC"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p>
          <w:p w14:paraId="0BB573DF" w14:textId="787A1A93" w:rsidR="0003498B" w:rsidRPr="008D5671" w:rsidRDefault="0003498B" w:rsidP="00D37765">
            <w:pPr>
              <w:tabs>
                <w:tab w:val="left" w:pos="72"/>
              </w:tabs>
              <w:jc w:val="both"/>
              <w:rPr>
                <w:rFonts w:ascii="Trebuchet MS" w:hAnsi="Trebuchet MS" w:cs="Trebuchet MS"/>
                <w:color w:val="000000"/>
                <w:sz w:val="20"/>
                <w:szCs w:val="20"/>
                <w:lang w:val="en-GB" w:eastAsia="en-GB"/>
              </w:rPr>
            </w:pPr>
            <w:r w:rsidRPr="008D5671">
              <w:rPr>
                <w:rFonts w:ascii="Trebuchet MS" w:hAnsi="Trebuchet MS" w:cs="Trebuchet MS"/>
                <w:color w:val="000000"/>
                <w:sz w:val="20"/>
                <w:szCs w:val="20"/>
                <w:lang w:val="en-GB" w:eastAsia="en-GB"/>
              </w:rPr>
              <w:t>Tenderers must achieve an average technical score of (</w:t>
            </w:r>
            <w:r w:rsidR="00187119" w:rsidRPr="008D5671">
              <w:rPr>
                <w:rFonts w:ascii="Trebuchet MS" w:hAnsi="Trebuchet MS" w:cs="Trebuchet MS"/>
                <w:color w:val="000000"/>
                <w:sz w:val="20"/>
                <w:szCs w:val="20"/>
                <w:lang w:val="en-GB" w:eastAsia="en-GB"/>
              </w:rPr>
              <w:t>50</w:t>
            </w:r>
            <w:r w:rsidRPr="008D5671">
              <w:rPr>
                <w:rFonts w:ascii="Trebuchet MS" w:hAnsi="Trebuchet MS" w:cs="Trebuchet MS"/>
                <w:color w:val="000000"/>
                <w:sz w:val="20"/>
                <w:szCs w:val="20"/>
                <w:lang w:val="en-GB" w:eastAsia="en-GB"/>
              </w:rPr>
              <w:t>)%**. The average technical score is arrived at by adding the individual weighted scores of each evaluator divided by the number of evaluators. Those tenderers that do not obtain the minimum set average technical score will be eliminated.</w:t>
            </w:r>
            <w:r w:rsidR="00D83218" w:rsidRPr="008D5671">
              <w:rPr>
                <w:rFonts w:ascii="Trebuchet MS" w:hAnsi="Trebuchet MS" w:cs="Trebuchet MS"/>
                <w:color w:val="000000"/>
                <w:sz w:val="20"/>
                <w:szCs w:val="20"/>
                <w:lang w:val="en-GB" w:eastAsia="en-GB"/>
              </w:rPr>
              <w:t xml:space="preserve"> Furthermore, Bidders are to note that apart from the fact that the BPQR criteria, as a whole, carry a minimum requirement of a 50% average technical score threshold, the individual criteria F to I each carry a specific minimum threshold of 50% that must be achieved by the bidders (i.e. achieve a minimum of 50% of marks assigned to each criteria) in order for their offer to be deemed technically compliant.</w:t>
            </w:r>
          </w:p>
          <w:p w14:paraId="4B2AE616"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p>
          <w:p w14:paraId="47C9BD0C"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r w:rsidRPr="008D5671">
              <w:rPr>
                <w:rFonts w:ascii="Trebuchet MS" w:hAnsi="Trebuchet MS" w:cs="Trebuchet MS"/>
                <w:color w:val="000000"/>
                <w:sz w:val="20"/>
                <w:szCs w:val="20"/>
                <w:lang w:val="en-GB" w:eastAsia="en-GB"/>
              </w:rPr>
              <w:t xml:space="preserve">The offer achieving the highest technical score will be awarded 100% of the technical weight. The other offers will be awarded scores in proportion to the offer with the highest technical score as per below formula;  </w:t>
            </w:r>
          </w:p>
          <w:p w14:paraId="21665425"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p>
          <w:p w14:paraId="6DB6E0A9" w14:textId="77777777" w:rsidR="0003498B" w:rsidRPr="008D5671" w:rsidRDefault="0003498B" w:rsidP="00D37765">
            <w:pPr>
              <w:pStyle w:val="Default"/>
              <w:jc w:val="both"/>
              <w:rPr>
                <w:sz w:val="20"/>
                <w:szCs w:val="20"/>
              </w:rPr>
            </w:pPr>
            <w:r w:rsidRPr="008D5671">
              <w:rPr>
                <w:sz w:val="20"/>
                <w:szCs w:val="20"/>
              </w:rPr>
              <w:t xml:space="preserve">Technical score = </w:t>
            </w:r>
            <w:r w:rsidRPr="008D5671">
              <w:rPr>
                <w:sz w:val="20"/>
                <w:szCs w:val="20"/>
                <w:u w:val="single"/>
              </w:rPr>
              <w:t>Average Technical Score of the Respective Offer</w:t>
            </w:r>
            <w:r w:rsidRPr="008D5671">
              <w:rPr>
                <w:sz w:val="20"/>
                <w:szCs w:val="20"/>
              </w:rPr>
              <w:t xml:space="preserve"> x Technical Weight </w:t>
            </w:r>
          </w:p>
          <w:p w14:paraId="1BD5AFB4"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r w:rsidRPr="008D5671">
              <w:rPr>
                <w:rFonts w:ascii="Trebuchet MS" w:hAnsi="Trebuchet MS" w:cs="Trebuchet MS"/>
                <w:color w:val="000000"/>
                <w:sz w:val="20"/>
                <w:szCs w:val="20"/>
                <w:lang w:val="en-GB" w:eastAsia="en-GB"/>
              </w:rPr>
              <w:t xml:space="preserve">                                    Highest average Technical Score</w:t>
            </w:r>
          </w:p>
          <w:p w14:paraId="6FC24D0D"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p>
          <w:p w14:paraId="0C12E290"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p>
          <w:p w14:paraId="4B8A6516" w14:textId="77777777" w:rsidR="0003498B" w:rsidRPr="008D5671" w:rsidRDefault="0003498B" w:rsidP="00D37765">
            <w:pPr>
              <w:pStyle w:val="Default"/>
              <w:jc w:val="both"/>
              <w:rPr>
                <w:sz w:val="20"/>
                <w:szCs w:val="20"/>
              </w:rPr>
            </w:pPr>
            <w:r w:rsidRPr="008D5671">
              <w:rPr>
                <w:sz w:val="20"/>
                <w:szCs w:val="20"/>
              </w:rPr>
              <w:t>The financial offers for tenders which were not eliminated during the technical evaluation (i.e., those which have achieved an average technical score of (</w:t>
            </w:r>
            <w:r w:rsidR="00187119" w:rsidRPr="008D5671">
              <w:rPr>
                <w:sz w:val="20"/>
                <w:szCs w:val="20"/>
              </w:rPr>
              <w:t>50</w:t>
            </w:r>
            <w:r w:rsidRPr="008D5671">
              <w:rPr>
                <w:sz w:val="20"/>
                <w:szCs w:val="20"/>
              </w:rPr>
              <w:t xml:space="preserve">)%** or more and/or those </w:t>
            </w:r>
            <w:r w:rsidRPr="008D5671">
              <w:rPr>
                <w:sz w:val="20"/>
                <w:szCs w:val="20"/>
              </w:rPr>
              <w:lastRenderedPageBreak/>
              <w:t>which have achieved the set threshold for individual criterion/ sub criterion) will be evaluated. The Evaluation Committee will also check that the financial offers contain no arithmetical errors.</w:t>
            </w:r>
          </w:p>
          <w:p w14:paraId="1754CE5E" w14:textId="77777777" w:rsidR="0003498B" w:rsidRPr="008D5671" w:rsidRDefault="0003498B" w:rsidP="00D37765">
            <w:pPr>
              <w:pStyle w:val="Default"/>
              <w:jc w:val="both"/>
              <w:rPr>
                <w:sz w:val="20"/>
                <w:szCs w:val="20"/>
              </w:rPr>
            </w:pPr>
          </w:p>
          <w:p w14:paraId="2B7DA9AB" w14:textId="77777777" w:rsidR="0003498B" w:rsidRPr="008D5671" w:rsidRDefault="0003498B" w:rsidP="00D37765">
            <w:pPr>
              <w:pStyle w:val="Default"/>
              <w:jc w:val="both"/>
              <w:rPr>
                <w:sz w:val="20"/>
                <w:szCs w:val="20"/>
              </w:rPr>
            </w:pPr>
            <w:r w:rsidRPr="008D5671">
              <w:rPr>
                <w:sz w:val="20"/>
                <w:szCs w:val="20"/>
              </w:rPr>
              <w:t>The offer with the lowest price will be awarded 100% of the financial weight. The other offers will be awarded scores in proportion to the offer with the lowest price as per below formula;</w:t>
            </w:r>
          </w:p>
          <w:p w14:paraId="0EE2BD78" w14:textId="77777777" w:rsidR="0003498B" w:rsidRPr="008D5671" w:rsidRDefault="0003498B" w:rsidP="00D37765">
            <w:pPr>
              <w:pStyle w:val="Default"/>
              <w:jc w:val="both"/>
              <w:rPr>
                <w:sz w:val="20"/>
                <w:szCs w:val="20"/>
              </w:rPr>
            </w:pPr>
          </w:p>
          <w:p w14:paraId="2B8B6ED9" w14:textId="77777777" w:rsidR="0003498B" w:rsidRPr="008D5671" w:rsidRDefault="0003498B" w:rsidP="00D37765">
            <w:pPr>
              <w:pStyle w:val="Default"/>
              <w:jc w:val="both"/>
              <w:rPr>
                <w:sz w:val="20"/>
                <w:szCs w:val="20"/>
              </w:rPr>
            </w:pPr>
            <w:r w:rsidRPr="008D5671">
              <w:rPr>
                <w:sz w:val="20"/>
                <w:szCs w:val="20"/>
              </w:rPr>
              <w:t xml:space="preserve">Financial score =  </w:t>
            </w:r>
            <w:r w:rsidRPr="008D5671">
              <w:rPr>
                <w:sz w:val="20"/>
                <w:szCs w:val="20"/>
                <w:u w:val="single"/>
              </w:rPr>
              <w:t xml:space="preserve">                  Lowest Priced Offer                     </w:t>
            </w:r>
            <w:r w:rsidRPr="008D5671">
              <w:rPr>
                <w:sz w:val="20"/>
                <w:szCs w:val="20"/>
              </w:rPr>
              <w:t xml:space="preserve">  x Financial Weight </w:t>
            </w:r>
          </w:p>
          <w:p w14:paraId="1F2854E6" w14:textId="77777777" w:rsidR="0003498B" w:rsidRPr="008D5671" w:rsidRDefault="0003498B" w:rsidP="00D37765">
            <w:pPr>
              <w:tabs>
                <w:tab w:val="left" w:pos="72"/>
              </w:tabs>
              <w:jc w:val="both"/>
              <w:rPr>
                <w:rFonts w:ascii="Trebuchet MS" w:hAnsi="Trebuchet MS" w:cs="Trebuchet MS"/>
                <w:color w:val="000000"/>
                <w:sz w:val="20"/>
                <w:szCs w:val="20"/>
                <w:lang w:val="en-GB" w:eastAsia="en-GB"/>
              </w:rPr>
            </w:pPr>
            <w:r w:rsidRPr="008D5671">
              <w:rPr>
                <w:rFonts w:ascii="Trebuchet MS" w:hAnsi="Trebuchet MS" w:cs="Trebuchet MS"/>
                <w:color w:val="000000"/>
                <w:sz w:val="20"/>
                <w:szCs w:val="20"/>
                <w:lang w:val="en-GB" w:eastAsia="en-GB"/>
              </w:rPr>
              <w:t xml:space="preserve">                          Financial Offer of the Tender Being Considered</w:t>
            </w:r>
          </w:p>
          <w:p w14:paraId="694DBBC4" w14:textId="77777777" w:rsidR="0003498B" w:rsidRPr="008D5671" w:rsidRDefault="0003498B" w:rsidP="00D37765">
            <w:pPr>
              <w:tabs>
                <w:tab w:val="left" w:pos="72"/>
              </w:tabs>
              <w:jc w:val="both"/>
              <w:rPr>
                <w:sz w:val="20"/>
                <w:szCs w:val="20"/>
                <w:lang w:val="en-GB"/>
              </w:rPr>
            </w:pPr>
          </w:p>
          <w:p w14:paraId="66294197" w14:textId="77777777" w:rsidR="0003498B" w:rsidRPr="008D5671" w:rsidRDefault="0003498B" w:rsidP="00A4116A">
            <w:pPr>
              <w:pStyle w:val="Default"/>
              <w:jc w:val="both"/>
              <w:rPr>
                <w:sz w:val="20"/>
                <w:szCs w:val="20"/>
              </w:rPr>
            </w:pPr>
            <w:r w:rsidRPr="008D5671">
              <w:rPr>
                <w:sz w:val="20"/>
                <w:szCs w:val="20"/>
              </w:rPr>
              <w:t>The BPQR will be awarded to the offer that has obtained the highest score after adding the respective technical and financial scores as visualized below;</w:t>
            </w:r>
          </w:p>
          <w:p w14:paraId="57C63391" w14:textId="77777777" w:rsidR="0003498B" w:rsidRPr="008D5671" w:rsidRDefault="0003498B" w:rsidP="00BE6D00">
            <w:pPr>
              <w:tabs>
                <w:tab w:val="left" w:pos="72"/>
              </w:tabs>
              <w:ind w:left="72"/>
              <w:jc w:val="both"/>
              <w:rPr>
                <w:rFonts w:ascii="Trebuchet MS" w:hAnsi="Trebuchet MS" w:cs="Arial"/>
                <w:b/>
                <w:sz w:val="20"/>
                <w:szCs w:val="20"/>
                <w:lang w:val="en-GB"/>
              </w:rPr>
            </w:pPr>
          </w:p>
        </w:tc>
        <w:tc>
          <w:tcPr>
            <w:tcW w:w="1454" w:type="dxa"/>
            <w:tcBorders>
              <w:left w:val="nil"/>
            </w:tcBorders>
          </w:tcPr>
          <w:p w14:paraId="69B52939" w14:textId="77777777" w:rsidR="0003498B" w:rsidRPr="008D5671" w:rsidRDefault="0003498B" w:rsidP="00A365B5">
            <w:pPr>
              <w:rPr>
                <w:rFonts w:ascii="Trebuchet MS" w:hAnsi="Trebuchet MS"/>
                <w:i/>
                <w:sz w:val="16"/>
                <w:szCs w:val="16"/>
                <w:lang w:val="en-GB"/>
              </w:rPr>
            </w:pPr>
          </w:p>
          <w:p w14:paraId="65FB70F5" w14:textId="77777777" w:rsidR="0003498B" w:rsidRPr="008D5671" w:rsidRDefault="0003498B" w:rsidP="00A365B5">
            <w:pPr>
              <w:rPr>
                <w:rFonts w:ascii="Trebuchet MS" w:hAnsi="Trebuchet MS"/>
                <w:i/>
                <w:sz w:val="16"/>
                <w:szCs w:val="16"/>
                <w:lang w:val="en-GB"/>
              </w:rPr>
            </w:pPr>
          </w:p>
          <w:p w14:paraId="7A294D81" w14:textId="77777777" w:rsidR="0003498B" w:rsidRPr="008D5671" w:rsidRDefault="0003498B" w:rsidP="00A365B5">
            <w:pPr>
              <w:rPr>
                <w:rFonts w:ascii="Trebuchet MS" w:hAnsi="Trebuchet MS"/>
                <w:i/>
                <w:sz w:val="16"/>
                <w:szCs w:val="16"/>
                <w:lang w:val="en-GB"/>
              </w:rPr>
            </w:pPr>
          </w:p>
          <w:p w14:paraId="1D8F3A49" w14:textId="77777777" w:rsidR="0003498B" w:rsidRPr="008D5671" w:rsidRDefault="0003498B" w:rsidP="00A365B5">
            <w:pPr>
              <w:rPr>
                <w:rFonts w:ascii="Trebuchet MS" w:hAnsi="Trebuchet MS"/>
                <w:i/>
                <w:sz w:val="16"/>
                <w:szCs w:val="16"/>
                <w:lang w:val="en-GB"/>
              </w:rPr>
            </w:pPr>
          </w:p>
          <w:p w14:paraId="1ABBD611" w14:textId="77777777" w:rsidR="0003498B" w:rsidRPr="008D5671" w:rsidRDefault="0003498B" w:rsidP="00A365B5">
            <w:pPr>
              <w:rPr>
                <w:rFonts w:ascii="Trebuchet MS" w:hAnsi="Trebuchet MS"/>
                <w:i/>
                <w:sz w:val="16"/>
                <w:szCs w:val="16"/>
                <w:lang w:val="en-GB"/>
              </w:rPr>
            </w:pPr>
          </w:p>
          <w:p w14:paraId="331011F5" w14:textId="77777777" w:rsidR="0003498B" w:rsidRPr="008D5671" w:rsidRDefault="0003498B" w:rsidP="00A365B5">
            <w:pPr>
              <w:rPr>
                <w:rFonts w:ascii="Trebuchet MS" w:hAnsi="Trebuchet MS"/>
                <w:i/>
                <w:sz w:val="16"/>
                <w:szCs w:val="16"/>
                <w:lang w:val="en-GB"/>
              </w:rPr>
            </w:pPr>
          </w:p>
          <w:p w14:paraId="0A8DBE4C" w14:textId="77777777" w:rsidR="0003498B" w:rsidRPr="008D5671" w:rsidRDefault="0003498B" w:rsidP="00A365B5">
            <w:pPr>
              <w:rPr>
                <w:rFonts w:ascii="Trebuchet MS" w:hAnsi="Trebuchet MS"/>
                <w:i/>
                <w:sz w:val="16"/>
                <w:szCs w:val="16"/>
                <w:lang w:val="en-GB"/>
              </w:rPr>
            </w:pPr>
          </w:p>
          <w:p w14:paraId="7ACA185D" w14:textId="77777777" w:rsidR="0003498B" w:rsidRPr="008D5671" w:rsidRDefault="0003498B" w:rsidP="00A365B5">
            <w:pPr>
              <w:rPr>
                <w:rFonts w:ascii="Trebuchet MS" w:hAnsi="Trebuchet MS"/>
                <w:i/>
                <w:sz w:val="16"/>
                <w:szCs w:val="16"/>
                <w:lang w:val="en-GB"/>
              </w:rPr>
            </w:pPr>
          </w:p>
          <w:p w14:paraId="36158ED0" w14:textId="77777777" w:rsidR="0003498B" w:rsidRPr="008D5671" w:rsidRDefault="0003498B" w:rsidP="00A365B5">
            <w:pPr>
              <w:rPr>
                <w:rFonts w:ascii="Trebuchet MS" w:hAnsi="Trebuchet MS"/>
                <w:i/>
                <w:sz w:val="16"/>
                <w:szCs w:val="16"/>
                <w:lang w:val="en-GB"/>
              </w:rPr>
            </w:pPr>
          </w:p>
          <w:p w14:paraId="7414921C" w14:textId="77777777" w:rsidR="0003498B" w:rsidRPr="008D5671" w:rsidRDefault="0003498B" w:rsidP="00A365B5">
            <w:pPr>
              <w:rPr>
                <w:rFonts w:ascii="Trebuchet MS" w:hAnsi="Trebuchet MS"/>
                <w:i/>
                <w:sz w:val="16"/>
                <w:szCs w:val="16"/>
                <w:lang w:val="en-GB"/>
              </w:rPr>
            </w:pPr>
          </w:p>
          <w:p w14:paraId="54362020" w14:textId="77777777" w:rsidR="0003498B" w:rsidRPr="008D5671" w:rsidRDefault="0003498B" w:rsidP="00A365B5">
            <w:pPr>
              <w:rPr>
                <w:rFonts w:ascii="Trebuchet MS" w:hAnsi="Trebuchet MS"/>
                <w:i/>
                <w:sz w:val="16"/>
                <w:szCs w:val="16"/>
                <w:lang w:val="en-GB"/>
              </w:rPr>
            </w:pPr>
          </w:p>
          <w:p w14:paraId="3B7B5174" w14:textId="77777777" w:rsidR="0003498B" w:rsidRPr="008D5671" w:rsidRDefault="0003498B" w:rsidP="00A365B5">
            <w:pPr>
              <w:rPr>
                <w:rFonts w:ascii="Trebuchet MS" w:hAnsi="Trebuchet MS"/>
                <w:i/>
                <w:sz w:val="16"/>
                <w:szCs w:val="16"/>
                <w:lang w:val="en-GB"/>
              </w:rPr>
            </w:pPr>
            <w:r w:rsidRPr="008D5671">
              <w:rPr>
                <w:rFonts w:ascii="Trebuchet MS" w:hAnsi="Trebuchet MS"/>
                <w:i/>
                <w:sz w:val="16"/>
                <w:szCs w:val="16"/>
                <w:lang w:val="en-GB"/>
              </w:rPr>
              <w:t>*This is optional and it is advisable to use only in cases where a particular criterion is vital.</w:t>
            </w:r>
          </w:p>
          <w:p w14:paraId="04F0A337" w14:textId="77777777" w:rsidR="0003498B" w:rsidRPr="008D5671" w:rsidRDefault="0003498B">
            <w:pPr>
              <w:rPr>
                <w:rFonts w:ascii="Trebuchet MS" w:hAnsi="Trebuchet MS"/>
                <w:i/>
                <w:sz w:val="16"/>
                <w:szCs w:val="16"/>
                <w:lang w:val="en-GB"/>
              </w:rPr>
            </w:pPr>
          </w:p>
          <w:p w14:paraId="1EB220D1" w14:textId="77777777" w:rsidR="0003498B" w:rsidRPr="008D5671" w:rsidRDefault="0003498B">
            <w:pPr>
              <w:rPr>
                <w:rFonts w:ascii="Trebuchet MS" w:hAnsi="Trebuchet MS"/>
                <w:i/>
                <w:sz w:val="16"/>
                <w:szCs w:val="16"/>
                <w:lang w:val="en-GB"/>
              </w:rPr>
            </w:pPr>
          </w:p>
          <w:p w14:paraId="32A1AF5E" w14:textId="77777777" w:rsidR="0003498B" w:rsidRPr="008D5671" w:rsidRDefault="0003498B">
            <w:pPr>
              <w:rPr>
                <w:rFonts w:ascii="Trebuchet MS" w:hAnsi="Trebuchet MS"/>
                <w:i/>
                <w:sz w:val="16"/>
                <w:szCs w:val="16"/>
                <w:lang w:val="en-GB"/>
              </w:rPr>
            </w:pPr>
            <w:r w:rsidRPr="008D5671">
              <w:rPr>
                <w:rFonts w:ascii="Trebuchet MS" w:hAnsi="Trebuchet MS"/>
                <w:i/>
                <w:sz w:val="16"/>
                <w:szCs w:val="16"/>
                <w:lang w:val="en-GB"/>
              </w:rPr>
              <w:t>** Technical threshold is set by the CA</w:t>
            </w:r>
          </w:p>
        </w:tc>
      </w:tr>
      <w:tr w:rsidR="0003498B" w:rsidRPr="008D5671" w14:paraId="7F294FD8" w14:textId="77777777" w:rsidTr="00A1234E">
        <w:trPr>
          <w:gridAfter w:val="1"/>
          <w:wAfter w:w="461" w:type="dxa"/>
        </w:trPr>
        <w:tc>
          <w:tcPr>
            <w:tcW w:w="509" w:type="dxa"/>
          </w:tcPr>
          <w:p w14:paraId="234A7935" w14:textId="77777777" w:rsidR="0003498B" w:rsidRPr="008D5671" w:rsidRDefault="0003498B">
            <w:pPr>
              <w:rPr>
                <w:rFonts w:ascii="Trebuchet MS" w:hAnsi="Trebuchet MS"/>
                <w:sz w:val="20"/>
                <w:szCs w:val="20"/>
                <w:lang w:val="en-GB"/>
              </w:rPr>
            </w:pPr>
          </w:p>
        </w:tc>
        <w:tc>
          <w:tcPr>
            <w:tcW w:w="8422" w:type="dxa"/>
            <w:gridSpan w:val="2"/>
          </w:tcPr>
          <w:p w14:paraId="7B1899BA" w14:textId="77777777" w:rsidR="005753A0" w:rsidRPr="008D5671" w:rsidRDefault="00B21B1A">
            <w:pPr>
              <w:tabs>
                <w:tab w:val="left" w:pos="72"/>
              </w:tabs>
              <w:ind w:left="72"/>
              <w:jc w:val="both"/>
              <w:rPr>
                <w:rFonts w:ascii="Trebuchet MS" w:hAnsi="Trebuchet MS" w:cs="Arial"/>
                <w:b/>
                <w:sz w:val="20"/>
                <w:szCs w:val="20"/>
                <w:lang w:val="en-GB"/>
              </w:rPr>
            </w:pPr>
            <w:r w:rsidRPr="008D5671">
              <w:rPr>
                <w:lang w:val="en-GB"/>
              </w:rPr>
              <w:object w:dxaOrig="12255" w:dyaOrig="8235" w14:anchorId="28748F3D">
                <v:shape id="_x0000_i1031" type="#_x0000_t75" style="width:388.8pt;height:262.8pt" o:ole="">
                  <v:imagedata r:id="rId24" o:title=""/>
                </v:shape>
                <o:OLEObject Type="Embed" ProgID="PBrush" ShapeID="_x0000_i1031" DrawAspect="Content" ObjectID="_1609910710" r:id="rId25"/>
              </w:object>
            </w:r>
          </w:p>
        </w:tc>
        <w:tc>
          <w:tcPr>
            <w:tcW w:w="1454" w:type="dxa"/>
          </w:tcPr>
          <w:p w14:paraId="79CE6C9A" w14:textId="77777777" w:rsidR="0003498B" w:rsidRPr="008D5671" w:rsidRDefault="0003498B">
            <w:pPr>
              <w:rPr>
                <w:rFonts w:ascii="Trebuchet MS" w:hAnsi="Trebuchet MS"/>
                <w:i/>
                <w:sz w:val="16"/>
                <w:szCs w:val="16"/>
                <w:lang w:val="en-GB"/>
              </w:rPr>
            </w:pPr>
          </w:p>
        </w:tc>
      </w:tr>
      <w:tr w:rsidR="0041575C" w:rsidRPr="008D5671" w14:paraId="79EFB688" w14:textId="77777777" w:rsidTr="00A1234E">
        <w:trPr>
          <w:gridAfter w:val="1"/>
          <w:wAfter w:w="461" w:type="dxa"/>
        </w:trPr>
        <w:tc>
          <w:tcPr>
            <w:tcW w:w="509" w:type="dxa"/>
          </w:tcPr>
          <w:p w14:paraId="50BF90C3" w14:textId="77777777" w:rsidR="0041575C" w:rsidRPr="008D5671" w:rsidRDefault="0041575C">
            <w:pPr>
              <w:rPr>
                <w:rFonts w:ascii="Trebuchet MS" w:hAnsi="Trebuchet MS"/>
                <w:sz w:val="20"/>
                <w:szCs w:val="20"/>
                <w:lang w:val="en-GB"/>
              </w:rPr>
            </w:pPr>
          </w:p>
        </w:tc>
        <w:tc>
          <w:tcPr>
            <w:tcW w:w="8422" w:type="dxa"/>
            <w:gridSpan w:val="2"/>
          </w:tcPr>
          <w:p w14:paraId="60215B1C" w14:textId="77777777" w:rsidR="0041575C" w:rsidRPr="008D5671" w:rsidRDefault="0041575C" w:rsidP="00BE6D00">
            <w:pPr>
              <w:tabs>
                <w:tab w:val="left" w:pos="72"/>
              </w:tabs>
              <w:ind w:left="72"/>
              <w:jc w:val="both"/>
              <w:rPr>
                <w:rFonts w:ascii="Trebuchet MS" w:hAnsi="Trebuchet MS" w:cs="Arial"/>
                <w:b/>
                <w:sz w:val="20"/>
                <w:szCs w:val="20"/>
                <w:lang w:val="en-GB"/>
              </w:rPr>
            </w:pPr>
          </w:p>
        </w:tc>
        <w:tc>
          <w:tcPr>
            <w:tcW w:w="1454" w:type="dxa"/>
          </w:tcPr>
          <w:p w14:paraId="7AB12BF1" w14:textId="77777777" w:rsidR="0041575C" w:rsidRPr="008D5671" w:rsidRDefault="0041575C">
            <w:pPr>
              <w:rPr>
                <w:rFonts w:ascii="Trebuchet MS" w:hAnsi="Trebuchet MS"/>
                <w:i/>
                <w:sz w:val="16"/>
                <w:szCs w:val="16"/>
                <w:lang w:val="en-GB"/>
              </w:rPr>
            </w:pPr>
          </w:p>
        </w:tc>
      </w:tr>
      <w:tr w:rsidR="005965A4" w:rsidRPr="008D5671" w14:paraId="61C8F7E6" w14:textId="77777777" w:rsidTr="00A1234E">
        <w:trPr>
          <w:gridAfter w:val="1"/>
          <w:wAfter w:w="461" w:type="dxa"/>
        </w:trPr>
        <w:tc>
          <w:tcPr>
            <w:tcW w:w="509" w:type="dxa"/>
          </w:tcPr>
          <w:p w14:paraId="63E875E4" w14:textId="77777777" w:rsidR="005965A4" w:rsidRPr="008D5671" w:rsidRDefault="005965A4" w:rsidP="005965A4">
            <w:pPr>
              <w:rPr>
                <w:rFonts w:ascii="Trebuchet MS" w:hAnsi="Trebuchet MS"/>
                <w:sz w:val="20"/>
                <w:szCs w:val="20"/>
                <w:lang w:val="en-GB"/>
              </w:rPr>
            </w:pPr>
          </w:p>
          <w:p w14:paraId="67FF8FB5" w14:textId="77777777" w:rsidR="005965A4" w:rsidRPr="008D5671" w:rsidRDefault="005965A4" w:rsidP="005965A4">
            <w:pPr>
              <w:rPr>
                <w:rFonts w:ascii="Trebuchet MS" w:hAnsi="Trebuchet MS"/>
                <w:sz w:val="20"/>
                <w:szCs w:val="20"/>
                <w:lang w:val="en-GB"/>
              </w:rPr>
            </w:pPr>
            <w:r w:rsidRPr="008D5671">
              <w:rPr>
                <w:rFonts w:ascii="Trebuchet MS" w:hAnsi="Trebuchet MS"/>
                <w:sz w:val="20"/>
                <w:szCs w:val="20"/>
                <w:lang w:val="en-GB"/>
              </w:rPr>
              <w:t>9.3</w:t>
            </w:r>
          </w:p>
        </w:tc>
        <w:tc>
          <w:tcPr>
            <w:tcW w:w="8422" w:type="dxa"/>
            <w:gridSpan w:val="2"/>
          </w:tcPr>
          <w:p w14:paraId="6D942C7B" w14:textId="1D41CAFA" w:rsidR="005965A4" w:rsidRPr="008D5671" w:rsidRDefault="005965A4" w:rsidP="005965A4">
            <w:pPr>
              <w:tabs>
                <w:tab w:val="left" w:pos="72"/>
              </w:tabs>
              <w:ind w:left="72"/>
              <w:jc w:val="both"/>
              <w:rPr>
                <w:rFonts w:ascii="Trebuchet MS" w:hAnsi="Trebuchet MS" w:cs="Arial"/>
                <w:b/>
                <w:sz w:val="20"/>
                <w:szCs w:val="20"/>
                <w:lang w:val="en-GB"/>
              </w:rPr>
            </w:pPr>
            <w:r w:rsidRPr="008D5671">
              <w:rPr>
                <w:rFonts w:ascii="Calibri" w:hAnsi="Calibri" w:cs="Calibri"/>
                <w:b/>
                <w:bCs/>
                <w:color w:val="1F497D"/>
                <w:sz w:val="22"/>
                <w:szCs w:val="22"/>
                <w:u w:val="single"/>
              </w:rPr>
              <w:t>Evaluation Grid:</w:t>
            </w:r>
          </w:p>
        </w:tc>
        <w:tc>
          <w:tcPr>
            <w:tcW w:w="1454" w:type="dxa"/>
          </w:tcPr>
          <w:p w14:paraId="687B6B1C" w14:textId="77777777" w:rsidR="005965A4" w:rsidRPr="008D5671" w:rsidRDefault="005965A4" w:rsidP="005965A4">
            <w:pPr>
              <w:rPr>
                <w:rFonts w:ascii="Trebuchet MS" w:hAnsi="Trebuchet MS"/>
                <w:i/>
                <w:sz w:val="16"/>
                <w:szCs w:val="16"/>
                <w:lang w:val="en-GB"/>
              </w:rPr>
            </w:pPr>
          </w:p>
        </w:tc>
      </w:tr>
      <w:tr w:rsidR="005965A4" w:rsidRPr="008D5671" w14:paraId="69DDF48F" w14:textId="77777777" w:rsidTr="00A1234E">
        <w:trPr>
          <w:gridAfter w:val="1"/>
          <w:wAfter w:w="461" w:type="dxa"/>
        </w:trPr>
        <w:tc>
          <w:tcPr>
            <w:tcW w:w="509" w:type="dxa"/>
          </w:tcPr>
          <w:p w14:paraId="75DB0D84" w14:textId="77777777" w:rsidR="005965A4" w:rsidRPr="008D5671" w:rsidRDefault="005965A4" w:rsidP="005965A4">
            <w:pPr>
              <w:rPr>
                <w:rFonts w:ascii="Trebuchet MS" w:hAnsi="Trebuchet MS"/>
                <w:sz w:val="20"/>
                <w:szCs w:val="20"/>
                <w:lang w:val="en-GB"/>
              </w:rPr>
            </w:pPr>
          </w:p>
        </w:tc>
        <w:tc>
          <w:tcPr>
            <w:tcW w:w="8422" w:type="dxa"/>
            <w:gridSpan w:val="2"/>
          </w:tcPr>
          <w:p w14:paraId="6FA26E6C" w14:textId="0014A879" w:rsidR="005965A4" w:rsidRPr="008D5671" w:rsidRDefault="005965A4" w:rsidP="005965A4">
            <w:pPr>
              <w:tabs>
                <w:tab w:val="left" w:pos="72"/>
              </w:tabs>
              <w:ind w:left="72"/>
              <w:jc w:val="both"/>
              <w:rPr>
                <w:rFonts w:ascii="Trebuchet MS" w:hAnsi="Trebuchet MS" w:cs="Trebuchet MS"/>
                <w:color w:val="000000"/>
                <w:sz w:val="20"/>
                <w:szCs w:val="20"/>
                <w:lang w:val="en-GB" w:eastAsia="en-GB"/>
              </w:rPr>
            </w:pPr>
            <w:r w:rsidRPr="008D5671">
              <w:rPr>
                <w:rFonts w:ascii="Calibri" w:hAnsi="Calibri" w:cs="Calibri"/>
                <w:color w:val="1F497D"/>
                <w:sz w:val="22"/>
                <w:szCs w:val="22"/>
              </w:rPr>
              <w:t> </w:t>
            </w:r>
          </w:p>
        </w:tc>
        <w:tc>
          <w:tcPr>
            <w:tcW w:w="1454" w:type="dxa"/>
          </w:tcPr>
          <w:p w14:paraId="45730D9C" w14:textId="77777777" w:rsidR="005965A4" w:rsidRPr="008D5671" w:rsidRDefault="005965A4" w:rsidP="005965A4">
            <w:pPr>
              <w:rPr>
                <w:rFonts w:ascii="Trebuchet MS" w:hAnsi="Trebuchet MS"/>
                <w:i/>
                <w:sz w:val="16"/>
                <w:szCs w:val="16"/>
                <w:lang w:val="en-GB"/>
              </w:rPr>
            </w:pPr>
          </w:p>
        </w:tc>
      </w:tr>
      <w:tr w:rsidR="005965A4" w:rsidRPr="008D5671" w14:paraId="502EA469" w14:textId="77777777" w:rsidTr="00A1234E">
        <w:trPr>
          <w:gridAfter w:val="1"/>
          <w:wAfter w:w="461" w:type="dxa"/>
        </w:trPr>
        <w:tc>
          <w:tcPr>
            <w:tcW w:w="509" w:type="dxa"/>
          </w:tcPr>
          <w:p w14:paraId="02FBF875" w14:textId="77777777" w:rsidR="005965A4" w:rsidRPr="008D5671" w:rsidRDefault="005965A4" w:rsidP="005965A4">
            <w:pPr>
              <w:rPr>
                <w:rFonts w:ascii="Trebuchet MS" w:hAnsi="Trebuchet MS"/>
                <w:sz w:val="20"/>
                <w:szCs w:val="20"/>
                <w:lang w:val="en-GB"/>
              </w:rPr>
            </w:pPr>
          </w:p>
        </w:tc>
        <w:tc>
          <w:tcPr>
            <w:tcW w:w="8422" w:type="dxa"/>
            <w:gridSpan w:val="2"/>
          </w:tcPr>
          <w:tbl>
            <w:tblPr>
              <w:tblW w:w="7827" w:type="dxa"/>
              <w:tblInd w:w="72" w:type="dxa"/>
              <w:shd w:val="clear" w:color="auto" w:fill="FFFFFF"/>
              <w:tblLayout w:type="fixed"/>
              <w:tblCellMar>
                <w:left w:w="0" w:type="dxa"/>
                <w:right w:w="0" w:type="dxa"/>
              </w:tblCellMar>
              <w:tblLook w:val="04A0" w:firstRow="1" w:lastRow="0" w:firstColumn="1" w:lastColumn="0" w:noHBand="0" w:noVBand="1"/>
            </w:tblPr>
            <w:tblGrid>
              <w:gridCol w:w="3969"/>
              <w:gridCol w:w="1789"/>
              <w:gridCol w:w="2069"/>
            </w:tblGrid>
            <w:tr w:rsidR="005965A4" w:rsidRPr="008D5671" w14:paraId="0354E7F4" w14:textId="77777777" w:rsidTr="00A1234E">
              <w:tc>
                <w:tcPr>
                  <w:tcW w:w="3969" w:type="dxa"/>
                  <w:tcBorders>
                    <w:top w:val="single" w:sz="12" w:space="0" w:color="auto"/>
                    <w:left w:val="single" w:sz="12"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338FE0A8" w14:textId="77777777" w:rsidR="005965A4" w:rsidRPr="008D5671" w:rsidRDefault="005965A4" w:rsidP="005965A4">
                  <w:pPr>
                    <w:rPr>
                      <w:rFonts w:ascii="Roboto" w:hAnsi="Roboto" w:cs="Arial"/>
                      <w:color w:val="222222"/>
                    </w:rPr>
                  </w:pPr>
                  <w:r w:rsidRPr="008D5671">
                    <w:rPr>
                      <w:rFonts w:ascii="Trebuchet MS" w:hAnsi="Trebuchet MS" w:cs="Arial"/>
                      <w:b/>
                      <w:bCs/>
                      <w:color w:val="FFFFFF"/>
                      <w:sz w:val="20"/>
                      <w:szCs w:val="20"/>
                    </w:rPr>
                    <w:t>Criteria/ Sub Criteria</w:t>
                  </w:r>
                </w:p>
              </w:tc>
              <w:tc>
                <w:tcPr>
                  <w:tcW w:w="1789" w:type="dxa"/>
                  <w:tcBorders>
                    <w:top w:val="single" w:sz="12"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31AA5770" w14:textId="77777777" w:rsidR="005965A4" w:rsidRPr="008D5671" w:rsidRDefault="005965A4" w:rsidP="005965A4">
                  <w:pPr>
                    <w:jc w:val="center"/>
                    <w:rPr>
                      <w:rFonts w:ascii="Roboto" w:hAnsi="Roboto" w:cs="Arial"/>
                      <w:color w:val="222222"/>
                    </w:rPr>
                  </w:pPr>
                  <w:r w:rsidRPr="008D5671">
                    <w:rPr>
                      <w:rFonts w:ascii="Trebuchet MS" w:hAnsi="Trebuchet MS" w:cs="Arial"/>
                      <w:b/>
                      <w:bCs/>
                      <w:color w:val="FFFFFF"/>
                      <w:sz w:val="20"/>
                      <w:szCs w:val="20"/>
                    </w:rPr>
                    <w:t>Marks</w:t>
                  </w:r>
                </w:p>
              </w:tc>
              <w:tc>
                <w:tcPr>
                  <w:tcW w:w="2069" w:type="dxa"/>
                  <w:tcBorders>
                    <w:top w:val="single" w:sz="12" w:space="0" w:color="auto"/>
                    <w:left w:val="nil"/>
                    <w:bottom w:val="single" w:sz="8" w:space="0" w:color="auto"/>
                    <w:right w:val="single" w:sz="12" w:space="0" w:color="auto"/>
                  </w:tcBorders>
                  <w:shd w:val="clear" w:color="auto" w:fill="000000"/>
                  <w:tcMar>
                    <w:top w:w="0" w:type="dxa"/>
                    <w:left w:w="108" w:type="dxa"/>
                    <w:bottom w:w="0" w:type="dxa"/>
                    <w:right w:w="108" w:type="dxa"/>
                  </w:tcMar>
                  <w:vAlign w:val="center"/>
                  <w:hideMark/>
                </w:tcPr>
                <w:p w14:paraId="6EE932F6" w14:textId="77777777" w:rsidR="005965A4" w:rsidRPr="008D5671" w:rsidRDefault="005965A4" w:rsidP="005965A4">
                  <w:pPr>
                    <w:jc w:val="center"/>
                    <w:rPr>
                      <w:rFonts w:ascii="Roboto" w:hAnsi="Roboto" w:cs="Arial"/>
                      <w:color w:val="222222"/>
                    </w:rPr>
                  </w:pPr>
                  <w:r w:rsidRPr="008D5671">
                    <w:rPr>
                      <w:rFonts w:ascii="Trebuchet MS" w:hAnsi="Trebuchet MS" w:cs="Arial"/>
                      <w:b/>
                      <w:bCs/>
                      <w:color w:val="FFFFFF"/>
                      <w:sz w:val="20"/>
                      <w:szCs w:val="20"/>
                    </w:rPr>
                    <w:t>Threshold (%) *</w:t>
                  </w:r>
                </w:p>
              </w:tc>
            </w:tr>
            <w:tr w:rsidR="005965A4" w:rsidRPr="008D5671" w14:paraId="13A9DDA0" w14:textId="77777777" w:rsidTr="00A1234E">
              <w:tc>
                <w:tcPr>
                  <w:tcW w:w="3969" w:type="dxa"/>
                  <w:tcBorders>
                    <w:top w:val="nil"/>
                    <w:left w:val="single" w:sz="12"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6B53345C" w14:textId="77777777"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Rationale</w:t>
                  </w:r>
                </w:p>
              </w:tc>
              <w:tc>
                <w:tcPr>
                  <w:tcW w:w="178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20C9A84"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c>
                <w:tcPr>
                  <w:tcW w:w="2069" w:type="dxa"/>
                  <w:tcBorders>
                    <w:top w:val="nil"/>
                    <w:left w:val="nil"/>
                    <w:bottom w:val="single" w:sz="8" w:space="0" w:color="auto"/>
                    <w:right w:val="single" w:sz="12" w:space="0" w:color="auto"/>
                  </w:tcBorders>
                  <w:shd w:val="clear" w:color="auto" w:fill="BFBFBF"/>
                  <w:tcMar>
                    <w:top w:w="0" w:type="dxa"/>
                    <w:left w:w="108" w:type="dxa"/>
                    <w:bottom w:w="0" w:type="dxa"/>
                    <w:right w:w="108" w:type="dxa"/>
                  </w:tcMar>
                  <w:vAlign w:val="center"/>
                  <w:hideMark/>
                </w:tcPr>
                <w:p w14:paraId="6890BCDA"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629CAE18"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A80236" w14:textId="77777777" w:rsidR="005965A4" w:rsidRPr="008D5671" w:rsidRDefault="005965A4" w:rsidP="005965A4">
                  <w:pPr>
                    <w:pStyle w:val="m-9139987396648488266m6196398918564363607tableparagraph"/>
                    <w:spacing w:line="222" w:lineRule="atLeast"/>
                    <w:ind w:left="107"/>
                    <w:rPr>
                      <w:rFonts w:ascii="Roboto" w:hAnsi="Roboto" w:cs="Arial"/>
                      <w:color w:val="222222"/>
                    </w:rPr>
                  </w:pPr>
                  <w:r w:rsidRPr="008D5671">
                    <w:rPr>
                      <w:rFonts w:ascii="Roboto" w:hAnsi="Roboto" w:cs="Arial"/>
                      <w:color w:val="222222"/>
                      <w:sz w:val="20"/>
                      <w:szCs w:val="20"/>
                    </w:rPr>
                    <w:t>Criterion A*</w:t>
                  </w:r>
                </w:p>
                <w:p w14:paraId="444CFAEA" w14:textId="75145F88" w:rsidR="005965A4" w:rsidRPr="008D5671" w:rsidRDefault="005965A4" w:rsidP="005965A4">
                  <w:pPr>
                    <w:pStyle w:val="m-9139987396648488266m6196398918564363607tableparagraph"/>
                    <w:spacing w:before="10" w:beforeAutospacing="0"/>
                    <w:rPr>
                      <w:rFonts w:ascii="Roboto" w:hAnsi="Roboto" w:cs="Arial"/>
                      <w:color w:val="222222"/>
                    </w:rPr>
                  </w:pPr>
                  <w:r w:rsidRPr="008D5671">
                    <w:rPr>
                      <w:rFonts w:ascii="Roboto" w:hAnsi="Roboto" w:cs="Arial"/>
                      <w:color w:val="222222"/>
                      <w:sz w:val="20"/>
                      <w:szCs w:val="20"/>
                    </w:rPr>
                    <w:t> The Bidder should comment on the objective of the present tender whilst keeping in view the Terms of Reference. The Bidder’s narrative should cover at least the following points </w:t>
                  </w:r>
                  <w:r w:rsidRPr="008D5671">
                    <w:rPr>
                      <w:rFonts w:ascii="Roboto" w:hAnsi="Roboto" w:cs="Arial"/>
                      <w:i/>
                      <w:iCs/>
                      <w:color w:val="222222"/>
                      <w:sz w:val="20"/>
                      <w:szCs w:val="20"/>
                    </w:rPr>
                    <w:t>(mandatory)</w:t>
                  </w:r>
                  <w:r w:rsidRPr="008D5671">
                    <w:rPr>
                      <w:rFonts w:ascii="Roboto" w:hAnsi="Roboto" w:cs="Arial"/>
                      <w:color w:val="222222"/>
                      <w:sz w:val="20"/>
                      <w:szCs w:val="20"/>
                    </w:rPr>
                    <w:t>:</w:t>
                  </w:r>
                </w:p>
                <w:p w14:paraId="5842CBE8" w14:textId="77777777" w:rsidR="005965A4" w:rsidRPr="008D5671" w:rsidRDefault="005965A4" w:rsidP="005965A4">
                  <w:pPr>
                    <w:pStyle w:val="m-9139987396648488266m6196398918564363607tableparagraph"/>
                    <w:spacing w:after="0" w:afterAutospacing="0"/>
                    <w:ind w:left="173" w:right="455"/>
                    <w:rPr>
                      <w:rFonts w:ascii="Roboto" w:hAnsi="Roboto" w:cs="Arial"/>
                      <w:color w:val="222222"/>
                    </w:rPr>
                  </w:pPr>
                  <w:r w:rsidRPr="008D5671">
                    <w:rPr>
                      <w:rFonts w:ascii="Symbol" w:hAnsi="Symbol" w:cs="Arial"/>
                      <w:color w:val="222222"/>
                      <w:sz w:val="20"/>
                      <w:szCs w:val="20"/>
                      <w:lang w:val="en-US"/>
                    </w:rPr>
                    <w:t></w:t>
                  </w:r>
                  <w:r w:rsidRPr="008D5671">
                    <w:rPr>
                      <w:color w:val="222222"/>
                      <w:sz w:val="14"/>
                      <w:szCs w:val="14"/>
                      <w:lang w:val="en-US"/>
                    </w:rPr>
                    <w:t>         </w:t>
                  </w:r>
                  <w:r w:rsidRPr="008D5671">
                    <w:rPr>
                      <w:rFonts w:ascii="Roboto" w:hAnsi="Roboto" w:cs="Arial"/>
                      <w:color w:val="222222"/>
                      <w:sz w:val="20"/>
                      <w:szCs w:val="20"/>
                    </w:rPr>
                    <w:t>One’s opinion in terms of tender rationale in particular of its objectives and expected</w:t>
                  </w:r>
                  <w:r w:rsidRPr="008D5671">
                    <w:rPr>
                      <w:rFonts w:ascii="Roboto" w:hAnsi="Roboto" w:cs="Arial"/>
                      <w:color w:val="222222"/>
                      <w:spacing w:val="-7"/>
                      <w:sz w:val="20"/>
                      <w:szCs w:val="20"/>
                    </w:rPr>
                    <w:t> </w:t>
                  </w:r>
                  <w:r w:rsidRPr="008D5671">
                    <w:rPr>
                      <w:rFonts w:ascii="Roboto" w:hAnsi="Roboto" w:cs="Arial"/>
                      <w:color w:val="222222"/>
                      <w:sz w:val="20"/>
                      <w:szCs w:val="20"/>
                    </w:rPr>
                    <w:t xml:space="preserve">results (refer in particular to article 2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 (5 marks)</w:t>
                  </w:r>
                </w:p>
                <w:p w14:paraId="253170CA" w14:textId="77777777" w:rsidR="005965A4" w:rsidRPr="008D5671" w:rsidRDefault="005965A4" w:rsidP="005965A4">
                  <w:pPr>
                    <w:pStyle w:val="m-9139987396648488266m6196398918564363607msolistparagraph"/>
                    <w:ind w:left="173"/>
                    <w:rPr>
                      <w:rFonts w:ascii="Trebuchet MS" w:hAnsi="Trebuchet MS" w:cs="Arial"/>
                      <w:color w:val="222222"/>
                      <w:sz w:val="20"/>
                      <w:szCs w:val="20"/>
                    </w:rPr>
                  </w:pPr>
                  <w:r w:rsidRPr="008D5671">
                    <w:rPr>
                      <w:rFonts w:ascii="Symbol" w:hAnsi="Symbol" w:cs="Arial"/>
                      <w:color w:val="222222"/>
                      <w:sz w:val="20"/>
                      <w:szCs w:val="20"/>
                      <w:lang w:val="en-US"/>
                    </w:rPr>
                    <w:t></w:t>
                  </w:r>
                  <w:r w:rsidRPr="008D5671">
                    <w:rPr>
                      <w:color w:val="222222"/>
                      <w:sz w:val="14"/>
                      <w:szCs w:val="14"/>
                      <w:lang w:val="en-US"/>
                    </w:rPr>
                    <w:t>         </w:t>
                  </w:r>
                  <w:r w:rsidRPr="008D5671">
                    <w:rPr>
                      <w:rFonts w:ascii="Trebuchet MS" w:hAnsi="Trebuchet MS" w:cs="Arial"/>
                      <w:color w:val="222222"/>
                      <w:sz w:val="20"/>
                      <w:szCs w:val="20"/>
                    </w:rPr>
                    <w:t xml:space="preserve">One’s assessment of </w:t>
                  </w:r>
                  <w:proofErr w:type="spellStart"/>
                  <w:r w:rsidRPr="008D5671">
                    <w:rPr>
                      <w:rFonts w:ascii="Trebuchet MS" w:hAnsi="Trebuchet MS" w:cs="Arial"/>
                      <w:color w:val="222222"/>
                      <w:sz w:val="20"/>
                      <w:szCs w:val="20"/>
                    </w:rPr>
                    <w:t>Risks,Strengths</w:t>
                  </w:r>
                  <w:proofErr w:type="spellEnd"/>
                  <w:r w:rsidRPr="008D5671">
                    <w:rPr>
                      <w:rFonts w:ascii="Trebuchet MS" w:hAnsi="Trebuchet MS" w:cs="Arial"/>
                      <w:color w:val="222222"/>
                      <w:sz w:val="20"/>
                      <w:szCs w:val="20"/>
                    </w:rPr>
                    <w:t xml:space="preserve">, Weaknesses, Opportunities and Threats of the Project and possible ways to mitigate </w:t>
                  </w:r>
                  <w:r w:rsidRPr="008D5671">
                    <w:rPr>
                      <w:rFonts w:ascii="Trebuchet MS" w:hAnsi="Trebuchet MS" w:cs="Arial"/>
                      <w:color w:val="222222"/>
                      <w:sz w:val="20"/>
                      <w:szCs w:val="20"/>
                    </w:rPr>
                    <w:lastRenderedPageBreak/>
                    <w:t xml:space="preserve">these (refer in particular to article 3 of the </w:t>
                  </w:r>
                  <w:proofErr w:type="spellStart"/>
                  <w:r w:rsidRPr="008D5671">
                    <w:rPr>
                      <w:rFonts w:ascii="Trebuchet MS" w:hAnsi="Trebuchet MS" w:cs="Arial"/>
                      <w:color w:val="222222"/>
                      <w:sz w:val="20"/>
                      <w:szCs w:val="20"/>
                    </w:rPr>
                    <w:t>ToR</w:t>
                  </w:r>
                  <w:proofErr w:type="spellEnd"/>
                  <w:r w:rsidRPr="008D5671">
                    <w:rPr>
                      <w:rFonts w:ascii="Trebuchet MS" w:hAnsi="Trebuchet MS" w:cs="Arial"/>
                      <w:color w:val="222222"/>
                      <w:sz w:val="20"/>
                      <w:szCs w:val="20"/>
                    </w:rPr>
                    <w:t>) (5 marks)</w:t>
                  </w:r>
                </w:p>
                <w:p w14:paraId="1FD72C47" w14:textId="1CEC02BB" w:rsidR="005965A4" w:rsidRPr="008D5671" w:rsidRDefault="005965A4" w:rsidP="005965A4">
                  <w:pPr>
                    <w:pStyle w:val="m-9139987396648488266m6196398918564363607msolistparagraph"/>
                    <w:ind w:left="173"/>
                    <w:rPr>
                      <w:rFonts w:ascii="Roboto" w:hAnsi="Roboto" w:cs="Arial"/>
                      <w:color w:val="222222"/>
                    </w:rPr>
                  </w:pP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CA6C99"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lastRenderedPageBreak/>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CB4E407"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767CF273"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F67C0" w14:textId="20933525" w:rsidR="005965A4" w:rsidRPr="008D5671" w:rsidRDefault="005965A4" w:rsidP="005965A4">
                  <w:pPr>
                    <w:pStyle w:val="m-9139987396648488266m6196398918564363607tableparagraph"/>
                    <w:spacing w:line="219" w:lineRule="atLeast"/>
                    <w:ind w:left="107"/>
                    <w:rPr>
                      <w:rFonts w:ascii="Roboto" w:hAnsi="Roboto" w:cs="Arial"/>
                      <w:color w:val="222222"/>
                    </w:rPr>
                  </w:pPr>
                  <w:r w:rsidRPr="008D5671">
                    <w:rPr>
                      <w:rFonts w:ascii="Roboto" w:hAnsi="Roboto" w:cs="Arial"/>
                      <w:color w:val="222222"/>
                      <w:sz w:val="20"/>
                      <w:szCs w:val="20"/>
                    </w:rPr>
                    <w:t>Criterion B*</w:t>
                  </w:r>
                </w:p>
                <w:p w14:paraId="4EBC0E43" w14:textId="77777777" w:rsidR="005965A4" w:rsidRPr="008D5671" w:rsidRDefault="005965A4" w:rsidP="005965A4">
                  <w:pPr>
                    <w:pStyle w:val="m-9139987396648488266m6196398918564363607tableparagraph"/>
                    <w:spacing w:after="0" w:afterAutospacing="0"/>
                    <w:ind w:left="107" w:right="280"/>
                    <w:rPr>
                      <w:rFonts w:ascii="Roboto" w:hAnsi="Roboto" w:cs="Arial"/>
                      <w:color w:val="222222"/>
                    </w:rPr>
                  </w:pPr>
                  <w:r w:rsidRPr="008D5671">
                    <w:rPr>
                      <w:rFonts w:ascii="Roboto" w:hAnsi="Roboto" w:cs="Arial"/>
                      <w:color w:val="222222"/>
                      <w:sz w:val="20"/>
                      <w:szCs w:val="20"/>
                    </w:rPr>
                    <w:t>The Bidder should provide a detailed explanation and assessment of the tasks relevant to Activities 1 to 13 as per Section 4, Terms of Reference, article 4.2. The Bidder’s narrative should cover at least the following points (Weighting per sub-criterion in parenthesis)</w:t>
                  </w:r>
                  <w:r w:rsidRPr="008D5671">
                    <w:rPr>
                      <w:rFonts w:ascii="Roboto" w:hAnsi="Roboto" w:cs="Arial"/>
                      <w:i/>
                      <w:iCs/>
                      <w:color w:val="222222"/>
                      <w:sz w:val="20"/>
                      <w:szCs w:val="20"/>
                    </w:rPr>
                    <w:t>(mandatory)</w:t>
                  </w:r>
                  <w:r w:rsidRPr="008D5671">
                    <w:rPr>
                      <w:rFonts w:ascii="Roboto" w:hAnsi="Roboto" w:cs="Arial"/>
                      <w:color w:val="222222"/>
                      <w:sz w:val="20"/>
                      <w:szCs w:val="20"/>
                    </w:rPr>
                    <w:t>:</w:t>
                  </w:r>
                </w:p>
                <w:p w14:paraId="1F7BEE31" w14:textId="77777777" w:rsidR="005965A4" w:rsidRPr="008D5671" w:rsidRDefault="005965A4" w:rsidP="005965A4">
                  <w:pPr>
                    <w:pStyle w:val="m-9139987396648488266m6196398918564363607tableparagraph"/>
                    <w:spacing w:after="0" w:afterAutospacing="0" w:line="205" w:lineRule="atLeast"/>
                    <w:ind w:left="827" w:right="182"/>
                    <w:rPr>
                      <w:rFonts w:ascii="Roboto" w:hAnsi="Roboto" w:cs="Arial"/>
                      <w:color w:val="222222"/>
                    </w:rPr>
                  </w:pPr>
                  <w:r w:rsidRPr="008D5671">
                    <w:rPr>
                      <w:rFonts w:ascii="Symbol" w:hAnsi="Symbol" w:cs="Arial"/>
                      <w:color w:val="222222"/>
                      <w:sz w:val="20"/>
                      <w:szCs w:val="20"/>
                    </w:rPr>
                    <w:t></w:t>
                  </w:r>
                  <w:r w:rsidRPr="008D5671">
                    <w:rPr>
                      <w:color w:val="222222"/>
                      <w:sz w:val="14"/>
                      <w:szCs w:val="14"/>
                    </w:rPr>
                    <w:t>         </w:t>
                  </w:r>
                  <w:r w:rsidRPr="008D5671">
                    <w:rPr>
                      <w:rFonts w:ascii="Roboto" w:hAnsi="Roboto" w:cs="Arial"/>
                      <w:color w:val="222222"/>
                      <w:sz w:val="20"/>
                      <w:szCs w:val="20"/>
                    </w:rPr>
                    <w:t>Project Management objectives and goals (5 marks)</w:t>
                  </w:r>
                </w:p>
                <w:p w14:paraId="706D9D13" w14:textId="77777777" w:rsidR="005965A4" w:rsidRPr="008D5671" w:rsidRDefault="005965A4" w:rsidP="005965A4">
                  <w:pPr>
                    <w:pStyle w:val="m-9139987396648488266m6196398918564363607msolistparagraph"/>
                    <w:ind w:left="827"/>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Trebuchet MS" w:hAnsi="Trebuchet MS" w:cs="Arial"/>
                      <w:color w:val="222222"/>
                      <w:sz w:val="20"/>
                      <w:szCs w:val="20"/>
                    </w:rPr>
                    <w:t>Plan for the administration and implementation of the Activity (5 marks)</w:t>
                  </w:r>
                </w:p>
                <w:p w14:paraId="382FC27C" w14:textId="77777777"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 </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4EE22"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E705516"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38EE9502" w14:textId="77777777" w:rsidTr="00A1234E">
              <w:tc>
                <w:tcPr>
                  <w:tcW w:w="3969" w:type="dxa"/>
                  <w:tcBorders>
                    <w:top w:val="nil"/>
                    <w:left w:val="single" w:sz="12"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26E0E3B" w14:textId="77777777"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Strategy</w:t>
                  </w:r>
                </w:p>
              </w:tc>
              <w:tc>
                <w:tcPr>
                  <w:tcW w:w="178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324A900"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c>
                <w:tcPr>
                  <w:tcW w:w="2069" w:type="dxa"/>
                  <w:tcBorders>
                    <w:top w:val="nil"/>
                    <w:left w:val="nil"/>
                    <w:bottom w:val="single" w:sz="8" w:space="0" w:color="auto"/>
                    <w:right w:val="single" w:sz="12" w:space="0" w:color="auto"/>
                  </w:tcBorders>
                  <w:shd w:val="clear" w:color="auto" w:fill="BFBFBF"/>
                  <w:tcMar>
                    <w:top w:w="0" w:type="dxa"/>
                    <w:left w:w="108" w:type="dxa"/>
                    <w:bottom w:w="0" w:type="dxa"/>
                    <w:right w:w="108" w:type="dxa"/>
                  </w:tcMar>
                  <w:vAlign w:val="center"/>
                  <w:hideMark/>
                </w:tcPr>
                <w:p w14:paraId="70744E59"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2CC2B2D4"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73E20" w14:textId="77777777"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Criterion C</w:t>
                  </w:r>
                  <w:r w:rsidRPr="008D5671">
                    <w:rPr>
                      <w:rFonts w:ascii="Trebuchet MS" w:hAnsi="Trebuchet MS" w:cs="Arial"/>
                      <w:color w:val="222222"/>
                      <w:sz w:val="20"/>
                      <w:szCs w:val="20"/>
                    </w:rPr>
                    <w:t>*</w:t>
                  </w:r>
                </w:p>
                <w:p w14:paraId="637727A4" w14:textId="77777777"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 </w:t>
                  </w:r>
                </w:p>
                <w:p w14:paraId="6D38AC7F" w14:textId="77777777"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A detailed description of the approach proposed by the Bidder for the undertaking of the tasks </w:t>
                  </w:r>
                  <w:r w:rsidRPr="008D5671">
                    <w:rPr>
                      <w:rFonts w:ascii="Trebuchet MS" w:hAnsi="Trebuchet MS" w:cs="Arial"/>
                      <w:color w:val="222222"/>
                      <w:sz w:val="20"/>
                      <w:szCs w:val="20"/>
                    </w:rPr>
                    <w:t>as per Section 4, Terms of Reference, article 4.2</w:t>
                  </w:r>
                  <w:r w:rsidRPr="008D5671">
                    <w:rPr>
                      <w:rFonts w:ascii="Trebuchet MS" w:hAnsi="Trebuchet MS" w:cs="Arial"/>
                      <w:color w:val="000000"/>
                      <w:sz w:val="20"/>
                      <w:szCs w:val="20"/>
                    </w:rPr>
                    <w:t>(Project Management). The Bidder’s narrative should cover at least the following points (Weighting per sub-criterion in parenthesis)</w:t>
                  </w:r>
                  <w:r w:rsidRPr="008D5671">
                    <w:rPr>
                      <w:rFonts w:ascii="Trebuchet MS" w:hAnsi="Trebuchet MS" w:cs="Arial"/>
                      <w:i/>
                      <w:iCs/>
                      <w:color w:val="222222"/>
                      <w:sz w:val="20"/>
                      <w:szCs w:val="20"/>
                    </w:rPr>
                    <w:t>(mandatory)</w:t>
                  </w:r>
                  <w:r w:rsidRPr="008D5671">
                    <w:rPr>
                      <w:rFonts w:ascii="Trebuchet MS" w:hAnsi="Trebuchet MS" w:cs="Arial"/>
                      <w:color w:val="000000"/>
                      <w:sz w:val="20"/>
                      <w:szCs w:val="20"/>
                    </w:rPr>
                    <w:t>:</w:t>
                  </w:r>
                </w:p>
                <w:p w14:paraId="323E6FE3" w14:textId="77777777" w:rsidR="005965A4" w:rsidRPr="008D5671" w:rsidRDefault="005965A4" w:rsidP="005965A4">
                  <w:pPr>
                    <w:pStyle w:val="m-9139987396648488266m6196398918564363607tableparagraph"/>
                    <w:spacing w:after="0" w:afterAutospacing="0" w:line="205" w:lineRule="atLeast"/>
                    <w:ind w:left="827" w:right="109"/>
                    <w:rPr>
                      <w:rFonts w:ascii="Roboto" w:hAnsi="Roboto" w:cs="Arial"/>
                      <w:color w:val="222222"/>
                    </w:rPr>
                  </w:pPr>
                  <w:r w:rsidRPr="008D5671">
                    <w:rPr>
                      <w:rFonts w:ascii="Symbol" w:hAnsi="Symbol" w:cs="Arial"/>
                      <w:color w:val="222222"/>
                      <w:spacing w:val="-6"/>
                      <w:sz w:val="20"/>
                      <w:szCs w:val="20"/>
                    </w:rPr>
                    <w:t></w:t>
                  </w:r>
                  <w:r w:rsidRPr="008D5671">
                    <w:rPr>
                      <w:color w:val="222222"/>
                      <w:spacing w:val="-6"/>
                      <w:sz w:val="14"/>
                      <w:szCs w:val="14"/>
                    </w:rPr>
                    <w:t>         </w:t>
                  </w:r>
                  <w:r w:rsidRPr="008D5671">
                    <w:rPr>
                      <w:rFonts w:ascii="Roboto" w:hAnsi="Roboto" w:cs="Arial"/>
                      <w:color w:val="222222"/>
                      <w:spacing w:val="-6"/>
                      <w:sz w:val="20"/>
                      <w:szCs w:val="20"/>
                    </w:rPr>
                    <w:t>Approach to be adopted in particular with regards to </w:t>
                  </w:r>
                  <w:r w:rsidRPr="008D5671">
                    <w:rPr>
                      <w:rFonts w:ascii="Roboto" w:hAnsi="Roboto" w:cs="Arial"/>
                      <w:color w:val="222222"/>
                      <w:sz w:val="20"/>
                      <w:szCs w:val="20"/>
                    </w:rPr>
                    <w:t>sound financial management</w:t>
                  </w:r>
                  <w:r w:rsidRPr="008D5671">
                    <w:rPr>
                      <w:rFonts w:ascii="Roboto" w:hAnsi="Roboto" w:cs="Arial"/>
                      <w:color w:val="222222"/>
                      <w:spacing w:val="-6"/>
                      <w:sz w:val="20"/>
                      <w:szCs w:val="20"/>
                    </w:rPr>
                    <w:t> and any call guidelines, publicity requirements etc. (3 marks)</w:t>
                  </w:r>
                </w:p>
                <w:p w14:paraId="205712BC" w14:textId="77777777" w:rsidR="005965A4" w:rsidRPr="008D5671" w:rsidRDefault="005965A4" w:rsidP="005965A4">
                  <w:pPr>
                    <w:pStyle w:val="m-9139987396648488266m6196398918564363607tableparagraph"/>
                    <w:spacing w:after="0" w:afterAutospacing="0" w:line="205" w:lineRule="atLeast"/>
                    <w:ind w:left="827" w:right="109"/>
                    <w:rPr>
                      <w:rFonts w:ascii="Roboto" w:hAnsi="Roboto" w:cs="Arial"/>
                      <w:color w:val="222222"/>
                    </w:rPr>
                  </w:pPr>
                  <w:r w:rsidRPr="008D5671">
                    <w:rPr>
                      <w:rFonts w:ascii="Symbol" w:hAnsi="Symbol" w:cs="Arial"/>
                      <w:color w:val="222222"/>
                      <w:spacing w:val="-6"/>
                      <w:sz w:val="20"/>
                      <w:szCs w:val="20"/>
                    </w:rPr>
                    <w:t></w:t>
                  </w:r>
                  <w:r w:rsidRPr="008D5671">
                    <w:rPr>
                      <w:color w:val="222222"/>
                      <w:spacing w:val="-6"/>
                      <w:sz w:val="14"/>
                      <w:szCs w:val="14"/>
                    </w:rPr>
                    <w:t>         </w:t>
                  </w:r>
                  <w:r w:rsidRPr="008D5671">
                    <w:rPr>
                      <w:rFonts w:ascii="Roboto" w:hAnsi="Roboto" w:cs="Arial"/>
                      <w:color w:val="222222"/>
                      <w:spacing w:val="-6"/>
                      <w:sz w:val="20"/>
                      <w:szCs w:val="20"/>
                    </w:rPr>
                    <w:t>Approach to be adopted to ensure timely implementation of the works on site, in line with Call, project and tender requirements. (4 marks)</w:t>
                  </w:r>
                </w:p>
                <w:p w14:paraId="477683C6" w14:textId="77777777" w:rsidR="005965A4" w:rsidRPr="008D5671" w:rsidRDefault="005965A4" w:rsidP="005965A4">
                  <w:pPr>
                    <w:pStyle w:val="m-9139987396648488266m6196398918564363607tableparagraph"/>
                    <w:spacing w:after="0" w:afterAutospacing="0" w:line="205" w:lineRule="atLeast"/>
                    <w:ind w:left="827" w:right="109"/>
                    <w:rPr>
                      <w:rFonts w:ascii="Roboto" w:hAnsi="Roboto" w:cs="Arial"/>
                      <w:color w:val="222222"/>
                    </w:rPr>
                  </w:pPr>
                  <w:r w:rsidRPr="008D5671">
                    <w:rPr>
                      <w:rFonts w:ascii="Symbol" w:hAnsi="Symbol" w:cs="Arial"/>
                      <w:color w:val="222222"/>
                      <w:spacing w:val="-6"/>
                      <w:sz w:val="20"/>
                      <w:szCs w:val="20"/>
                    </w:rPr>
                    <w:t></w:t>
                  </w:r>
                  <w:r w:rsidRPr="008D5671">
                    <w:rPr>
                      <w:color w:val="222222"/>
                      <w:spacing w:val="-6"/>
                      <w:sz w:val="14"/>
                      <w:szCs w:val="14"/>
                    </w:rPr>
                    <w:t>         </w:t>
                  </w:r>
                  <w:r w:rsidRPr="008D5671">
                    <w:rPr>
                      <w:rFonts w:ascii="Roboto" w:hAnsi="Roboto" w:cs="Arial"/>
                      <w:color w:val="222222"/>
                      <w:spacing w:val="-6"/>
                      <w:sz w:val="20"/>
                      <w:szCs w:val="20"/>
                    </w:rPr>
                    <w:t>Approach to be adopted to ensure fulfilment of Reporting requirements. (3 marks)</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AA15BA"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20104F66"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0A21B857"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34063" w14:textId="77777777"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Criterion D</w:t>
                  </w:r>
                  <w:r w:rsidRPr="008D5671">
                    <w:rPr>
                      <w:rFonts w:ascii="Trebuchet MS" w:hAnsi="Trebuchet MS" w:cs="Arial"/>
                      <w:color w:val="222222"/>
                      <w:sz w:val="20"/>
                      <w:szCs w:val="20"/>
                    </w:rPr>
                    <w:t>*</w:t>
                  </w:r>
                </w:p>
                <w:p w14:paraId="6D52B22D" w14:textId="74CB143E"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 xml:space="preserve">The Bidder should provide detailed information about the organizational structure which will be working on the implementation of this tender (refer in particular to Section 4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 xml:space="preserve">). The Bidder’s narrative should cover at least </w:t>
                  </w:r>
                  <w:r w:rsidRPr="008D5671">
                    <w:rPr>
                      <w:rFonts w:ascii="Roboto" w:hAnsi="Roboto" w:cs="Arial"/>
                      <w:color w:val="222222"/>
                      <w:sz w:val="20"/>
                      <w:szCs w:val="20"/>
                    </w:rPr>
                    <w:lastRenderedPageBreak/>
                    <w:t>the following points (Weighting per sub-criterion in parenthesis):</w:t>
                  </w:r>
                </w:p>
                <w:p w14:paraId="188A58F8" w14:textId="77777777" w:rsidR="005965A4" w:rsidRPr="008D5671" w:rsidRDefault="005965A4" w:rsidP="005965A4">
                  <w:pPr>
                    <w:pStyle w:val="m-9139987396648488266m6196398918564363607tableparagraph"/>
                    <w:spacing w:after="0" w:afterAutospacing="0" w:line="205" w:lineRule="atLeast"/>
                    <w:ind w:left="827" w:right="229"/>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Roboto" w:hAnsi="Roboto" w:cs="Arial"/>
                      <w:color w:val="000000"/>
                      <w:sz w:val="20"/>
                      <w:szCs w:val="20"/>
                    </w:rPr>
                    <w:t>An </w:t>
                  </w:r>
                  <w:proofErr w:type="spellStart"/>
                  <w:r w:rsidRPr="008D5671">
                    <w:rPr>
                      <w:rFonts w:ascii="Roboto" w:hAnsi="Roboto" w:cs="Arial"/>
                      <w:color w:val="222222"/>
                      <w:sz w:val="20"/>
                      <w:szCs w:val="20"/>
                    </w:rPr>
                    <w:t>Organisational</w:t>
                  </w:r>
                  <w:r w:rsidRPr="008D5671">
                    <w:rPr>
                      <w:rFonts w:ascii="Roboto" w:hAnsi="Roboto" w:cs="Arial"/>
                      <w:color w:val="000000"/>
                      <w:sz w:val="20"/>
                      <w:szCs w:val="20"/>
                    </w:rPr>
                    <w:t>Structure</w:t>
                  </w:r>
                  <w:proofErr w:type="spellEnd"/>
                  <w:r w:rsidRPr="008D5671">
                    <w:rPr>
                      <w:rFonts w:ascii="Roboto" w:hAnsi="Roboto" w:cs="Arial"/>
                      <w:color w:val="000000"/>
                      <w:sz w:val="20"/>
                      <w:szCs w:val="20"/>
                    </w:rPr>
                    <w:t xml:space="preserve"> showing the role of the different members within the team to be working on the implementation of this tender, and their relationship to each other, together with an explanation of the tasks that each member will be carrying out. (mandatory) (6 marks)</w:t>
                  </w:r>
                </w:p>
                <w:p w14:paraId="0E83D5DF" w14:textId="77777777" w:rsidR="005965A4" w:rsidRPr="008D5671" w:rsidRDefault="005965A4" w:rsidP="005965A4">
                  <w:pPr>
                    <w:pStyle w:val="m-9139987396648488266m6196398918564363607tableparagraph"/>
                    <w:spacing w:after="0" w:afterAutospacing="0"/>
                    <w:ind w:left="827" w:right="280"/>
                    <w:rPr>
                      <w:rFonts w:ascii="Roboto" w:hAnsi="Roboto" w:cs="Arial"/>
                      <w:color w:val="222222"/>
                    </w:rPr>
                  </w:pPr>
                  <w:r w:rsidRPr="008D5671">
                    <w:rPr>
                      <w:rFonts w:ascii="Symbol" w:hAnsi="Symbol" w:cs="Arial"/>
                      <w:color w:val="222222"/>
                      <w:sz w:val="20"/>
                      <w:szCs w:val="20"/>
                    </w:rPr>
                    <w:t></w:t>
                  </w:r>
                  <w:r w:rsidRPr="008D5671">
                    <w:rPr>
                      <w:color w:val="222222"/>
                      <w:sz w:val="14"/>
                      <w:szCs w:val="14"/>
                    </w:rPr>
                    <w:t>         </w:t>
                  </w:r>
                  <w:r w:rsidRPr="008D5671">
                    <w:rPr>
                      <w:rFonts w:ascii="Roboto" w:hAnsi="Roboto" w:cs="Arial"/>
                      <w:color w:val="222222"/>
                      <w:sz w:val="20"/>
                      <w:szCs w:val="20"/>
                    </w:rPr>
                    <w:t>Key expert/s having a project management certification (or comparable) such as but not necessarily limited to Prince 2 or PMBOK.(add-on) (4 marks) (</w:t>
                  </w:r>
                  <w:r w:rsidRPr="008D5671">
                    <w:rPr>
                      <w:rFonts w:ascii="Roboto" w:hAnsi="Roboto" w:cs="Arial"/>
                      <w:color w:val="222222"/>
                      <w:sz w:val="20"/>
                      <w:szCs w:val="20"/>
                      <w:lang w:val="en-US"/>
                    </w:rPr>
                    <w:t>If the add-on criterion is not provided a score of “1%” is to be allotted.)</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B09331"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lastRenderedPageBreak/>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B0BAE11"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04114AD3"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5E3A8E" w14:textId="4FBBF893"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Criterion E</w:t>
                  </w:r>
                  <w:r w:rsidRPr="008D5671">
                    <w:rPr>
                      <w:rFonts w:ascii="Trebuchet MS" w:hAnsi="Trebuchet MS" w:cs="Arial"/>
                      <w:color w:val="222222"/>
                      <w:sz w:val="20"/>
                      <w:szCs w:val="20"/>
                    </w:rPr>
                    <w:t>*</w:t>
                  </w:r>
                </w:p>
                <w:p w14:paraId="1AD49BA6" w14:textId="48684AA5" w:rsidR="005965A4" w:rsidRPr="008D5671" w:rsidRDefault="005965A4" w:rsidP="00A1234E">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 xml:space="preserve">The Bidder should provide information about the knowledge of the team working on the project about EU and national environmental legislation as well as tourism policy/studies, in particular with relevance to the approach being adopted by NTM to valorise cultural and natural heritage through the said project (refer in particular to articles 1.3, 1.4, 1.5, 2.1, 2.2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 </w:t>
                  </w:r>
                  <w:r w:rsidRPr="008D5671">
                    <w:rPr>
                      <w:rFonts w:ascii="Roboto" w:hAnsi="Roboto" w:cs="Arial"/>
                      <w:i/>
                      <w:iCs/>
                      <w:color w:val="222222"/>
                      <w:sz w:val="20"/>
                      <w:szCs w:val="20"/>
                    </w:rPr>
                    <w:t>(mandatory)</w:t>
                  </w:r>
                  <w:r w:rsidRPr="008D5671">
                    <w:rPr>
                      <w:rFonts w:ascii="Roboto" w:hAnsi="Roboto" w:cs="Arial"/>
                      <w:color w:val="222222"/>
                      <w:sz w:val="20"/>
                      <w:szCs w:val="20"/>
                    </w:rPr>
                    <w:t>. </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63F6B6"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AFC81EE"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4445F2B4"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EB422" w14:textId="0C65763E"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Criterion F*</w:t>
                  </w:r>
                </w:p>
                <w:p w14:paraId="344E56DD" w14:textId="7EBA33F5" w:rsidR="005965A4" w:rsidRPr="008D5671" w:rsidRDefault="005965A4" w:rsidP="00A1234E">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 xml:space="preserve">The Bidder should provide detailed relevant information about the knowledge possessed about Maltese Public Procurement regulations by key-expert/s which will be working on the implementation of this tender, and how they relate to the goals of this tender. (refer in particular to article 2.3, 3.2, and Section 4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w:t>
                  </w:r>
                  <w:r w:rsidRPr="008D5671">
                    <w:rPr>
                      <w:rFonts w:ascii="Roboto" w:hAnsi="Roboto" w:cs="Arial"/>
                      <w:i/>
                      <w:iCs/>
                      <w:color w:val="222222"/>
                      <w:sz w:val="20"/>
                      <w:szCs w:val="20"/>
                    </w:rPr>
                    <w:t>(mandatory)</w:t>
                  </w:r>
                  <w:r w:rsidRPr="008D5671">
                    <w:rPr>
                      <w:rFonts w:ascii="Roboto" w:hAnsi="Roboto" w:cs="Arial"/>
                      <w:color w:val="222222"/>
                      <w:sz w:val="20"/>
                      <w:szCs w:val="20"/>
                    </w:rPr>
                    <w:t> </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72D6F"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p w14:paraId="5D46CA4C"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FCBB0AE" w14:textId="77777777" w:rsidR="005965A4" w:rsidRPr="008D5671" w:rsidRDefault="005965A4" w:rsidP="005965A4">
                  <w:pPr>
                    <w:pStyle w:val="m-9139987396648488266m6196398918564363607tableparagraph"/>
                    <w:spacing w:after="0" w:afterAutospacing="0" w:line="205" w:lineRule="atLeast"/>
                    <w:ind w:right="229"/>
                    <w:jc w:val="center"/>
                    <w:rPr>
                      <w:rFonts w:ascii="Roboto" w:hAnsi="Roboto" w:cs="Arial"/>
                      <w:color w:val="222222"/>
                    </w:rPr>
                  </w:pPr>
                  <w:r w:rsidRPr="008D5671">
                    <w:rPr>
                      <w:rFonts w:ascii="Roboto" w:hAnsi="Roboto" w:cs="Arial"/>
                      <w:color w:val="000000"/>
                      <w:sz w:val="20"/>
                      <w:szCs w:val="20"/>
                    </w:rPr>
                    <w:t>50%</w:t>
                  </w:r>
                </w:p>
              </w:tc>
            </w:tr>
            <w:tr w:rsidR="005965A4" w:rsidRPr="008D5671" w14:paraId="5B14893F"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23F7C" w14:textId="648E31C6"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Criterion G*</w:t>
                  </w:r>
                </w:p>
                <w:p w14:paraId="550122F3" w14:textId="70D6E272" w:rsidR="005965A4" w:rsidRPr="008D5671" w:rsidRDefault="005965A4" w:rsidP="00A1234E">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 xml:space="preserve">The Bidder should provide detailed relevant information about the knowledge about the regulatory aspect of the management of EU funds of key-expert/s which will be working on the implementation of this tender, and how they relate to the goals of this tender. (refer in particular to articles 2.3, 3.2, and Section 4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 </w:t>
                  </w:r>
                  <w:r w:rsidRPr="008D5671">
                    <w:rPr>
                      <w:rFonts w:ascii="Roboto" w:hAnsi="Roboto" w:cs="Arial"/>
                      <w:i/>
                      <w:iCs/>
                      <w:color w:val="222222"/>
                      <w:sz w:val="20"/>
                      <w:szCs w:val="20"/>
                    </w:rPr>
                    <w:t>(mandatory)</w:t>
                  </w:r>
                  <w:r w:rsidRPr="008D5671">
                    <w:rPr>
                      <w:rFonts w:ascii="Roboto" w:hAnsi="Roboto" w:cs="Arial"/>
                      <w:color w:val="222222"/>
                      <w:sz w:val="20"/>
                      <w:szCs w:val="20"/>
                    </w:rPr>
                    <w:t> </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A6AE01"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06E1B27"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50%</w:t>
                  </w:r>
                </w:p>
              </w:tc>
            </w:tr>
            <w:tr w:rsidR="005965A4" w:rsidRPr="008D5671" w14:paraId="3A9CB24D"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EBD16B" w14:textId="46C75A41"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lastRenderedPageBreak/>
                    <w:t>Criterion H*</w:t>
                  </w:r>
                </w:p>
                <w:p w14:paraId="79CDC6F1" w14:textId="77777777"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 xml:space="preserve">The Bidder should provide detailed relevant information about the knowledge about the management of EU funded projects possessed by key-expert/s which will be working on the implementation of this tender, and how they relate to the goals of this tender (refer in particular to articles 2.3, 3.2, and Section 4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w:t>
                  </w:r>
                  <w:r w:rsidRPr="008D5671">
                    <w:rPr>
                      <w:rFonts w:ascii="Roboto" w:hAnsi="Roboto" w:cs="Arial"/>
                      <w:i/>
                      <w:iCs/>
                      <w:color w:val="222222"/>
                      <w:sz w:val="20"/>
                      <w:szCs w:val="20"/>
                    </w:rPr>
                    <w:t>(mandatory)</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55F9EB"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0B619BA5"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50%</w:t>
                  </w:r>
                </w:p>
              </w:tc>
            </w:tr>
            <w:tr w:rsidR="005965A4" w:rsidRPr="008D5671" w14:paraId="4BE442C7"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B2A4A6" w14:textId="33C8AC66"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Criterion I*</w:t>
                  </w:r>
                </w:p>
                <w:p w14:paraId="56279C3D" w14:textId="64047388" w:rsidR="005965A4" w:rsidRPr="008D5671" w:rsidRDefault="005965A4" w:rsidP="00A1234E">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 xml:space="preserve">The Bidder should provide detailed relevant information about the knowledge about what it takes to manage a construction site possessed by key-expert/s which will be working on the implementation of this tender, and how they relate to the goals of this tender (refer in particular to articles 2.3, 3.2, and Section 4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 </w:t>
                  </w:r>
                  <w:r w:rsidRPr="008D5671">
                    <w:rPr>
                      <w:rFonts w:ascii="Roboto" w:hAnsi="Roboto" w:cs="Arial"/>
                      <w:i/>
                      <w:iCs/>
                      <w:color w:val="222222"/>
                      <w:sz w:val="20"/>
                      <w:szCs w:val="20"/>
                    </w:rPr>
                    <w:t>(mandatory)</w:t>
                  </w:r>
                  <w:r w:rsidRPr="008D5671">
                    <w:rPr>
                      <w:rFonts w:ascii="Roboto" w:hAnsi="Roboto" w:cs="Arial"/>
                      <w:color w:val="222222"/>
                      <w:sz w:val="20"/>
                      <w:szCs w:val="20"/>
                    </w:rPr>
                    <w:t> </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A1AFB2"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DDE154E"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50%</w:t>
                  </w:r>
                </w:p>
              </w:tc>
            </w:tr>
            <w:tr w:rsidR="005965A4" w:rsidRPr="008D5671" w14:paraId="459C4B13" w14:textId="77777777" w:rsidTr="00A1234E">
              <w:tc>
                <w:tcPr>
                  <w:tcW w:w="3969" w:type="dxa"/>
                  <w:tcBorders>
                    <w:top w:val="nil"/>
                    <w:left w:val="single" w:sz="12"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EE2A66F" w14:textId="77777777"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3.         TIMETABLE OF ACTIVITIES</w:t>
                  </w:r>
                </w:p>
              </w:tc>
              <w:tc>
                <w:tcPr>
                  <w:tcW w:w="178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2817B782"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c>
                <w:tcPr>
                  <w:tcW w:w="2069" w:type="dxa"/>
                  <w:tcBorders>
                    <w:top w:val="nil"/>
                    <w:left w:val="nil"/>
                    <w:bottom w:val="single" w:sz="8" w:space="0" w:color="auto"/>
                    <w:right w:val="single" w:sz="12" w:space="0" w:color="auto"/>
                  </w:tcBorders>
                  <w:shd w:val="clear" w:color="auto" w:fill="BFBFBF"/>
                  <w:tcMar>
                    <w:top w:w="0" w:type="dxa"/>
                    <w:left w:w="108" w:type="dxa"/>
                    <w:bottom w:w="0" w:type="dxa"/>
                    <w:right w:w="108" w:type="dxa"/>
                  </w:tcMar>
                  <w:vAlign w:val="center"/>
                  <w:hideMark/>
                </w:tcPr>
                <w:p w14:paraId="30E7BF22"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2D4D149A" w14:textId="77777777" w:rsidTr="00A1234E">
              <w:tc>
                <w:tcPr>
                  <w:tcW w:w="3969"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E5C61B" w14:textId="43215E55" w:rsidR="005965A4" w:rsidRPr="008D5671" w:rsidRDefault="005965A4" w:rsidP="005965A4">
                  <w:pPr>
                    <w:rPr>
                      <w:rFonts w:ascii="Roboto" w:hAnsi="Roboto" w:cs="Arial"/>
                      <w:color w:val="222222"/>
                    </w:rPr>
                  </w:pPr>
                  <w:r w:rsidRPr="008D5671">
                    <w:rPr>
                      <w:rFonts w:ascii="Trebuchet MS" w:hAnsi="Trebuchet MS" w:cs="Arial"/>
                      <w:color w:val="000000"/>
                      <w:sz w:val="20"/>
                      <w:szCs w:val="20"/>
                    </w:rPr>
                    <w:t>Criterion J</w:t>
                  </w:r>
                  <w:r w:rsidRPr="008D5671">
                    <w:rPr>
                      <w:rFonts w:ascii="Trebuchet MS" w:hAnsi="Trebuchet MS" w:cs="Arial"/>
                      <w:color w:val="222222"/>
                      <w:sz w:val="20"/>
                      <w:szCs w:val="20"/>
                    </w:rPr>
                    <w:t>*</w:t>
                  </w:r>
                </w:p>
                <w:p w14:paraId="330AFFE3" w14:textId="38483C6A" w:rsidR="005965A4" w:rsidRPr="008D5671" w:rsidRDefault="005965A4" w:rsidP="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The Bidder should provide a Gantt chart showing the timely execution of the contract activities. The Bidder’s Gantt chart should cover at least the following points (Weighting per sub-criterion in parenthesis)</w:t>
                  </w:r>
                  <w:r w:rsidRPr="008D5671">
                    <w:rPr>
                      <w:rFonts w:ascii="Roboto" w:hAnsi="Roboto" w:cs="Arial"/>
                      <w:i/>
                      <w:iCs/>
                      <w:color w:val="222222"/>
                      <w:sz w:val="20"/>
                      <w:szCs w:val="20"/>
                    </w:rPr>
                    <w:t> (mandatory)</w:t>
                  </w:r>
                  <w:r w:rsidRPr="008D5671">
                    <w:rPr>
                      <w:rFonts w:ascii="Roboto" w:hAnsi="Roboto" w:cs="Arial"/>
                      <w:color w:val="222222"/>
                      <w:sz w:val="20"/>
                      <w:szCs w:val="20"/>
                    </w:rPr>
                    <w:t>:</w:t>
                  </w:r>
                </w:p>
                <w:p w14:paraId="48078700" w14:textId="77777777" w:rsidR="005965A4" w:rsidRPr="008D5671" w:rsidRDefault="005965A4" w:rsidP="005965A4">
                  <w:pPr>
                    <w:pStyle w:val="m-9139987396648488266m6196398918564363607tableparagraph"/>
                    <w:spacing w:after="0" w:afterAutospacing="0"/>
                    <w:ind w:left="827"/>
                    <w:rPr>
                      <w:rFonts w:ascii="Roboto" w:hAnsi="Roboto" w:cs="Arial"/>
                      <w:color w:val="222222"/>
                    </w:rPr>
                  </w:pPr>
                  <w:r w:rsidRPr="008D5671">
                    <w:rPr>
                      <w:rFonts w:ascii="Symbol" w:hAnsi="Symbol" w:cs="Arial"/>
                      <w:color w:val="222222"/>
                      <w:sz w:val="20"/>
                      <w:szCs w:val="20"/>
                      <w:lang w:val="en-US"/>
                    </w:rPr>
                    <w:t></w:t>
                  </w:r>
                  <w:r w:rsidRPr="008D5671">
                    <w:rPr>
                      <w:color w:val="222222"/>
                      <w:sz w:val="14"/>
                      <w:szCs w:val="14"/>
                      <w:lang w:val="en-US"/>
                    </w:rPr>
                    <w:t>         </w:t>
                  </w:r>
                  <w:r w:rsidRPr="008D5671">
                    <w:rPr>
                      <w:rFonts w:ascii="Roboto" w:hAnsi="Roboto" w:cs="Arial"/>
                      <w:color w:val="222222"/>
                      <w:sz w:val="20"/>
                      <w:szCs w:val="20"/>
                    </w:rPr>
                    <w:t>The timing, sequence and duration of the proposed activities, taking into account the given timeframes (5 marks)</w:t>
                  </w:r>
                </w:p>
                <w:p w14:paraId="63D2D52D" w14:textId="77777777" w:rsidR="005965A4" w:rsidRPr="008D5671" w:rsidRDefault="005965A4" w:rsidP="005965A4">
                  <w:pPr>
                    <w:pStyle w:val="m-9139987396648488266m6196398918564363607tableparagraph"/>
                    <w:spacing w:after="0" w:afterAutospacing="0"/>
                    <w:ind w:left="827"/>
                    <w:rPr>
                      <w:rFonts w:ascii="Roboto" w:hAnsi="Roboto" w:cs="Arial"/>
                      <w:color w:val="222222"/>
                    </w:rPr>
                  </w:pPr>
                  <w:r w:rsidRPr="008D5671">
                    <w:rPr>
                      <w:rFonts w:ascii="Symbol" w:hAnsi="Symbol" w:cs="Arial"/>
                      <w:color w:val="222222"/>
                      <w:sz w:val="20"/>
                      <w:szCs w:val="20"/>
                      <w:lang w:val="en-US"/>
                    </w:rPr>
                    <w:t></w:t>
                  </w:r>
                  <w:r w:rsidRPr="008D5671">
                    <w:rPr>
                      <w:color w:val="222222"/>
                      <w:sz w:val="14"/>
                      <w:szCs w:val="14"/>
                      <w:lang w:val="en-US"/>
                    </w:rPr>
                    <w:t>         </w:t>
                  </w:r>
                  <w:r w:rsidRPr="008D5671">
                    <w:rPr>
                      <w:rFonts w:ascii="Roboto" w:hAnsi="Roboto" w:cs="Arial"/>
                      <w:color w:val="222222"/>
                      <w:sz w:val="20"/>
                      <w:szCs w:val="20"/>
                    </w:rPr>
                    <w:t>The identification and timing of major milestones in execution of the contract, including an indication of how the achievement of these would be reflected in any reports, particularly those stipulated in the Terms of reference (5 marks)</w:t>
                  </w:r>
                </w:p>
                <w:p w14:paraId="51498188" w14:textId="00BD9849" w:rsidR="005965A4" w:rsidRPr="008D5671" w:rsidRDefault="005965A4" w:rsidP="005965A4">
                  <w:pPr>
                    <w:pStyle w:val="m-9139987396648488266m6196398918564363607tableparagraph"/>
                    <w:spacing w:beforeAutospacing="0"/>
                    <w:rPr>
                      <w:rFonts w:ascii="Roboto" w:hAnsi="Roboto" w:cs="Arial"/>
                      <w:color w:val="222222"/>
                    </w:rPr>
                  </w:pPr>
                  <w:r w:rsidRPr="008D5671">
                    <w:rPr>
                      <w:rFonts w:ascii="Roboto" w:hAnsi="Roboto" w:cs="Arial"/>
                      <w:color w:val="222222"/>
                      <w:sz w:val="20"/>
                      <w:szCs w:val="20"/>
                    </w:rPr>
                    <w:t xml:space="preserve">Refer in particular to articles 2.3, 3.2, and Section 4 of the </w:t>
                  </w:r>
                  <w:proofErr w:type="spellStart"/>
                  <w:r w:rsidRPr="008D5671">
                    <w:rPr>
                      <w:rFonts w:ascii="Roboto" w:hAnsi="Roboto" w:cs="Arial"/>
                      <w:color w:val="222222"/>
                      <w:sz w:val="20"/>
                      <w:szCs w:val="20"/>
                    </w:rPr>
                    <w:t>ToR</w:t>
                  </w:r>
                  <w:proofErr w:type="spellEnd"/>
                  <w:r w:rsidRPr="008D5671">
                    <w:rPr>
                      <w:rFonts w:ascii="Roboto" w:hAnsi="Roboto" w:cs="Arial"/>
                      <w:color w:val="222222"/>
                      <w:sz w:val="20"/>
                      <w:szCs w:val="20"/>
                    </w:rPr>
                    <w:t>.</w:t>
                  </w:r>
                </w:p>
              </w:tc>
              <w:tc>
                <w:tcPr>
                  <w:tcW w:w="17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FB316D"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10</w:t>
                  </w:r>
                </w:p>
              </w:tc>
              <w:tc>
                <w:tcPr>
                  <w:tcW w:w="206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EA3CF1B" w14:textId="77777777" w:rsidR="005965A4" w:rsidRPr="008D5671" w:rsidRDefault="005965A4" w:rsidP="005965A4">
                  <w:pPr>
                    <w:jc w:val="center"/>
                    <w:rPr>
                      <w:rFonts w:ascii="Roboto" w:hAnsi="Roboto" w:cs="Arial"/>
                      <w:color w:val="222222"/>
                    </w:rPr>
                  </w:pPr>
                  <w:r w:rsidRPr="008D5671">
                    <w:rPr>
                      <w:rFonts w:ascii="Trebuchet MS" w:hAnsi="Trebuchet MS" w:cs="Arial"/>
                      <w:color w:val="000000"/>
                      <w:sz w:val="20"/>
                      <w:szCs w:val="20"/>
                    </w:rPr>
                    <w:t> </w:t>
                  </w:r>
                </w:p>
              </w:tc>
            </w:tr>
            <w:tr w:rsidR="005965A4" w:rsidRPr="008D5671" w14:paraId="3302D5CC" w14:textId="77777777" w:rsidTr="00A1234E">
              <w:tc>
                <w:tcPr>
                  <w:tcW w:w="3969" w:type="dxa"/>
                  <w:tcBorders>
                    <w:top w:val="nil"/>
                    <w:left w:val="single" w:sz="12" w:space="0" w:color="auto"/>
                    <w:bottom w:val="single" w:sz="12" w:space="0" w:color="auto"/>
                    <w:right w:val="single" w:sz="8" w:space="0" w:color="auto"/>
                  </w:tcBorders>
                  <w:shd w:val="clear" w:color="auto" w:fill="000000"/>
                  <w:tcMar>
                    <w:top w:w="0" w:type="dxa"/>
                    <w:left w:w="108" w:type="dxa"/>
                    <w:bottom w:w="0" w:type="dxa"/>
                    <w:right w:w="108" w:type="dxa"/>
                  </w:tcMar>
                  <w:vAlign w:val="center"/>
                  <w:hideMark/>
                </w:tcPr>
                <w:p w14:paraId="011C30F7" w14:textId="77777777" w:rsidR="005965A4" w:rsidRPr="008D5671" w:rsidRDefault="005965A4" w:rsidP="005965A4">
                  <w:pPr>
                    <w:rPr>
                      <w:rFonts w:ascii="Roboto" w:hAnsi="Roboto" w:cs="Arial"/>
                      <w:color w:val="222222"/>
                    </w:rPr>
                  </w:pPr>
                  <w:r w:rsidRPr="008D5671">
                    <w:rPr>
                      <w:rFonts w:ascii="Trebuchet MS" w:hAnsi="Trebuchet MS" w:cs="Arial"/>
                      <w:b/>
                      <w:bCs/>
                      <w:color w:val="FFFFFF"/>
                      <w:sz w:val="20"/>
                      <w:szCs w:val="20"/>
                    </w:rPr>
                    <w:t>Total Criteria Weight</w:t>
                  </w:r>
                </w:p>
              </w:tc>
              <w:tc>
                <w:tcPr>
                  <w:tcW w:w="1789" w:type="dxa"/>
                  <w:tcBorders>
                    <w:top w:val="nil"/>
                    <w:left w:val="nil"/>
                    <w:bottom w:val="single" w:sz="12" w:space="0" w:color="auto"/>
                    <w:right w:val="single" w:sz="8" w:space="0" w:color="auto"/>
                  </w:tcBorders>
                  <w:shd w:val="clear" w:color="auto" w:fill="000000"/>
                  <w:tcMar>
                    <w:top w:w="0" w:type="dxa"/>
                    <w:left w:w="108" w:type="dxa"/>
                    <w:bottom w:w="0" w:type="dxa"/>
                    <w:right w:w="108" w:type="dxa"/>
                  </w:tcMar>
                  <w:vAlign w:val="center"/>
                  <w:hideMark/>
                </w:tcPr>
                <w:p w14:paraId="318F1F1D" w14:textId="77777777" w:rsidR="005965A4" w:rsidRPr="008D5671" w:rsidRDefault="005965A4" w:rsidP="005965A4">
                  <w:pPr>
                    <w:jc w:val="center"/>
                    <w:rPr>
                      <w:rFonts w:ascii="Roboto" w:hAnsi="Roboto" w:cs="Arial"/>
                      <w:color w:val="222222"/>
                    </w:rPr>
                  </w:pPr>
                  <w:r w:rsidRPr="008D5671">
                    <w:rPr>
                      <w:rFonts w:ascii="Trebuchet MS" w:hAnsi="Trebuchet MS" w:cs="Arial"/>
                      <w:b/>
                      <w:bCs/>
                      <w:color w:val="FFFFFF"/>
                      <w:sz w:val="20"/>
                      <w:szCs w:val="20"/>
                    </w:rPr>
                    <w:t>100</w:t>
                  </w:r>
                </w:p>
              </w:tc>
              <w:tc>
                <w:tcPr>
                  <w:tcW w:w="2069" w:type="dxa"/>
                  <w:tcBorders>
                    <w:top w:val="nil"/>
                    <w:left w:val="nil"/>
                    <w:bottom w:val="single" w:sz="12" w:space="0" w:color="auto"/>
                    <w:right w:val="single" w:sz="12" w:space="0" w:color="auto"/>
                  </w:tcBorders>
                  <w:shd w:val="clear" w:color="auto" w:fill="000000"/>
                  <w:tcMar>
                    <w:top w:w="0" w:type="dxa"/>
                    <w:left w:w="108" w:type="dxa"/>
                    <w:bottom w:w="0" w:type="dxa"/>
                    <w:right w:w="108" w:type="dxa"/>
                  </w:tcMar>
                  <w:vAlign w:val="center"/>
                  <w:hideMark/>
                </w:tcPr>
                <w:p w14:paraId="5AA97BE5" w14:textId="77777777" w:rsidR="005965A4" w:rsidRPr="008D5671" w:rsidRDefault="005965A4" w:rsidP="005965A4">
                  <w:pPr>
                    <w:jc w:val="center"/>
                    <w:rPr>
                      <w:rFonts w:ascii="Roboto" w:hAnsi="Roboto" w:cs="Arial"/>
                      <w:color w:val="222222"/>
                    </w:rPr>
                  </w:pPr>
                  <w:r w:rsidRPr="008D5671">
                    <w:rPr>
                      <w:rFonts w:ascii="Trebuchet MS" w:hAnsi="Trebuchet MS" w:cs="Arial"/>
                      <w:b/>
                      <w:bCs/>
                      <w:color w:val="FFFFFF"/>
                      <w:sz w:val="20"/>
                      <w:szCs w:val="20"/>
                    </w:rPr>
                    <w:t> </w:t>
                  </w:r>
                </w:p>
              </w:tc>
            </w:tr>
          </w:tbl>
          <w:p w14:paraId="0E92967E" w14:textId="0ED0CDED" w:rsidR="005965A4" w:rsidRPr="008D5671" w:rsidRDefault="005965A4" w:rsidP="005965A4">
            <w:pPr>
              <w:tabs>
                <w:tab w:val="left" w:pos="72"/>
              </w:tabs>
              <w:ind w:left="72"/>
              <w:jc w:val="both"/>
              <w:rPr>
                <w:rFonts w:ascii="Trebuchet MS" w:hAnsi="Trebuchet MS" w:cs="Trebuchet MS"/>
                <w:color w:val="000000"/>
                <w:sz w:val="20"/>
                <w:szCs w:val="20"/>
                <w:lang w:val="en-GB" w:eastAsia="en-GB"/>
              </w:rPr>
            </w:pPr>
            <w:r w:rsidRPr="008D5671">
              <w:rPr>
                <w:rFonts w:ascii="Calibri" w:hAnsi="Calibri" w:cs="Calibri"/>
                <w:color w:val="1F497D"/>
                <w:sz w:val="22"/>
                <w:szCs w:val="22"/>
              </w:rPr>
              <w:t> </w:t>
            </w:r>
          </w:p>
        </w:tc>
        <w:tc>
          <w:tcPr>
            <w:tcW w:w="1454" w:type="dxa"/>
          </w:tcPr>
          <w:p w14:paraId="28A40A1C" w14:textId="77777777" w:rsidR="005965A4" w:rsidRPr="008D5671" w:rsidRDefault="005965A4" w:rsidP="005965A4">
            <w:pPr>
              <w:rPr>
                <w:rFonts w:ascii="Trebuchet MS" w:hAnsi="Trebuchet MS"/>
                <w:b/>
                <w:i/>
                <w:color w:val="FF0000"/>
                <w:sz w:val="16"/>
                <w:szCs w:val="16"/>
                <w:lang w:val="en-GB"/>
              </w:rPr>
            </w:pPr>
            <w:r w:rsidRPr="008D5671">
              <w:rPr>
                <w:rFonts w:ascii="Trebuchet MS" w:hAnsi="Trebuchet MS"/>
                <w:b/>
                <w:i/>
                <w:color w:val="FF0000"/>
                <w:sz w:val="16"/>
                <w:szCs w:val="16"/>
                <w:lang w:val="en-GB"/>
              </w:rPr>
              <w:lastRenderedPageBreak/>
              <w:t>*This is optional and it is advisable to use only in cases where a particular criterion is vital.</w:t>
            </w:r>
          </w:p>
          <w:p w14:paraId="38249FB3" w14:textId="77777777" w:rsidR="005965A4" w:rsidRPr="008D5671" w:rsidRDefault="005965A4" w:rsidP="005965A4">
            <w:pPr>
              <w:rPr>
                <w:rFonts w:ascii="Trebuchet MS" w:hAnsi="Trebuchet MS"/>
                <w:b/>
                <w:i/>
                <w:color w:val="FF0000"/>
                <w:sz w:val="16"/>
                <w:szCs w:val="16"/>
                <w:lang w:val="en-GB"/>
              </w:rPr>
            </w:pPr>
            <w:r w:rsidRPr="008D5671">
              <w:rPr>
                <w:rFonts w:ascii="Trebuchet MS" w:hAnsi="Trebuchet MS"/>
                <w:b/>
                <w:i/>
                <w:color w:val="FF0000"/>
                <w:sz w:val="16"/>
                <w:szCs w:val="16"/>
                <w:lang w:val="en-GB"/>
              </w:rPr>
              <w:t>Delete Threshold Column if no threshold is set for any criterion.</w:t>
            </w:r>
          </w:p>
          <w:p w14:paraId="700F7376" w14:textId="77777777" w:rsidR="005965A4" w:rsidRPr="008D5671" w:rsidRDefault="005965A4" w:rsidP="005965A4">
            <w:pPr>
              <w:rPr>
                <w:rFonts w:ascii="Trebuchet MS" w:hAnsi="Trebuchet MS"/>
                <w:b/>
                <w:i/>
                <w:color w:val="FF0000"/>
                <w:sz w:val="16"/>
                <w:szCs w:val="16"/>
                <w:lang w:val="en-GB"/>
              </w:rPr>
            </w:pPr>
          </w:p>
          <w:p w14:paraId="1BCD631D" w14:textId="77777777" w:rsidR="005965A4" w:rsidRPr="008D5671" w:rsidRDefault="005965A4" w:rsidP="005965A4">
            <w:pPr>
              <w:rPr>
                <w:rFonts w:ascii="Trebuchet MS" w:hAnsi="Trebuchet MS"/>
                <w:i/>
                <w:sz w:val="16"/>
                <w:szCs w:val="16"/>
                <w:lang w:val="en-GB"/>
              </w:rPr>
            </w:pPr>
            <w:bookmarkStart w:id="45" w:name="_MON_1479109731"/>
            <w:bookmarkEnd w:id="45"/>
          </w:p>
          <w:p w14:paraId="31602315" w14:textId="77777777" w:rsidR="005965A4" w:rsidRPr="008D5671" w:rsidRDefault="005965A4" w:rsidP="005965A4">
            <w:pPr>
              <w:rPr>
                <w:rFonts w:ascii="Trebuchet MS" w:hAnsi="Trebuchet MS"/>
                <w:i/>
                <w:sz w:val="16"/>
                <w:szCs w:val="16"/>
                <w:lang w:val="en-GB"/>
              </w:rPr>
            </w:pPr>
          </w:p>
        </w:tc>
      </w:tr>
      <w:tr w:rsidR="005965A4" w:rsidRPr="008D5671" w14:paraId="6F76CED0" w14:textId="77777777" w:rsidTr="00A1234E">
        <w:trPr>
          <w:gridAfter w:val="1"/>
          <w:wAfter w:w="461" w:type="dxa"/>
        </w:trPr>
        <w:tc>
          <w:tcPr>
            <w:tcW w:w="509" w:type="dxa"/>
          </w:tcPr>
          <w:p w14:paraId="28662A6F" w14:textId="77777777" w:rsidR="005965A4" w:rsidRPr="008D5671" w:rsidRDefault="005965A4" w:rsidP="005965A4">
            <w:pPr>
              <w:rPr>
                <w:rFonts w:ascii="Trebuchet MS" w:hAnsi="Trebuchet MS"/>
                <w:sz w:val="20"/>
                <w:szCs w:val="20"/>
                <w:lang w:val="en-GB"/>
              </w:rPr>
            </w:pPr>
          </w:p>
        </w:tc>
        <w:tc>
          <w:tcPr>
            <w:tcW w:w="8422" w:type="dxa"/>
            <w:gridSpan w:val="2"/>
          </w:tcPr>
          <w:tbl>
            <w:tblPr>
              <w:tblW w:w="8594" w:type="dxa"/>
              <w:shd w:val="clear" w:color="auto" w:fill="FFFFFF"/>
              <w:tblLayout w:type="fixed"/>
              <w:tblCellMar>
                <w:left w:w="0" w:type="dxa"/>
                <w:right w:w="0" w:type="dxa"/>
              </w:tblCellMar>
              <w:tblLook w:val="04A0" w:firstRow="1" w:lastRow="0" w:firstColumn="1" w:lastColumn="0" w:noHBand="0" w:noVBand="1"/>
            </w:tblPr>
            <w:tblGrid>
              <w:gridCol w:w="8594"/>
            </w:tblGrid>
            <w:tr w:rsidR="005965A4" w:rsidRPr="008D5671" w14:paraId="7152159F" w14:textId="77777777" w:rsidTr="00A1234E">
              <w:tc>
                <w:tcPr>
                  <w:tcW w:w="8594" w:type="dxa"/>
                  <w:shd w:val="clear" w:color="auto" w:fill="FFFFFF"/>
                  <w:tcMar>
                    <w:top w:w="0" w:type="dxa"/>
                    <w:left w:w="108" w:type="dxa"/>
                    <w:bottom w:w="0" w:type="dxa"/>
                    <w:right w:w="108" w:type="dxa"/>
                  </w:tcMar>
                  <w:hideMark/>
                </w:tcPr>
                <w:p w14:paraId="3B882722" w14:textId="6A46605C" w:rsidR="005965A4" w:rsidRPr="008D5671" w:rsidRDefault="005965A4" w:rsidP="005965A4">
                  <w:pPr>
                    <w:pStyle w:val="m-9139987396648488266m6196398918564363607msolistparagraph"/>
                    <w:jc w:val="both"/>
                    <w:rPr>
                      <w:rFonts w:ascii="Roboto" w:hAnsi="Roboto" w:cs="Arial"/>
                      <w:color w:val="222222"/>
                    </w:rPr>
                  </w:pPr>
                  <w:r w:rsidRPr="008D5671">
                    <w:rPr>
                      <w:rFonts w:ascii="Trebuchet MS" w:hAnsi="Trebuchet MS" w:cs="Arial"/>
                      <w:color w:val="000000"/>
                      <w:sz w:val="20"/>
                      <w:szCs w:val="20"/>
                    </w:rPr>
                    <w:t>* The narrative showing how the Bidder meets each of these criteria shall be provided thru the Technical Offer. The Technical Offer shall be prepared as per template attached and shall include a section for each criterion. Sections and sub-sections indicated are for reference purposes only, and the bidder shall keep in view that the Terms of Reference apply in to each point above.</w:t>
                  </w:r>
                </w:p>
              </w:tc>
            </w:tr>
          </w:tbl>
          <w:p w14:paraId="7276B971" w14:textId="7B78B644" w:rsidR="005965A4" w:rsidRPr="008D5671" w:rsidRDefault="005965A4" w:rsidP="005965A4">
            <w:pPr>
              <w:tabs>
                <w:tab w:val="left" w:pos="72"/>
              </w:tabs>
              <w:jc w:val="both"/>
              <w:rPr>
                <w:rFonts w:ascii="Trebuchet MS" w:hAnsi="Trebuchet MS" w:cs="Trebuchet MS"/>
                <w:color w:val="000000"/>
                <w:sz w:val="20"/>
                <w:szCs w:val="20"/>
                <w:lang w:val="en-GB" w:eastAsia="en-GB"/>
              </w:rPr>
            </w:pPr>
          </w:p>
        </w:tc>
        <w:tc>
          <w:tcPr>
            <w:tcW w:w="1454" w:type="dxa"/>
          </w:tcPr>
          <w:p w14:paraId="4FB50B14" w14:textId="77777777" w:rsidR="005965A4" w:rsidRPr="008D5671" w:rsidRDefault="005965A4" w:rsidP="005965A4">
            <w:pPr>
              <w:rPr>
                <w:rFonts w:ascii="Trebuchet MS" w:hAnsi="Trebuchet MS"/>
                <w:i/>
                <w:sz w:val="16"/>
                <w:szCs w:val="16"/>
                <w:lang w:val="en-GB"/>
              </w:rPr>
            </w:pPr>
          </w:p>
        </w:tc>
      </w:tr>
    </w:tbl>
    <w:p w14:paraId="041FCF3C" w14:textId="77777777" w:rsidR="00173D2B" w:rsidRPr="008D5671" w:rsidRDefault="000A28A5" w:rsidP="00173D2B">
      <w:pPr>
        <w:pStyle w:val="Heading1"/>
        <w:rPr>
          <w:lang w:val="en-GB"/>
        </w:rPr>
      </w:pPr>
      <w:bookmarkStart w:id="46" w:name="_Toc255762067"/>
      <w:bookmarkStart w:id="47" w:name="_Toc256001597"/>
      <w:bookmarkStart w:id="48" w:name="_Toc256415344"/>
      <w:bookmarkStart w:id="49" w:name="_Toc256415994"/>
      <w:bookmarkStart w:id="50" w:name="_Toc256416137"/>
      <w:bookmarkStart w:id="51" w:name="_Toc302812092"/>
      <w:bookmarkStart w:id="52" w:name="_Toc385513312"/>
      <w:bookmarkStart w:id="53" w:name="_Toc447622875"/>
      <w:r w:rsidRPr="008D5671">
        <w:rPr>
          <w:lang w:val="en-GB"/>
        </w:rPr>
        <w:br w:type="column"/>
      </w:r>
      <w:r w:rsidR="00173D2B" w:rsidRPr="008D5671">
        <w:rPr>
          <w:lang w:val="en-GB"/>
        </w:rPr>
        <w:lastRenderedPageBreak/>
        <w:t xml:space="preserve">SECTION 2 – EXTRACTS FROM THE </w:t>
      </w:r>
      <w:bookmarkEnd w:id="46"/>
      <w:bookmarkEnd w:id="47"/>
      <w:bookmarkEnd w:id="48"/>
      <w:bookmarkEnd w:id="49"/>
      <w:bookmarkEnd w:id="50"/>
      <w:r w:rsidR="00173D2B" w:rsidRPr="008D5671">
        <w:rPr>
          <w:lang w:val="en-GB"/>
        </w:rPr>
        <w:t>PUBLIC PROCUREMENT REGULATIONS</w:t>
      </w:r>
      <w:bookmarkEnd w:id="51"/>
      <w:bookmarkEnd w:id="52"/>
      <w:bookmarkEnd w:id="53"/>
    </w:p>
    <w:p w14:paraId="535DEE3D" w14:textId="77777777" w:rsidR="001A6544" w:rsidRPr="008D5671" w:rsidRDefault="001A6544">
      <w:pPr>
        <w:rPr>
          <w:rFonts w:ascii="Trebuchet MS" w:hAnsi="Trebuchet MS"/>
          <w:sz w:val="22"/>
          <w:szCs w:val="22"/>
          <w:lang w:val="en-GB"/>
        </w:rPr>
      </w:pPr>
      <w:bookmarkStart w:id="54" w:name="_MON_1397535286"/>
      <w:bookmarkStart w:id="55" w:name="_MON_1397535294"/>
      <w:bookmarkStart w:id="56" w:name="_MON_1397535340"/>
      <w:bookmarkStart w:id="57" w:name="_MON_1427897617"/>
      <w:bookmarkStart w:id="58" w:name="_MON_1397538119"/>
      <w:bookmarkStart w:id="59" w:name="_MON_1397538734"/>
      <w:bookmarkStart w:id="60" w:name="_MON_1428499557"/>
      <w:bookmarkStart w:id="61" w:name="_MON_1434532579"/>
      <w:bookmarkStart w:id="62" w:name="_MON_1423388138"/>
      <w:bookmarkStart w:id="63" w:name="_MON_1423393451"/>
      <w:bookmarkStart w:id="64" w:name="_MON_1397535202"/>
      <w:bookmarkStart w:id="65" w:name="_MON_1427897638"/>
      <w:bookmarkStart w:id="66" w:name="_MON_1472446337"/>
      <w:bookmarkStart w:id="67" w:name="_MON_1397535341"/>
      <w:bookmarkStart w:id="68" w:name="_MON_142849957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58971E6" w14:textId="77777777" w:rsidR="001738AB" w:rsidRPr="008D5671" w:rsidRDefault="00BB6018">
      <w:pPr>
        <w:rPr>
          <w:rFonts w:ascii="Trebuchet MS" w:hAnsi="Trebuchet MS"/>
          <w:sz w:val="22"/>
          <w:szCs w:val="22"/>
          <w:lang w:val="en-GB"/>
        </w:rPr>
      </w:pPr>
      <w:r w:rsidRPr="008D5671">
        <w:rPr>
          <w:rFonts w:ascii="Trebuchet MS" w:hAnsi="Trebuchet MS"/>
          <w:sz w:val="22"/>
          <w:szCs w:val="22"/>
          <w:lang w:val="en-GB"/>
        </w:rPr>
        <w:t>Part</w:t>
      </w:r>
      <w:r w:rsidRPr="008D5671">
        <w:rPr>
          <w:rFonts w:ascii="Trebuchet MS" w:hAnsi="Trebuchet MS"/>
          <w:b/>
          <w:sz w:val="22"/>
          <w:szCs w:val="22"/>
          <w:lang w:val="en-GB"/>
        </w:rPr>
        <w:t xml:space="preserve"> X</w:t>
      </w:r>
      <w:r w:rsidR="001738AB" w:rsidRPr="008D5671">
        <w:rPr>
          <w:rFonts w:ascii="Trebuchet MS" w:hAnsi="Trebuchet MS"/>
          <w:sz w:val="22"/>
          <w:szCs w:val="22"/>
          <w:lang w:val="en-GB"/>
        </w:rPr>
        <w:t xml:space="preserve"> </w:t>
      </w:r>
      <w:r w:rsidRPr="008D5671">
        <w:rPr>
          <w:rFonts w:ascii="Trebuchet MS" w:hAnsi="Trebuchet MS"/>
          <w:sz w:val="22"/>
          <w:szCs w:val="22"/>
          <w:lang w:val="en-GB"/>
        </w:rPr>
        <w:t>of the Public Procurement Regulations</w:t>
      </w:r>
    </w:p>
    <w:p w14:paraId="14E3794C" w14:textId="77777777" w:rsidR="001738AB" w:rsidRPr="008D5671" w:rsidRDefault="001738AB">
      <w:pPr>
        <w:rPr>
          <w:lang w:val="en-GB"/>
        </w:rPr>
      </w:pPr>
    </w:p>
    <w:p w14:paraId="75B10BEF" w14:textId="77777777" w:rsidR="00275CC1" w:rsidRPr="008D5671" w:rsidRDefault="00BB6018">
      <w:pPr>
        <w:jc w:val="both"/>
        <w:rPr>
          <w:rFonts w:ascii="Trebuchet MS" w:hAnsi="Trebuchet MS"/>
          <w:spacing w:val="2"/>
          <w:sz w:val="22"/>
          <w:szCs w:val="22"/>
          <w:lang w:val="en-GB"/>
        </w:rPr>
      </w:pPr>
      <w:r w:rsidRPr="008D5671">
        <w:rPr>
          <w:rFonts w:ascii="Trebuchet MS" w:hAnsi="Trebuchet MS"/>
          <w:sz w:val="22"/>
          <w:szCs w:val="22"/>
          <w:lang w:val="en-GB"/>
        </w:rPr>
        <w:t xml:space="preserve">270. </w:t>
      </w:r>
      <w:r w:rsidRPr="008D5671">
        <w:rPr>
          <w:rFonts w:ascii="Trebuchet MS" w:hAnsi="Trebuchet MS"/>
          <w:spacing w:val="2"/>
          <w:sz w:val="22"/>
          <w:szCs w:val="22"/>
          <w:lang w:val="en-GB"/>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2423B9ED" w14:textId="77777777" w:rsidR="00275CC1" w:rsidRPr="008D5671" w:rsidRDefault="00275CC1">
      <w:pPr>
        <w:jc w:val="both"/>
        <w:rPr>
          <w:rFonts w:ascii="Trebuchet MS" w:hAnsi="Trebuchet MS"/>
          <w:spacing w:val="2"/>
          <w:sz w:val="22"/>
          <w:szCs w:val="22"/>
          <w:lang w:val="en-GB"/>
        </w:rPr>
      </w:pPr>
    </w:p>
    <w:p w14:paraId="09A0745F" w14:textId="77777777" w:rsidR="00275CC1" w:rsidRPr="008D5671" w:rsidRDefault="00BB6018">
      <w:pPr>
        <w:jc w:val="both"/>
        <w:rPr>
          <w:rFonts w:ascii="Trebuchet MS" w:hAnsi="Trebuchet MS"/>
          <w:spacing w:val="2"/>
          <w:sz w:val="22"/>
          <w:szCs w:val="22"/>
          <w:lang w:val="en-GB"/>
        </w:rPr>
      </w:pPr>
      <w:r w:rsidRPr="008D5671">
        <w:rPr>
          <w:rFonts w:ascii="Trebuchet MS" w:hAnsi="Trebuchet MS"/>
          <w:sz w:val="22"/>
          <w:szCs w:val="22"/>
          <w:lang w:val="en-GB"/>
        </w:rPr>
        <w:t xml:space="preserve">271. </w:t>
      </w:r>
      <w:r w:rsidRPr="008D5671">
        <w:rPr>
          <w:rFonts w:ascii="Trebuchet MS" w:hAnsi="Trebuchet MS"/>
          <w:spacing w:val="2"/>
          <w:sz w:val="22"/>
          <w:szCs w:val="22"/>
          <w:lang w:val="en-GB"/>
        </w:rPr>
        <w:t xml:space="preserve">The objection shall be filed within ten calendar days following the date on which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has by fax or other electronic means sent its proposed award decision or the rejection of a tender or the cancellation of the call for tenders after the lapse of the publication period.</w:t>
      </w:r>
    </w:p>
    <w:p w14:paraId="6B9D079F" w14:textId="77777777" w:rsidR="00275CC1" w:rsidRPr="008D5671" w:rsidRDefault="00275CC1">
      <w:pPr>
        <w:jc w:val="both"/>
        <w:rPr>
          <w:rFonts w:ascii="Trebuchet MS" w:hAnsi="Trebuchet MS"/>
          <w:spacing w:val="2"/>
          <w:sz w:val="22"/>
          <w:szCs w:val="22"/>
          <w:lang w:val="en-GB"/>
        </w:rPr>
      </w:pPr>
    </w:p>
    <w:p w14:paraId="023A57ED" w14:textId="77777777" w:rsidR="00275CC1" w:rsidRPr="008D5671" w:rsidRDefault="00BB6018">
      <w:pPr>
        <w:jc w:val="both"/>
        <w:rPr>
          <w:rFonts w:ascii="Trebuchet MS" w:hAnsi="Trebuchet MS"/>
          <w:spacing w:val="2"/>
          <w:sz w:val="22"/>
          <w:szCs w:val="22"/>
          <w:lang w:val="en-GB"/>
        </w:rPr>
      </w:pPr>
      <w:r w:rsidRPr="008D5671">
        <w:rPr>
          <w:rFonts w:ascii="Trebuchet MS" w:hAnsi="Trebuchet MS"/>
          <w:spacing w:val="2"/>
          <w:sz w:val="22"/>
          <w:szCs w:val="22"/>
          <w:lang w:val="en-GB"/>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134BC7A3" w14:textId="77777777" w:rsidR="00275CC1" w:rsidRPr="008D5671" w:rsidRDefault="00275CC1">
      <w:pPr>
        <w:jc w:val="both"/>
        <w:rPr>
          <w:rFonts w:ascii="Trebuchet MS" w:hAnsi="Trebuchet MS"/>
          <w:spacing w:val="2"/>
          <w:sz w:val="22"/>
          <w:szCs w:val="22"/>
          <w:lang w:val="en-GB"/>
        </w:rPr>
      </w:pPr>
    </w:p>
    <w:p w14:paraId="5D3675F5" w14:textId="77777777" w:rsidR="00275CC1" w:rsidRPr="008D5671" w:rsidRDefault="00BB6018">
      <w:p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273. The objection shall only be valid if accompanied by a deposit equivalent to 0.50 per cent of the estimated value set by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of the whole tender or if the tender is divided into lots according to the estimated value of the tender set by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0D581C43" w14:textId="77777777" w:rsidR="00275CC1" w:rsidRPr="008D5671" w:rsidRDefault="00275CC1">
      <w:pPr>
        <w:jc w:val="both"/>
        <w:rPr>
          <w:rFonts w:ascii="Trebuchet MS" w:hAnsi="Trebuchet MS"/>
          <w:spacing w:val="2"/>
          <w:sz w:val="22"/>
          <w:szCs w:val="22"/>
          <w:lang w:val="en-GB"/>
        </w:rPr>
      </w:pPr>
    </w:p>
    <w:p w14:paraId="0840EB2B" w14:textId="77777777" w:rsidR="00275CC1" w:rsidRPr="008D5671" w:rsidRDefault="00BB6018">
      <w:p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274. The Secretary of the Review Board shall immediately notify the Director and/or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as the case maybe that an objection had been filed with his authority thereby immediately suspending the award procedure.</w:t>
      </w:r>
    </w:p>
    <w:p w14:paraId="3D8A8645" w14:textId="77777777" w:rsidR="00275CC1" w:rsidRPr="008D5671" w:rsidRDefault="00275CC1">
      <w:pPr>
        <w:jc w:val="both"/>
        <w:rPr>
          <w:rFonts w:ascii="Trebuchet MS" w:hAnsi="Trebuchet MS"/>
          <w:spacing w:val="2"/>
          <w:sz w:val="22"/>
          <w:szCs w:val="22"/>
          <w:lang w:val="en-GB"/>
        </w:rPr>
      </w:pPr>
    </w:p>
    <w:p w14:paraId="064DE102" w14:textId="77777777" w:rsidR="00275CC1" w:rsidRPr="008D5671" w:rsidRDefault="00BB6018">
      <w:pPr>
        <w:jc w:val="both"/>
        <w:rPr>
          <w:rFonts w:ascii="Trebuchet MS" w:hAnsi="Trebuchet MS"/>
          <w:spacing w:val="2"/>
          <w:sz w:val="22"/>
          <w:szCs w:val="22"/>
          <w:lang w:val="en-GB"/>
        </w:rPr>
      </w:pPr>
      <w:r w:rsidRPr="008D5671">
        <w:rPr>
          <w:rFonts w:ascii="Trebuchet MS" w:hAnsi="Trebuchet MS"/>
          <w:sz w:val="22"/>
          <w:szCs w:val="22"/>
          <w:lang w:val="en-GB"/>
        </w:rPr>
        <w:t xml:space="preserve">275. </w:t>
      </w:r>
      <w:r w:rsidRPr="008D5671">
        <w:rPr>
          <w:rFonts w:ascii="Trebuchet MS" w:hAnsi="Trebuchet MS"/>
          <w:spacing w:val="2"/>
          <w:sz w:val="22"/>
          <w:szCs w:val="22"/>
          <w:lang w:val="en-GB"/>
        </w:rPr>
        <w:t xml:space="preserve">The </w:t>
      </w:r>
      <w:r w:rsidR="003C3C65"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74BDB854" w14:textId="77777777" w:rsidR="00275CC1" w:rsidRPr="008D5671" w:rsidRDefault="00275CC1">
      <w:pPr>
        <w:jc w:val="both"/>
        <w:rPr>
          <w:rFonts w:ascii="Trebuchet MS" w:hAnsi="Trebuchet MS"/>
          <w:spacing w:val="2"/>
          <w:sz w:val="22"/>
          <w:szCs w:val="22"/>
          <w:lang w:val="en-GB"/>
        </w:rPr>
      </w:pPr>
    </w:p>
    <w:p w14:paraId="2D556DF8" w14:textId="77777777" w:rsidR="00275CC1" w:rsidRPr="008D5671" w:rsidRDefault="00BB6018">
      <w:pPr>
        <w:jc w:val="both"/>
        <w:rPr>
          <w:rFonts w:ascii="Trebuchet MS" w:hAnsi="Trebuchet MS"/>
          <w:spacing w:val="2"/>
          <w:sz w:val="22"/>
          <w:szCs w:val="22"/>
          <w:lang w:val="en-GB"/>
        </w:rPr>
      </w:pPr>
      <w:r w:rsidRPr="008D5671">
        <w:rPr>
          <w:rFonts w:ascii="Trebuchet MS" w:hAnsi="Trebuchet MS"/>
          <w:spacing w:val="2"/>
          <w:sz w:val="22"/>
          <w:szCs w:val="22"/>
          <w:lang w:val="en-GB"/>
        </w:rPr>
        <w:t>276. The procedure to be followed in submitting and determining appeals as well as the conditions under which such appeals may be filed shall be the following:</w:t>
      </w:r>
    </w:p>
    <w:p w14:paraId="41689BE2" w14:textId="77777777" w:rsidR="00275CC1" w:rsidRPr="008D5671" w:rsidRDefault="00275CC1">
      <w:pPr>
        <w:jc w:val="both"/>
        <w:rPr>
          <w:rFonts w:ascii="Trebuchet MS" w:hAnsi="Trebuchet MS"/>
          <w:spacing w:val="2"/>
          <w:sz w:val="22"/>
          <w:szCs w:val="22"/>
          <w:lang w:val="en-GB"/>
        </w:rPr>
      </w:pPr>
    </w:p>
    <w:p w14:paraId="6531104E" w14:textId="77777777" w:rsidR="000A25E4" w:rsidRPr="008D5671" w:rsidRDefault="00BB6018">
      <w:pPr>
        <w:pStyle w:val="ListParagraph"/>
        <w:numPr>
          <w:ilvl w:val="0"/>
          <w:numId w:val="12"/>
        </w:num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any decision by the General Contracts Committee or the Special Contracts Committee or by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shall be made public by affixing it to the notice-board of the </w:t>
      </w:r>
      <w:r w:rsidR="00892FA6" w:rsidRPr="008D5671">
        <w:rPr>
          <w:rFonts w:ascii="Trebuchet MS" w:hAnsi="Trebuchet MS"/>
          <w:spacing w:val="2"/>
          <w:sz w:val="22"/>
          <w:szCs w:val="22"/>
          <w:lang w:val="en-GB"/>
        </w:rPr>
        <w:t>same NGO</w:t>
      </w:r>
      <w:r w:rsidRPr="008D5671">
        <w:rPr>
          <w:rFonts w:ascii="Trebuchet MS" w:hAnsi="Trebuchet MS"/>
          <w:spacing w:val="2"/>
          <w:sz w:val="22"/>
          <w:szCs w:val="22"/>
          <w:lang w:val="en-GB"/>
        </w:rPr>
        <w:t xml:space="preserve"> as the case may be or by uploading it on Government’s e-procurement platform prior to the award of the contract if the call for tenders is administered by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w:t>
      </w:r>
    </w:p>
    <w:p w14:paraId="264B6D0F" w14:textId="77777777" w:rsidR="000A25E4" w:rsidRPr="008D5671" w:rsidRDefault="00BB6018">
      <w:pPr>
        <w:pStyle w:val="ListParagraph"/>
        <w:numPr>
          <w:ilvl w:val="0"/>
          <w:numId w:val="12"/>
        </w:numPr>
        <w:jc w:val="both"/>
        <w:rPr>
          <w:rFonts w:ascii="Trebuchet MS" w:hAnsi="Trebuchet MS"/>
          <w:spacing w:val="2"/>
          <w:sz w:val="22"/>
          <w:szCs w:val="22"/>
          <w:lang w:val="en-GB"/>
        </w:rPr>
      </w:pPr>
      <w:r w:rsidRPr="008D5671">
        <w:rPr>
          <w:rFonts w:ascii="Trebuchet MS" w:hAnsi="Trebuchet MS"/>
          <w:spacing w:val="2"/>
          <w:sz w:val="22"/>
          <w:szCs w:val="22"/>
          <w:lang w:val="en-GB"/>
        </w:rPr>
        <w:t>the appeal of the complainant shall also be affixed to the notice-board of the Review Board and shall be communicated by fax or by other electronic means to all participating tenderers;</w:t>
      </w:r>
    </w:p>
    <w:p w14:paraId="36A3A16E" w14:textId="77777777" w:rsidR="000A25E4" w:rsidRPr="008D5671" w:rsidRDefault="000A25E4">
      <w:pPr>
        <w:pStyle w:val="ListParagraph"/>
        <w:rPr>
          <w:rFonts w:ascii="Trebuchet MS" w:hAnsi="Trebuchet MS"/>
          <w:spacing w:val="2"/>
          <w:sz w:val="22"/>
          <w:szCs w:val="22"/>
          <w:lang w:val="en-GB"/>
        </w:rPr>
      </w:pPr>
    </w:p>
    <w:p w14:paraId="3E74CFA7" w14:textId="77777777" w:rsidR="000A25E4" w:rsidRPr="008D5671" w:rsidRDefault="00BB6018">
      <w:pPr>
        <w:pStyle w:val="ListParagraph"/>
        <w:numPr>
          <w:ilvl w:val="0"/>
          <w:numId w:val="12"/>
        </w:num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and any interested party may, within ten calendar days from the day on which the appeal is affixed to the notice-board of the </w:t>
      </w:r>
      <w:r w:rsidR="00892FA6" w:rsidRPr="008D5671">
        <w:rPr>
          <w:rFonts w:ascii="Trebuchet MS" w:hAnsi="Trebuchet MS"/>
          <w:spacing w:val="2"/>
          <w:sz w:val="22"/>
          <w:szCs w:val="22"/>
          <w:lang w:val="en-GB"/>
        </w:rPr>
        <w:t xml:space="preserve">NGO </w:t>
      </w:r>
      <w:r w:rsidRPr="008D5671">
        <w:rPr>
          <w:rFonts w:ascii="Trebuchet MS" w:hAnsi="Trebuchet MS"/>
          <w:spacing w:val="2"/>
          <w:sz w:val="22"/>
          <w:szCs w:val="22"/>
          <w:lang w:val="en-GB"/>
        </w:rPr>
        <w:t xml:space="preserve"> and uploaded where applicable on the Government’s e-procurement platform, file a written reply to the appeal. These replies shall also be affixed to the notice-board of the Review Board and where applicable it shall also be uploaded on the Government’s e-procurement platform;</w:t>
      </w:r>
    </w:p>
    <w:p w14:paraId="224F1994" w14:textId="77777777" w:rsidR="005753A0" w:rsidRPr="008D5671" w:rsidRDefault="005753A0" w:rsidP="008D1C5B">
      <w:pPr>
        <w:pStyle w:val="ListParagraph"/>
        <w:rPr>
          <w:rFonts w:ascii="Trebuchet MS" w:hAnsi="Trebuchet MS"/>
          <w:spacing w:val="2"/>
          <w:sz w:val="22"/>
          <w:szCs w:val="22"/>
          <w:lang w:val="en-GB"/>
        </w:rPr>
      </w:pPr>
    </w:p>
    <w:p w14:paraId="4F95096C" w14:textId="77777777" w:rsidR="000A25E4" w:rsidRPr="008D5671" w:rsidRDefault="00BB6018">
      <w:pPr>
        <w:pStyle w:val="ListParagraph"/>
        <w:numPr>
          <w:ilvl w:val="0"/>
          <w:numId w:val="12"/>
        </w:num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within three working days of the publication of the replies, the Secretary of the Review Board shall prepare a report (the Analysis Report) analysing the appeal and any reply to </w:t>
      </w:r>
      <w:r w:rsidRPr="008D5671">
        <w:rPr>
          <w:rFonts w:ascii="Trebuchet MS" w:hAnsi="Trebuchet MS"/>
          <w:spacing w:val="2"/>
          <w:sz w:val="22"/>
          <w:szCs w:val="22"/>
          <w:lang w:val="en-GB"/>
        </w:rPr>
        <w:lastRenderedPageBreak/>
        <w:t>it. This report shall be circulated to the persons who file an appeal and to all parties who submitted a reply to the appeal;</w:t>
      </w:r>
    </w:p>
    <w:p w14:paraId="23975917" w14:textId="77777777" w:rsidR="00707846" w:rsidRPr="008D5671" w:rsidRDefault="00707846">
      <w:pPr>
        <w:jc w:val="both"/>
        <w:rPr>
          <w:rFonts w:ascii="Trebuchet MS" w:hAnsi="Trebuchet MS"/>
          <w:spacing w:val="2"/>
          <w:sz w:val="22"/>
          <w:szCs w:val="22"/>
          <w:lang w:val="en-GB"/>
        </w:rPr>
      </w:pPr>
    </w:p>
    <w:p w14:paraId="00418D91" w14:textId="77777777" w:rsidR="000A25E4" w:rsidRPr="008D5671" w:rsidRDefault="00BB6018">
      <w:pPr>
        <w:pStyle w:val="ListParagraph"/>
        <w:numPr>
          <w:ilvl w:val="0"/>
          <w:numId w:val="12"/>
        </w:num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after the preparatory process is duly completed, the Director or the Head of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shall forward to the Chairman of the Review Board all documentation pertaining to the call for tenders in question including files, tenders submitted, copies of deposit receipts and any motivated letter;</w:t>
      </w:r>
    </w:p>
    <w:p w14:paraId="6DE0AEB8" w14:textId="77777777" w:rsidR="00707846" w:rsidRPr="008D5671" w:rsidRDefault="00707846">
      <w:pPr>
        <w:jc w:val="both"/>
        <w:rPr>
          <w:rFonts w:ascii="Trebuchet MS" w:hAnsi="Trebuchet MS"/>
          <w:spacing w:val="2"/>
          <w:sz w:val="22"/>
          <w:szCs w:val="22"/>
          <w:lang w:val="en-GB"/>
        </w:rPr>
      </w:pPr>
    </w:p>
    <w:p w14:paraId="5F9BA7C7" w14:textId="77777777" w:rsidR="000A25E4" w:rsidRPr="008D5671" w:rsidRDefault="00BB6018">
      <w:pPr>
        <w:pStyle w:val="ListParagraph"/>
        <w:numPr>
          <w:ilvl w:val="0"/>
          <w:numId w:val="12"/>
        </w:num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The secretary of the board shall inform all the participants of the call for tenders, the </w:t>
      </w:r>
      <w:r w:rsidR="00892FA6" w:rsidRPr="008D5671">
        <w:rPr>
          <w:rFonts w:ascii="Trebuchet MS" w:hAnsi="Trebuchet MS"/>
          <w:spacing w:val="2"/>
          <w:sz w:val="22"/>
          <w:szCs w:val="22"/>
          <w:lang w:val="en-GB"/>
        </w:rPr>
        <w:t>NGO</w:t>
      </w:r>
      <w:r w:rsidRPr="008D5671">
        <w:rPr>
          <w:rFonts w:ascii="Trebuchet MS" w:hAnsi="Trebuchet MS"/>
          <w:spacing w:val="2"/>
          <w:sz w:val="22"/>
          <w:szCs w:val="22"/>
          <w:lang w:val="en-GB"/>
        </w:rPr>
        <w:t xml:space="preserve"> of the date or dates as the case maybe when the appeal will be heard;</w:t>
      </w:r>
    </w:p>
    <w:p w14:paraId="71806AE9" w14:textId="77777777" w:rsidR="00707846" w:rsidRPr="008D5671" w:rsidRDefault="00707846">
      <w:pPr>
        <w:jc w:val="both"/>
        <w:rPr>
          <w:rFonts w:ascii="Trebuchet MS" w:hAnsi="Trebuchet MS"/>
          <w:spacing w:val="2"/>
          <w:sz w:val="22"/>
          <w:szCs w:val="22"/>
          <w:lang w:val="en-GB"/>
        </w:rPr>
      </w:pPr>
    </w:p>
    <w:p w14:paraId="669262E1" w14:textId="77777777" w:rsidR="00707846" w:rsidRPr="008D5671" w:rsidRDefault="00BB6018">
      <w:pPr>
        <w:jc w:val="both"/>
        <w:rPr>
          <w:rFonts w:ascii="Trebuchet MS" w:hAnsi="Trebuchet MS"/>
          <w:spacing w:val="2"/>
          <w:sz w:val="22"/>
          <w:szCs w:val="22"/>
          <w:lang w:val="en-GB"/>
        </w:rPr>
      </w:pPr>
      <w:r w:rsidRPr="008D5671">
        <w:rPr>
          <w:rFonts w:ascii="Trebuchet MS" w:hAnsi="Trebuchet MS"/>
          <w:spacing w:val="2"/>
          <w:sz w:val="22"/>
          <w:szCs w:val="22"/>
          <w:lang w:val="en-GB"/>
        </w:rPr>
        <w:t xml:space="preserve">(g) When the oral hearing is concluded, the Public Contracts Review Board, if it does not deliver the decision on the same day, shall reserve decision for the earliest possible date to be fixed for the purpose, but not later than </w:t>
      </w:r>
      <w:r w:rsidRPr="008D5671">
        <w:rPr>
          <w:rFonts w:ascii="Trebuchet MS" w:hAnsi="Trebuchet MS"/>
          <w:color w:val="000000"/>
          <w:sz w:val="22"/>
          <w:szCs w:val="22"/>
          <w:lang w:val="en-GB"/>
        </w:rPr>
        <w:t>six weeks from the day of the oral hearing</w:t>
      </w:r>
      <w:r w:rsidRPr="008D5671">
        <w:rPr>
          <w:rFonts w:ascii="Trebuchet MS" w:hAnsi="Trebuchet MS"/>
          <w:spacing w:val="2"/>
          <w:sz w:val="22"/>
          <w:szCs w:val="22"/>
          <w:lang w:val="en-GB"/>
        </w:rPr>
        <w:t>:</w:t>
      </w:r>
    </w:p>
    <w:p w14:paraId="18E843DB" w14:textId="77777777" w:rsidR="00275CC1" w:rsidRPr="008D5671" w:rsidRDefault="00BB6018">
      <w:pPr>
        <w:jc w:val="both"/>
        <w:rPr>
          <w:rFonts w:ascii="Trebuchet MS" w:hAnsi="Trebuchet MS"/>
          <w:spacing w:val="2"/>
          <w:sz w:val="22"/>
          <w:szCs w:val="22"/>
          <w:lang w:val="en-GB"/>
        </w:rPr>
      </w:pPr>
      <w:r w:rsidRPr="008D5671">
        <w:rPr>
          <w:rFonts w:ascii="Trebuchet MS" w:hAnsi="Trebuchet MS"/>
          <w:spacing w:val="2"/>
          <w:sz w:val="22"/>
          <w:szCs w:val="22"/>
          <w:lang w:val="en-GB"/>
        </w:rPr>
        <w:t>Provided that for serious and justified reasons expressed in writing by means of an order notified to all the parties, the Public Contracts Review board may postpone the judgment for a later period.</w:t>
      </w:r>
    </w:p>
    <w:p w14:paraId="217FF48A" w14:textId="77777777" w:rsidR="00BC39F9" w:rsidRPr="008D5671" w:rsidRDefault="00BC39F9">
      <w:pPr>
        <w:jc w:val="both"/>
        <w:rPr>
          <w:rFonts w:ascii="Trebuchet MS" w:hAnsi="Trebuchet MS"/>
          <w:spacing w:val="2"/>
          <w:sz w:val="22"/>
          <w:szCs w:val="22"/>
          <w:lang w:val="en-GB"/>
        </w:rPr>
      </w:pPr>
    </w:p>
    <w:p w14:paraId="44D50CA7" w14:textId="77777777" w:rsidR="00275CC1" w:rsidRPr="008D5671" w:rsidRDefault="00BB6018">
      <w:pPr>
        <w:jc w:val="both"/>
        <w:rPr>
          <w:rFonts w:ascii="Trebuchet MS" w:hAnsi="Trebuchet MS"/>
          <w:color w:val="000000"/>
          <w:sz w:val="22"/>
          <w:szCs w:val="22"/>
          <w:lang w:val="en-GB"/>
        </w:rPr>
      </w:pPr>
      <w:r w:rsidRPr="008D5671">
        <w:rPr>
          <w:rFonts w:ascii="Trebuchet MS" w:hAnsi="Trebuchet MS"/>
          <w:spacing w:val="2"/>
          <w:sz w:val="22"/>
          <w:szCs w:val="22"/>
          <w:lang w:val="en-GB"/>
        </w:rPr>
        <w:t xml:space="preserve">(h) </w:t>
      </w:r>
      <w:r w:rsidRPr="008D5671">
        <w:rPr>
          <w:rFonts w:ascii="Trebuchet MS" w:hAnsi="Trebuchet MS"/>
          <w:color w:val="000000"/>
          <w:sz w:val="22"/>
          <w:szCs w:val="22"/>
          <w:lang w:val="en-GB"/>
        </w:rPr>
        <w:t>The secretary of the board shall keep a record of the grounds of each adjournment and of everything done in each sitting;</w:t>
      </w:r>
    </w:p>
    <w:p w14:paraId="3C533730" w14:textId="77777777" w:rsidR="00BC39F9" w:rsidRPr="008D5671" w:rsidRDefault="00BC39F9">
      <w:pPr>
        <w:jc w:val="both"/>
        <w:rPr>
          <w:rFonts w:ascii="Trebuchet MS" w:hAnsi="Trebuchet MS"/>
          <w:color w:val="000000"/>
          <w:sz w:val="22"/>
          <w:szCs w:val="22"/>
          <w:lang w:val="en-GB"/>
        </w:rPr>
      </w:pPr>
    </w:p>
    <w:p w14:paraId="5F790214" w14:textId="77777777" w:rsidR="00275CC1" w:rsidRPr="008D5671" w:rsidRDefault="00BB6018">
      <w:pPr>
        <w:jc w:val="both"/>
        <w:rPr>
          <w:rFonts w:ascii="Trebuchet MS" w:hAnsi="Trebuchet MS"/>
          <w:spacing w:val="2"/>
          <w:sz w:val="22"/>
          <w:szCs w:val="22"/>
          <w:lang w:val="en-GB"/>
        </w:rPr>
      </w:pPr>
      <w:r w:rsidRPr="008D5671">
        <w:rPr>
          <w:rFonts w:ascii="Trebuchet MS" w:hAnsi="Trebuchet MS"/>
          <w:color w:val="000000"/>
          <w:sz w:val="22"/>
          <w:szCs w:val="22"/>
          <w:lang w:val="en-GB"/>
        </w:rPr>
        <w:t>(</w:t>
      </w:r>
      <w:proofErr w:type="spellStart"/>
      <w:r w:rsidRPr="008D5671">
        <w:rPr>
          <w:rFonts w:ascii="Trebuchet MS" w:hAnsi="Trebuchet MS"/>
          <w:color w:val="000000"/>
          <w:sz w:val="22"/>
          <w:szCs w:val="22"/>
          <w:lang w:val="en-GB"/>
        </w:rPr>
        <w:t>i</w:t>
      </w:r>
      <w:proofErr w:type="spellEnd"/>
      <w:r w:rsidRPr="008D5671">
        <w:rPr>
          <w:rFonts w:ascii="Trebuchet MS" w:hAnsi="Trebuchet MS"/>
          <w:color w:val="000000"/>
          <w:sz w:val="22"/>
          <w:szCs w:val="22"/>
          <w:lang w:val="en-GB"/>
        </w:rPr>
        <w:t>) After evaluating all the evidence and after considering all submissions put forward by the parties, the Review Board shall decide whether to accede or reject the appeal.</w:t>
      </w:r>
    </w:p>
    <w:p w14:paraId="4051AAB5" w14:textId="77777777" w:rsidR="00275CC1" w:rsidRPr="008D5671" w:rsidRDefault="00275CC1">
      <w:pPr>
        <w:jc w:val="both"/>
        <w:rPr>
          <w:rFonts w:ascii="Trebuchet MS" w:hAnsi="Trebuchet MS"/>
          <w:spacing w:val="2"/>
          <w:sz w:val="22"/>
          <w:szCs w:val="22"/>
          <w:lang w:val="en-GB"/>
        </w:rPr>
      </w:pPr>
    </w:p>
    <w:p w14:paraId="180EBBBF" w14:textId="77777777" w:rsidR="00275CC1" w:rsidRPr="008D5671" w:rsidRDefault="00275CC1">
      <w:pPr>
        <w:jc w:val="both"/>
        <w:rPr>
          <w:rFonts w:ascii="Trebuchet MS" w:hAnsi="Trebuchet MS"/>
          <w:sz w:val="22"/>
          <w:szCs w:val="22"/>
          <w:lang w:val="en-GB"/>
        </w:rPr>
      </w:pPr>
    </w:p>
    <w:p w14:paraId="084547A3" w14:textId="77777777" w:rsidR="00275CC1" w:rsidRPr="008D5671" w:rsidRDefault="00BB6018">
      <w:pPr>
        <w:spacing w:after="200" w:line="276" w:lineRule="auto"/>
        <w:jc w:val="both"/>
        <w:rPr>
          <w:rFonts w:ascii="Trebuchet MS" w:hAnsi="Trebuchet MS"/>
          <w:b/>
          <w:bCs/>
          <w:kern w:val="32"/>
          <w:sz w:val="22"/>
          <w:szCs w:val="22"/>
          <w:lang w:val="en-GB"/>
        </w:rPr>
      </w:pPr>
      <w:bookmarkStart w:id="69" w:name="_Toc256415350"/>
      <w:bookmarkStart w:id="70" w:name="_Toc256415999"/>
      <w:bookmarkStart w:id="71" w:name="_Toc256416143"/>
      <w:bookmarkStart w:id="72" w:name="_Toc302812107"/>
      <w:bookmarkStart w:id="73" w:name="_Toc385513313"/>
      <w:r w:rsidRPr="008D5671">
        <w:rPr>
          <w:rFonts w:ascii="Trebuchet MS" w:hAnsi="Trebuchet MS"/>
          <w:sz w:val="22"/>
          <w:szCs w:val="22"/>
          <w:lang w:val="en-GB"/>
        </w:rPr>
        <w:br w:type="page"/>
      </w:r>
    </w:p>
    <w:p w14:paraId="64D9E2FF" w14:textId="77777777" w:rsidR="00173D2B" w:rsidRPr="008D5671" w:rsidRDefault="00173D2B" w:rsidP="00173D2B">
      <w:pPr>
        <w:pStyle w:val="StyleHeading1TrebuchetMS14ptCenteredBefore5ptAft"/>
        <w:rPr>
          <w:lang w:val="en-GB"/>
        </w:rPr>
      </w:pPr>
      <w:bookmarkStart w:id="74" w:name="_Toc447622876"/>
      <w:r w:rsidRPr="008D5671">
        <w:rPr>
          <w:lang w:val="en-GB"/>
        </w:rPr>
        <w:lastRenderedPageBreak/>
        <w:t>SECTION 3 – SPECIAL CONDITIONS</w:t>
      </w:r>
      <w:bookmarkEnd w:id="69"/>
      <w:bookmarkEnd w:id="70"/>
      <w:bookmarkEnd w:id="71"/>
      <w:bookmarkEnd w:id="72"/>
      <w:bookmarkEnd w:id="73"/>
      <w:bookmarkEnd w:id="74"/>
    </w:p>
    <w:p w14:paraId="15E645FA" w14:textId="77777777" w:rsidR="00173D2B" w:rsidRPr="008D5671" w:rsidRDefault="00173D2B" w:rsidP="00173D2B">
      <w:pPr>
        <w:rPr>
          <w:lang w:val="en-GB"/>
        </w:rPr>
      </w:pPr>
    </w:p>
    <w:tbl>
      <w:tblPr>
        <w:tblW w:w="0" w:type="auto"/>
        <w:jc w:val="center"/>
        <w:tblLook w:val="01E0" w:firstRow="1" w:lastRow="1" w:firstColumn="1" w:lastColumn="1" w:noHBand="0" w:noVBand="0"/>
      </w:tblPr>
      <w:tblGrid>
        <w:gridCol w:w="997"/>
        <w:gridCol w:w="8641"/>
      </w:tblGrid>
      <w:tr w:rsidR="000A28A5" w:rsidRPr="008D5671" w14:paraId="4E28CA9D" w14:textId="77777777" w:rsidTr="00E755AB">
        <w:trPr>
          <w:jc w:val="center"/>
        </w:trPr>
        <w:tc>
          <w:tcPr>
            <w:tcW w:w="1008" w:type="dxa"/>
          </w:tcPr>
          <w:p w14:paraId="3E174C88" w14:textId="77777777" w:rsidR="000A28A5" w:rsidRPr="008D5671" w:rsidRDefault="000A28A5" w:rsidP="00E755AB">
            <w:pPr>
              <w:rPr>
                <w:rFonts w:ascii="Trebuchet MS" w:hAnsi="Trebuchet MS"/>
                <w:b/>
                <w:sz w:val="20"/>
                <w:szCs w:val="20"/>
                <w:lang w:val="en-GB"/>
              </w:rPr>
            </w:pPr>
          </w:p>
        </w:tc>
        <w:tc>
          <w:tcPr>
            <w:tcW w:w="8820" w:type="dxa"/>
          </w:tcPr>
          <w:p w14:paraId="1EDFC68A" w14:textId="77777777" w:rsidR="000A28A5" w:rsidRPr="008D5671" w:rsidRDefault="000A28A5" w:rsidP="00E755AB">
            <w:pPr>
              <w:jc w:val="both"/>
              <w:rPr>
                <w:rFonts w:ascii="Trebuchet MS" w:hAnsi="Trebuchet MS"/>
                <w:b/>
                <w:sz w:val="20"/>
                <w:szCs w:val="20"/>
                <w:lang w:val="en-GB"/>
              </w:rPr>
            </w:pPr>
            <w:r w:rsidRPr="008D5671">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09D05A67" w14:textId="77777777" w:rsidR="000A28A5" w:rsidRPr="008D5671" w:rsidRDefault="000A28A5" w:rsidP="00E755AB">
            <w:pPr>
              <w:jc w:val="both"/>
              <w:rPr>
                <w:rFonts w:ascii="Trebuchet MS" w:hAnsi="Trebuchet MS"/>
                <w:b/>
                <w:sz w:val="20"/>
                <w:szCs w:val="20"/>
                <w:lang w:val="en-GB"/>
              </w:rPr>
            </w:pPr>
          </w:p>
          <w:p w14:paraId="1928D2B9" w14:textId="77777777" w:rsidR="000A28A5" w:rsidRPr="008D5671" w:rsidRDefault="000A28A5" w:rsidP="00E755AB">
            <w:pPr>
              <w:jc w:val="both"/>
              <w:rPr>
                <w:rFonts w:ascii="Trebuchet MS" w:hAnsi="Trebuchet MS"/>
                <w:sz w:val="20"/>
                <w:szCs w:val="20"/>
                <w:lang w:val="en-GB"/>
              </w:rPr>
            </w:pPr>
            <w:r w:rsidRPr="008D5671">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0A28A5" w:rsidRPr="008D5671" w14:paraId="5F39DAF4" w14:textId="77777777" w:rsidTr="00E755AB">
        <w:trPr>
          <w:jc w:val="center"/>
        </w:trPr>
        <w:tc>
          <w:tcPr>
            <w:tcW w:w="1008" w:type="dxa"/>
          </w:tcPr>
          <w:p w14:paraId="0DF1C6D9" w14:textId="77777777" w:rsidR="000A28A5" w:rsidRPr="008D5671" w:rsidRDefault="000A28A5" w:rsidP="00E755AB">
            <w:pPr>
              <w:rPr>
                <w:rFonts w:ascii="Trebuchet MS" w:hAnsi="Trebuchet MS"/>
                <w:b/>
                <w:sz w:val="20"/>
                <w:szCs w:val="20"/>
                <w:lang w:val="en-GB"/>
              </w:rPr>
            </w:pPr>
          </w:p>
        </w:tc>
        <w:tc>
          <w:tcPr>
            <w:tcW w:w="8820" w:type="dxa"/>
          </w:tcPr>
          <w:p w14:paraId="0F663632" w14:textId="77777777" w:rsidR="000A28A5" w:rsidRPr="008D5671" w:rsidRDefault="000A28A5" w:rsidP="00E755AB">
            <w:pPr>
              <w:jc w:val="both"/>
              <w:rPr>
                <w:rFonts w:ascii="Trebuchet MS" w:hAnsi="Trebuchet MS"/>
                <w:sz w:val="20"/>
                <w:szCs w:val="20"/>
                <w:lang w:val="en-GB"/>
              </w:rPr>
            </w:pPr>
          </w:p>
        </w:tc>
      </w:tr>
      <w:tr w:rsidR="00A16746" w:rsidRPr="008D5671" w14:paraId="22B5B86C" w14:textId="77777777" w:rsidTr="001F40D3">
        <w:trPr>
          <w:jc w:val="center"/>
        </w:trPr>
        <w:tc>
          <w:tcPr>
            <w:tcW w:w="1008" w:type="dxa"/>
          </w:tcPr>
          <w:p w14:paraId="4991A4B9" w14:textId="77777777" w:rsidR="00A16746" w:rsidRPr="008D5671" w:rsidRDefault="00A16746" w:rsidP="001F40D3">
            <w:pPr>
              <w:rPr>
                <w:rFonts w:ascii="Trebuchet MS" w:hAnsi="Trebuchet MS"/>
                <w:b/>
                <w:sz w:val="20"/>
                <w:szCs w:val="20"/>
                <w:lang w:val="en-GB"/>
              </w:rPr>
            </w:pPr>
          </w:p>
        </w:tc>
        <w:tc>
          <w:tcPr>
            <w:tcW w:w="8820" w:type="dxa"/>
          </w:tcPr>
          <w:p w14:paraId="73691E20" w14:textId="77777777" w:rsidR="00A16746" w:rsidRPr="008D5671" w:rsidRDefault="00A16746" w:rsidP="00A16746">
            <w:pPr>
              <w:pStyle w:val="Heading3"/>
              <w:jc w:val="both"/>
              <w:rPr>
                <w:szCs w:val="20"/>
                <w:lang w:val="en-GB"/>
              </w:rPr>
            </w:pPr>
            <w:r w:rsidRPr="008D5671">
              <w:rPr>
                <w:szCs w:val="20"/>
                <w:lang w:val="en-GB"/>
              </w:rPr>
              <w:t>Article 1: Definitions and Conventions</w:t>
            </w:r>
          </w:p>
        </w:tc>
      </w:tr>
      <w:tr w:rsidR="00A16746" w:rsidRPr="008D5671" w14:paraId="08E5507B" w14:textId="77777777" w:rsidTr="00E755AB">
        <w:trPr>
          <w:jc w:val="center"/>
        </w:trPr>
        <w:tc>
          <w:tcPr>
            <w:tcW w:w="1008" w:type="dxa"/>
          </w:tcPr>
          <w:p w14:paraId="3070D862" w14:textId="77777777" w:rsidR="00A16746" w:rsidRPr="008D5671" w:rsidRDefault="00A16746" w:rsidP="00E755AB">
            <w:pPr>
              <w:rPr>
                <w:rFonts w:ascii="Trebuchet MS" w:hAnsi="Trebuchet MS"/>
                <w:b/>
                <w:sz w:val="20"/>
                <w:szCs w:val="20"/>
                <w:lang w:val="en-GB"/>
              </w:rPr>
            </w:pPr>
          </w:p>
        </w:tc>
        <w:tc>
          <w:tcPr>
            <w:tcW w:w="8820" w:type="dxa"/>
          </w:tcPr>
          <w:p w14:paraId="7429F693" w14:textId="77777777" w:rsidR="00A16746" w:rsidRPr="008D5671" w:rsidRDefault="00A16746" w:rsidP="00E755AB">
            <w:pPr>
              <w:jc w:val="both"/>
              <w:rPr>
                <w:rFonts w:ascii="Trebuchet MS" w:hAnsi="Trebuchet MS"/>
                <w:sz w:val="20"/>
                <w:szCs w:val="20"/>
                <w:lang w:val="en-GB"/>
              </w:rPr>
            </w:pPr>
          </w:p>
        </w:tc>
      </w:tr>
      <w:tr w:rsidR="00A16746" w:rsidRPr="008D5671" w14:paraId="40ADFD41" w14:textId="77777777" w:rsidTr="00F23919">
        <w:trPr>
          <w:jc w:val="center"/>
        </w:trPr>
        <w:tc>
          <w:tcPr>
            <w:tcW w:w="1008" w:type="dxa"/>
          </w:tcPr>
          <w:p w14:paraId="604D2186" w14:textId="77777777" w:rsidR="00A16746" w:rsidRPr="008D5671" w:rsidRDefault="00A16746" w:rsidP="00E755AB">
            <w:pPr>
              <w:rPr>
                <w:rFonts w:ascii="Trebuchet MS" w:hAnsi="Trebuchet MS"/>
                <w:b/>
                <w:sz w:val="20"/>
                <w:szCs w:val="20"/>
                <w:lang w:val="en-GB"/>
              </w:rPr>
            </w:pPr>
            <w:r w:rsidRPr="008D5671">
              <w:rPr>
                <w:rFonts w:ascii="Trebuchet MS" w:hAnsi="Trebuchet MS"/>
                <w:b/>
                <w:sz w:val="20"/>
                <w:szCs w:val="20"/>
                <w:lang w:val="en-GB"/>
              </w:rPr>
              <w:t>1.3</w:t>
            </w:r>
          </w:p>
        </w:tc>
        <w:tc>
          <w:tcPr>
            <w:tcW w:w="8820" w:type="dxa"/>
            <w:shd w:val="clear" w:color="auto" w:fill="auto"/>
          </w:tcPr>
          <w:p w14:paraId="0A0BFD48" w14:textId="77777777" w:rsidR="00A16746" w:rsidRPr="008D5671" w:rsidRDefault="00A16746" w:rsidP="00E755AB">
            <w:pPr>
              <w:jc w:val="both"/>
              <w:rPr>
                <w:rFonts w:ascii="Trebuchet MS" w:hAnsi="Trebuchet MS"/>
                <w:sz w:val="20"/>
                <w:szCs w:val="20"/>
                <w:lang w:val="en-GB"/>
              </w:rPr>
            </w:pPr>
            <w:r w:rsidRPr="008D5671">
              <w:rPr>
                <w:rFonts w:ascii="Trebuchet MS" w:hAnsi="Trebuchet MS"/>
                <w:sz w:val="20"/>
                <w:szCs w:val="20"/>
                <w:lang w:val="en-GB"/>
              </w:rPr>
              <w:t xml:space="preserve">The term Contract Manager as used in the present tender document and attachments thereto shall be understood to mean the term Project Manager as per General Conditions. </w:t>
            </w:r>
          </w:p>
          <w:p w14:paraId="09006057" w14:textId="77777777" w:rsidR="00A16746" w:rsidRPr="008D5671" w:rsidRDefault="00A16746" w:rsidP="00E755AB">
            <w:pPr>
              <w:jc w:val="both"/>
              <w:rPr>
                <w:rFonts w:ascii="Trebuchet MS" w:hAnsi="Trebuchet MS"/>
                <w:sz w:val="20"/>
                <w:szCs w:val="20"/>
                <w:lang w:val="en-GB"/>
              </w:rPr>
            </w:pPr>
          </w:p>
          <w:p w14:paraId="6E7CB162" w14:textId="77777777" w:rsidR="00A16746" w:rsidRPr="008D5671" w:rsidRDefault="00A16746" w:rsidP="00A16746">
            <w:pPr>
              <w:jc w:val="both"/>
              <w:rPr>
                <w:rFonts w:ascii="Trebuchet MS" w:hAnsi="Trebuchet MS"/>
                <w:i/>
                <w:sz w:val="20"/>
                <w:szCs w:val="20"/>
                <w:lang w:val="en-GB"/>
              </w:rPr>
            </w:pPr>
            <w:r w:rsidRPr="008D5671">
              <w:rPr>
                <w:rFonts w:ascii="Trebuchet MS" w:hAnsi="Trebuchet MS"/>
                <w:i/>
                <w:sz w:val="20"/>
                <w:szCs w:val="20"/>
                <w:lang w:val="en-GB"/>
              </w:rPr>
              <w:t>Explicatory Note: Given that the tender concerns project management services, the use of the term ‘project manager; in the present tender document could create ambiguity. Hence the person designated to represent and monitoring the execution of the contract on behalf of the Contracting Authority for the scope of this tender is being referred to as Contract Manager.</w:t>
            </w:r>
          </w:p>
        </w:tc>
      </w:tr>
      <w:tr w:rsidR="00A16746" w:rsidRPr="008D5671" w14:paraId="0EEE66BC" w14:textId="77777777" w:rsidTr="00E755AB">
        <w:trPr>
          <w:jc w:val="center"/>
        </w:trPr>
        <w:tc>
          <w:tcPr>
            <w:tcW w:w="1008" w:type="dxa"/>
          </w:tcPr>
          <w:p w14:paraId="6DD97BCE" w14:textId="77777777" w:rsidR="00A16746" w:rsidRPr="008D5671" w:rsidRDefault="00A16746" w:rsidP="00E755AB">
            <w:pPr>
              <w:rPr>
                <w:rFonts w:ascii="Trebuchet MS" w:hAnsi="Trebuchet MS"/>
                <w:b/>
                <w:sz w:val="20"/>
                <w:szCs w:val="20"/>
                <w:lang w:val="en-GB"/>
              </w:rPr>
            </w:pPr>
          </w:p>
        </w:tc>
        <w:tc>
          <w:tcPr>
            <w:tcW w:w="8820" w:type="dxa"/>
          </w:tcPr>
          <w:p w14:paraId="4B6F7BD5" w14:textId="77777777" w:rsidR="00A16746" w:rsidRPr="008D5671" w:rsidRDefault="00A16746" w:rsidP="00E755AB">
            <w:pPr>
              <w:jc w:val="both"/>
              <w:rPr>
                <w:rFonts w:ascii="Trebuchet MS" w:hAnsi="Trebuchet MS"/>
                <w:sz w:val="20"/>
                <w:szCs w:val="20"/>
                <w:lang w:val="en-GB"/>
              </w:rPr>
            </w:pPr>
          </w:p>
        </w:tc>
      </w:tr>
      <w:tr w:rsidR="000A28A5" w:rsidRPr="008D5671" w14:paraId="0420DC46" w14:textId="77777777" w:rsidTr="00E755AB">
        <w:trPr>
          <w:jc w:val="center"/>
        </w:trPr>
        <w:tc>
          <w:tcPr>
            <w:tcW w:w="1008" w:type="dxa"/>
          </w:tcPr>
          <w:p w14:paraId="6AE7F14B" w14:textId="77777777" w:rsidR="000A28A5" w:rsidRPr="008D5671" w:rsidRDefault="000A28A5" w:rsidP="00E755AB">
            <w:pPr>
              <w:rPr>
                <w:rFonts w:ascii="Trebuchet MS" w:hAnsi="Trebuchet MS"/>
                <w:b/>
                <w:sz w:val="20"/>
                <w:szCs w:val="20"/>
                <w:lang w:val="en-GB"/>
              </w:rPr>
            </w:pPr>
          </w:p>
        </w:tc>
        <w:tc>
          <w:tcPr>
            <w:tcW w:w="8820" w:type="dxa"/>
          </w:tcPr>
          <w:p w14:paraId="5F20B086" w14:textId="77777777" w:rsidR="000A28A5" w:rsidRPr="008D5671" w:rsidRDefault="000A28A5" w:rsidP="00E755AB">
            <w:pPr>
              <w:pStyle w:val="Heading3"/>
              <w:jc w:val="both"/>
              <w:rPr>
                <w:szCs w:val="20"/>
                <w:lang w:val="en-GB"/>
              </w:rPr>
            </w:pPr>
            <w:bookmarkStart w:id="75" w:name="_Toc256416000"/>
            <w:bookmarkStart w:id="76" w:name="_Toc256416144"/>
            <w:bookmarkStart w:id="77" w:name="_Toc257114954"/>
            <w:bookmarkStart w:id="78" w:name="_Toc302812220"/>
            <w:r w:rsidRPr="008D5671">
              <w:rPr>
                <w:szCs w:val="20"/>
                <w:lang w:val="en-GB"/>
              </w:rPr>
              <w:t xml:space="preserve">Article 2: </w:t>
            </w:r>
            <w:bookmarkEnd w:id="75"/>
            <w:bookmarkEnd w:id="76"/>
            <w:r w:rsidRPr="008D5671">
              <w:rPr>
                <w:szCs w:val="20"/>
                <w:lang w:val="en-GB"/>
              </w:rPr>
              <w:t>Notices and Written Communications</w:t>
            </w:r>
            <w:bookmarkEnd w:id="77"/>
            <w:bookmarkEnd w:id="78"/>
          </w:p>
        </w:tc>
      </w:tr>
      <w:tr w:rsidR="000A28A5" w:rsidRPr="008D5671" w14:paraId="59571630" w14:textId="77777777" w:rsidTr="00E755AB">
        <w:trPr>
          <w:jc w:val="center"/>
        </w:trPr>
        <w:tc>
          <w:tcPr>
            <w:tcW w:w="1008" w:type="dxa"/>
          </w:tcPr>
          <w:p w14:paraId="7BAF29DD" w14:textId="77777777" w:rsidR="000A28A5" w:rsidRPr="008D5671" w:rsidRDefault="000A28A5" w:rsidP="00E755AB">
            <w:pPr>
              <w:rPr>
                <w:rFonts w:ascii="Trebuchet MS" w:hAnsi="Trebuchet MS"/>
                <w:b/>
                <w:sz w:val="20"/>
                <w:szCs w:val="20"/>
                <w:lang w:val="en-GB"/>
              </w:rPr>
            </w:pPr>
          </w:p>
        </w:tc>
        <w:tc>
          <w:tcPr>
            <w:tcW w:w="8820" w:type="dxa"/>
          </w:tcPr>
          <w:p w14:paraId="09E60B95" w14:textId="77777777" w:rsidR="000A28A5" w:rsidRPr="008D5671" w:rsidRDefault="000A28A5" w:rsidP="00E755AB">
            <w:pPr>
              <w:jc w:val="both"/>
              <w:rPr>
                <w:rFonts w:ascii="Trebuchet MS" w:hAnsi="Trebuchet MS"/>
                <w:sz w:val="20"/>
                <w:szCs w:val="20"/>
                <w:lang w:val="en-GB"/>
              </w:rPr>
            </w:pPr>
          </w:p>
        </w:tc>
      </w:tr>
      <w:tr w:rsidR="000A28A5" w:rsidRPr="008D5671" w14:paraId="544B908B" w14:textId="77777777" w:rsidTr="00F23919">
        <w:trPr>
          <w:jc w:val="center"/>
        </w:trPr>
        <w:tc>
          <w:tcPr>
            <w:tcW w:w="1008" w:type="dxa"/>
          </w:tcPr>
          <w:p w14:paraId="7CFB1F14"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2.2</w:t>
            </w:r>
          </w:p>
        </w:tc>
        <w:tc>
          <w:tcPr>
            <w:tcW w:w="8820" w:type="dxa"/>
            <w:shd w:val="clear" w:color="auto" w:fill="auto"/>
          </w:tcPr>
          <w:p w14:paraId="48E434D5" w14:textId="77777777" w:rsidR="00E755AB" w:rsidRPr="008D5671" w:rsidRDefault="00E755AB" w:rsidP="00E755AB">
            <w:pPr>
              <w:jc w:val="both"/>
              <w:rPr>
                <w:rFonts w:ascii="Trebuchet MS" w:hAnsi="Trebuchet MS"/>
                <w:sz w:val="20"/>
                <w:szCs w:val="20"/>
                <w:lang w:val="en-GB"/>
              </w:rPr>
            </w:pPr>
            <w:r w:rsidRPr="008D5671">
              <w:rPr>
                <w:rFonts w:ascii="Trebuchet MS" w:hAnsi="Trebuchet MS"/>
                <w:sz w:val="20"/>
                <w:szCs w:val="20"/>
                <w:lang w:val="en-GB"/>
              </w:rPr>
              <w:t>Any communication shall be carried out with:</w:t>
            </w:r>
          </w:p>
          <w:p w14:paraId="75CB9EE0" w14:textId="77777777" w:rsidR="00E755AB" w:rsidRPr="008D5671" w:rsidRDefault="00E755AB" w:rsidP="00E755AB">
            <w:pPr>
              <w:jc w:val="both"/>
              <w:rPr>
                <w:rFonts w:ascii="Trebuchet MS" w:hAnsi="Trebuchet MS"/>
                <w:sz w:val="20"/>
                <w:szCs w:val="20"/>
                <w:lang w:val="en-GB"/>
              </w:rPr>
            </w:pPr>
          </w:p>
          <w:p w14:paraId="1F9AECDD" w14:textId="77777777" w:rsidR="00E755AB" w:rsidRPr="008D5671" w:rsidRDefault="00E755AB" w:rsidP="00E755AB">
            <w:pPr>
              <w:jc w:val="both"/>
              <w:rPr>
                <w:rFonts w:ascii="Trebuchet MS" w:hAnsi="Trebuchet MS"/>
                <w:sz w:val="20"/>
                <w:szCs w:val="20"/>
                <w:lang w:val="en-GB"/>
              </w:rPr>
            </w:pPr>
            <w:r w:rsidRPr="008D5671">
              <w:rPr>
                <w:rFonts w:ascii="Trebuchet MS" w:hAnsi="Trebuchet MS"/>
                <w:sz w:val="20"/>
                <w:szCs w:val="20"/>
                <w:lang w:val="en-GB"/>
              </w:rPr>
              <w:t xml:space="preserve">Nature Trust Malta, </w:t>
            </w:r>
          </w:p>
          <w:p w14:paraId="11600DB7" w14:textId="77777777" w:rsidR="00E755AB" w:rsidRPr="008D5671" w:rsidRDefault="00E755AB" w:rsidP="00E755AB">
            <w:pPr>
              <w:jc w:val="both"/>
              <w:rPr>
                <w:rFonts w:ascii="Trebuchet MS" w:hAnsi="Trebuchet MS"/>
                <w:sz w:val="20"/>
                <w:szCs w:val="20"/>
                <w:lang w:val="en-GB"/>
              </w:rPr>
            </w:pPr>
            <w:proofErr w:type="spellStart"/>
            <w:r w:rsidRPr="008D5671">
              <w:rPr>
                <w:rFonts w:ascii="Trebuchet MS" w:hAnsi="Trebuchet MS"/>
                <w:sz w:val="20"/>
                <w:szCs w:val="20"/>
                <w:lang w:val="en-GB"/>
              </w:rPr>
              <w:t>Wied</w:t>
            </w:r>
            <w:proofErr w:type="spellEnd"/>
            <w:r w:rsidRPr="008D5671">
              <w:rPr>
                <w:rFonts w:ascii="Trebuchet MS" w:hAnsi="Trebuchet MS"/>
                <w:sz w:val="20"/>
                <w:szCs w:val="20"/>
                <w:lang w:val="en-GB"/>
              </w:rPr>
              <w:t xml:space="preserve"> </w:t>
            </w:r>
            <w:proofErr w:type="spellStart"/>
            <w:r w:rsidRPr="008D5671">
              <w:rPr>
                <w:rFonts w:ascii="Trebuchet MS" w:hAnsi="Trebuchet MS"/>
                <w:sz w:val="20"/>
                <w:szCs w:val="20"/>
                <w:lang w:val="en-GB"/>
              </w:rPr>
              <w:t>Ghollieqa</w:t>
            </w:r>
            <w:proofErr w:type="spellEnd"/>
            <w:r w:rsidRPr="008D5671">
              <w:rPr>
                <w:rFonts w:ascii="Trebuchet MS" w:hAnsi="Trebuchet MS"/>
                <w:sz w:val="20"/>
                <w:szCs w:val="20"/>
                <w:lang w:val="en-GB"/>
              </w:rPr>
              <w:t xml:space="preserve"> Environment Centre,</w:t>
            </w:r>
          </w:p>
          <w:p w14:paraId="2CFAE47F" w14:textId="77777777" w:rsidR="00E755AB" w:rsidRPr="008D5671" w:rsidRDefault="00E755AB" w:rsidP="00E755AB">
            <w:pPr>
              <w:jc w:val="both"/>
              <w:rPr>
                <w:rFonts w:ascii="Trebuchet MS" w:hAnsi="Trebuchet MS"/>
                <w:sz w:val="20"/>
                <w:szCs w:val="20"/>
                <w:lang w:val="en-GB"/>
              </w:rPr>
            </w:pPr>
            <w:r w:rsidRPr="008D5671">
              <w:rPr>
                <w:rFonts w:ascii="Trebuchet MS" w:hAnsi="Trebuchet MS"/>
                <w:sz w:val="20"/>
                <w:szCs w:val="20"/>
                <w:lang w:val="en-GB"/>
              </w:rPr>
              <w:t>Lower Level, Car Park 1,</w:t>
            </w:r>
          </w:p>
          <w:p w14:paraId="301CACC3" w14:textId="77777777" w:rsidR="00E755AB" w:rsidRPr="008D5671" w:rsidRDefault="00E755AB" w:rsidP="00E755AB">
            <w:pPr>
              <w:jc w:val="both"/>
              <w:rPr>
                <w:rFonts w:ascii="Trebuchet MS" w:hAnsi="Trebuchet MS"/>
                <w:sz w:val="20"/>
                <w:szCs w:val="20"/>
                <w:lang w:val="en-GB"/>
              </w:rPr>
            </w:pPr>
            <w:r w:rsidRPr="008D5671">
              <w:rPr>
                <w:rFonts w:ascii="Trebuchet MS" w:hAnsi="Trebuchet MS"/>
                <w:sz w:val="20"/>
                <w:szCs w:val="20"/>
                <w:lang w:val="en-GB"/>
              </w:rPr>
              <w:t xml:space="preserve">University of Malta, </w:t>
            </w:r>
            <w:proofErr w:type="spellStart"/>
            <w:r w:rsidRPr="008D5671">
              <w:rPr>
                <w:rFonts w:ascii="Trebuchet MS" w:hAnsi="Trebuchet MS"/>
                <w:sz w:val="20"/>
                <w:szCs w:val="20"/>
                <w:lang w:val="en-GB"/>
              </w:rPr>
              <w:t>Msida</w:t>
            </w:r>
            <w:proofErr w:type="spellEnd"/>
            <w:r w:rsidRPr="008D5671">
              <w:rPr>
                <w:rFonts w:ascii="Trebuchet MS" w:hAnsi="Trebuchet MS"/>
                <w:sz w:val="20"/>
                <w:szCs w:val="20"/>
                <w:lang w:val="en-GB"/>
              </w:rPr>
              <w:t>.</w:t>
            </w:r>
          </w:p>
          <w:p w14:paraId="571C7966" w14:textId="46324509" w:rsidR="00E755AB" w:rsidRPr="008D5671" w:rsidRDefault="00E755AB" w:rsidP="00E755AB">
            <w:pPr>
              <w:jc w:val="both"/>
              <w:rPr>
                <w:rFonts w:ascii="Trebuchet MS" w:hAnsi="Trebuchet MS"/>
                <w:sz w:val="20"/>
                <w:szCs w:val="20"/>
                <w:lang w:val="en-GB"/>
              </w:rPr>
            </w:pPr>
            <w:r w:rsidRPr="008D5671">
              <w:rPr>
                <w:rFonts w:ascii="Trebuchet MS" w:hAnsi="Trebuchet MS"/>
                <w:sz w:val="20"/>
                <w:szCs w:val="20"/>
                <w:lang w:val="en-GB"/>
              </w:rPr>
              <w:t xml:space="preserve">Email: </w:t>
            </w:r>
            <w:r w:rsidR="009340A4" w:rsidRPr="008D5671">
              <w:rPr>
                <w:rFonts w:ascii="Trebuchet MS" w:hAnsi="Trebuchet MS"/>
                <w:sz w:val="20"/>
                <w:szCs w:val="20"/>
                <w:lang w:val="en-GB"/>
              </w:rPr>
              <w:t>info</w:t>
            </w:r>
            <w:r w:rsidRPr="008D5671">
              <w:rPr>
                <w:rFonts w:ascii="Trebuchet MS" w:hAnsi="Trebuchet MS"/>
                <w:sz w:val="20"/>
                <w:szCs w:val="20"/>
                <w:lang w:val="en-GB"/>
              </w:rPr>
              <w:t>@naturetrustmalta.org</w:t>
            </w:r>
          </w:p>
          <w:p w14:paraId="7A6A1F9C" w14:textId="77777777" w:rsidR="000A28A5" w:rsidRPr="008D5671" w:rsidRDefault="000A28A5" w:rsidP="00E755AB">
            <w:pPr>
              <w:jc w:val="both"/>
              <w:rPr>
                <w:rFonts w:ascii="Trebuchet MS" w:hAnsi="Trebuchet MS"/>
                <w:sz w:val="20"/>
                <w:szCs w:val="20"/>
                <w:lang w:val="en-GB"/>
              </w:rPr>
            </w:pPr>
          </w:p>
        </w:tc>
      </w:tr>
      <w:tr w:rsidR="000A28A5" w:rsidRPr="008D5671" w14:paraId="40AC048D" w14:textId="77777777" w:rsidTr="00E755AB">
        <w:trPr>
          <w:jc w:val="center"/>
        </w:trPr>
        <w:tc>
          <w:tcPr>
            <w:tcW w:w="1008" w:type="dxa"/>
          </w:tcPr>
          <w:p w14:paraId="71F4FB7C" w14:textId="77777777" w:rsidR="000A28A5" w:rsidRPr="008D5671" w:rsidRDefault="000A28A5" w:rsidP="00E755AB">
            <w:pPr>
              <w:rPr>
                <w:rFonts w:ascii="Trebuchet MS" w:hAnsi="Trebuchet MS"/>
                <w:b/>
                <w:sz w:val="20"/>
                <w:szCs w:val="20"/>
                <w:lang w:val="en-GB"/>
              </w:rPr>
            </w:pPr>
          </w:p>
        </w:tc>
        <w:tc>
          <w:tcPr>
            <w:tcW w:w="8820" w:type="dxa"/>
          </w:tcPr>
          <w:p w14:paraId="5E60BFD4" w14:textId="77777777" w:rsidR="000A28A5" w:rsidRPr="008D5671" w:rsidRDefault="000A28A5" w:rsidP="00E755AB">
            <w:pPr>
              <w:jc w:val="both"/>
              <w:rPr>
                <w:rFonts w:ascii="Trebuchet MS" w:hAnsi="Trebuchet MS"/>
                <w:sz w:val="20"/>
                <w:szCs w:val="20"/>
                <w:lang w:val="en-GB"/>
              </w:rPr>
            </w:pPr>
          </w:p>
        </w:tc>
      </w:tr>
      <w:tr w:rsidR="000A28A5" w:rsidRPr="008D5671" w14:paraId="3D38A42D" w14:textId="77777777" w:rsidTr="00E755AB">
        <w:trPr>
          <w:jc w:val="center"/>
        </w:trPr>
        <w:tc>
          <w:tcPr>
            <w:tcW w:w="1008" w:type="dxa"/>
          </w:tcPr>
          <w:p w14:paraId="22377B94" w14:textId="77777777" w:rsidR="000A28A5" w:rsidRPr="008D5671" w:rsidRDefault="000A28A5" w:rsidP="00E755AB">
            <w:pPr>
              <w:rPr>
                <w:rFonts w:ascii="Trebuchet MS" w:hAnsi="Trebuchet MS"/>
                <w:b/>
                <w:sz w:val="20"/>
                <w:szCs w:val="20"/>
                <w:lang w:val="en-GB"/>
              </w:rPr>
            </w:pPr>
          </w:p>
        </w:tc>
        <w:tc>
          <w:tcPr>
            <w:tcW w:w="8820" w:type="dxa"/>
          </w:tcPr>
          <w:p w14:paraId="458C94E3" w14:textId="77777777" w:rsidR="000A28A5" w:rsidRPr="008D5671" w:rsidRDefault="000A28A5" w:rsidP="00E755AB">
            <w:pPr>
              <w:pStyle w:val="Heading3"/>
              <w:jc w:val="both"/>
              <w:rPr>
                <w:szCs w:val="20"/>
                <w:lang w:val="en-GB"/>
              </w:rPr>
            </w:pPr>
            <w:bookmarkStart w:id="79" w:name="_Toc257114955"/>
            <w:bookmarkStart w:id="80" w:name="_Toc302812221"/>
            <w:r w:rsidRPr="008D5671">
              <w:rPr>
                <w:szCs w:val="20"/>
                <w:lang w:val="en-GB"/>
              </w:rPr>
              <w:t>Article 5: Supply of Information</w:t>
            </w:r>
            <w:bookmarkEnd w:id="79"/>
            <w:bookmarkEnd w:id="80"/>
          </w:p>
        </w:tc>
      </w:tr>
      <w:tr w:rsidR="000A28A5" w:rsidRPr="008D5671" w14:paraId="07D32C32" w14:textId="77777777" w:rsidTr="00E755AB">
        <w:trPr>
          <w:jc w:val="center"/>
        </w:trPr>
        <w:tc>
          <w:tcPr>
            <w:tcW w:w="1008" w:type="dxa"/>
          </w:tcPr>
          <w:p w14:paraId="40FF38C6" w14:textId="77777777" w:rsidR="000A28A5" w:rsidRPr="008D5671" w:rsidRDefault="000A28A5" w:rsidP="00E755AB">
            <w:pPr>
              <w:rPr>
                <w:rFonts w:ascii="Trebuchet MS" w:hAnsi="Trebuchet MS"/>
                <w:b/>
                <w:sz w:val="20"/>
                <w:szCs w:val="20"/>
                <w:lang w:val="en-GB"/>
              </w:rPr>
            </w:pPr>
          </w:p>
        </w:tc>
        <w:tc>
          <w:tcPr>
            <w:tcW w:w="8820" w:type="dxa"/>
          </w:tcPr>
          <w:p w14:paraId="1A31E963" w14:textId="77777777" w:rsidR="000A28A5" w:rsidRPr="008D5671" w:rsidRDefault="000A28A5" w:rsidP="00E755AB">
            <w:pPr>
              <w:jc w:val="both"/>
              <w:rPr>
                <w:rFonts w:ascii="Trebuchet MS" w:hAnsi="Trebuchet MS"/>
                <w:sz w:val="20"/>
                <w:szCs w:val="20"/>
                <w:lang w:val="en-GB"/>
              </w:rPr>
            </w:pPr>
          </w:p>
        </w:tc>
      </w:tr>
      <w:tr w:rsidR="000A28A5" w:rsidRPr="008D5671" w14:paraId="29C705BA" w14:textId="77777777" w:rsidTr="00F23919">
        <w:trPr>
          <w:jc w:val="center"/>
        </w:trPr>
        <w:tc>
          <w:tcPr>
            <w:tcW w:w="1008" w:type="dxa"/>
          </w:tcPr>
          <w:p w14:paraId="4B533A9A"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5.1</w:t>
            </w:r>
          </w:p>
        </w:tc>
        <w:tc>
          <w:tcPr>
            <w:tcW w:w="8820" w:type="dxa"/>
            <w:shd w:val="clear" w:color="auto" w:fill="auto"/>
          </w:tcPr>
          <w:p w14:paraId="52FC07E0" w14:textId="77777777"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As per General Conditions.</w:t>
            </w:r>
          </w:p>
        </w:tc>
      </w:tr>
      <w:tr w:rsidR="000A28A5" w:rsidRPr="008D5671" w14:paraId="4574DCA6" w14:textId="77777777" w:rsidTr="00E755AB">
        <w:trPr>
          <w:jc w:val="center"/>
        </w:trPr>
        <w:tc>
          <w:tcPr>
            <w:tcW w:w="1008" w:type="dxa"/>
          </w:tcPr>
          <w:p w14:paraId="533372E2" w14:textId="77777777" w:rsidR="000A28A5" w:rsidRPr="008D5671" w:rsidRDefault="000A28A5" w:rsidP="00E755AB">
            <w:pPr>
              <w:rPr>
                <w:rFonts w:ascii="Trebuchet MS" w:hAnsi="Trebuchet MS"/>
                <w:b/>
                <w:sz w:val="20"/>
                <w:szCs w:val="20"/>
                <w:lang w:val="en-GB"/>
              </w:rPr>
            </w:pPr>
          </w:p>
        </w:tc>
        <w:tc>
          <w:tcPr>
            <w:tcW w:w="8820" w:type="dxa"/>
          </w:tcPr>
          <w:p w14:paraId="77CB186C" w14:textId="77777777" w:rsidR="000A28A5" w:rsidRPr="008D5671" w:rsidRDefault="000A28A5" w:rsidP="00E755AB">
            <w:pPr>
              <w:jc w:val="both"/>
              <w:rPr>
                <w:rFonts w:ascii="Trebuchet MS" w:hAnsi="Trebuchet MS"/>
                <w:sz w:val="20"/>
                <w:szCs w:val="20"/>
                <w:lang w:val="en-GB"/>
              </w:rPr>
            </w:pPr>
          </w:p>
        </w:tc>
      </w:tr>
      <w:tr w:rsidR="000A28A5" w:rsidRPr="008D5671" w14:paraId="1AEE8D7C" w14:textId="77777777" w:rsidTr="00E755AB">
        <w:trPr>
          <w:jc w:val="center"/>
        </w:trPr>
        <w:tc>
          <w:tcPr>
            <w:tcW w:w="1008" w:type="dxa"/>
          </w:tcPr>
          <w:p w14:paraId="2F41980F" w14:textId="77777777" w:rsidR="000A28A5" w:rsidRPr="008D5671" w:rsidRDefault="000A28A5" w:rsidP="00E755AB">
            <w:pPr>
              <w:rPr>
                <w:rFonts w:ascii="Trebuchet MS" w:hAnsi="Trebuchet MS"/>
                <w:b/>
                <w:sz w:val="20"/>
                <w:szCs w:val="20"/>
                <w:lang w:val="en-GB"/>
              </w:rPr>
            </w:pPr>
          </w:p>
        </w:tc>
        <w:tc>
          <w:tcPr>
            <w:tcW w:w="8820" w:type="dxa"/>
          </w:tcPr>
          <w:p w14:paraId="0273436E" w14:textId="77777777" w:rsidR="000A28A5" w:rsidRPr="008D5671" w:rsidRDefault="000A28A5" w:rsidP="00E755AB">
            <w:pPr>
              <w:pStyle w:val="Heading3"/>
              <w:jc w:val="both"/>
              <w:rPr>
                <w:szCs w:val="20"/>
                <w:lang w:val="en-GB"/>
              </w:rPr>
            </w:pPr>
            <w:bookmarkStart w:id="81" w:name="_Toc257114956"/>
            <w:bookmarkStart w:id="82" w:name="_Toc302812222"/>
            <w:r w:rsidRPr="008D5671">
              <w:rPr>
                <w:szCs w:val="20"/>
                <w:lang w:val="en-GB"/>
              </w:rPr>
              <w:t>Article 6: Assistance with Local Regulations</w:t>
            </w:r>
            <w:bookmarkEnd w:id="81"/>
            <w:bookmarkEnd w:id="82"/>
          </w:p>
        </w:tc>
      </w:tr>
      <w:tr w:rsidR="000A28A5" w:rsidRPr="008D5671" w14:paraId="7DA54724" w14:textId="77777777" w:rsidTr="00E755AB">
        <w:trPr>
          <w:jc w:val="center"/>
        </w:trPr>
        <w:tc>
          <w:tcPr>
            <w:tcW w:w="1008" w:type="dxa"/>
          </w:tcPr>
          <w:p w14:paraId="4CB67C34" w14:textId="77777777" w:rsidR="000A28A5" w:rsidRPr="008D5671" w:rsidRDefault="000A28A5" w:rsidP="00E755AB">
            <w:pPr>
              <w:rPr>
                <w:rFonts w:ascii="Trebuchet MS" w:hAnsi="Trebuchet MS"/>
                <w:b/>
                <w:sz w:val="20"/>
                <w:szCs w:val="20"/>
                <w:lang w:val="en-GB"/>
              </w:rPr>
            </w:pPr>
          </w:p>
        </w:tc>
        <w:tc>
          <w:tcPr>
            <w:tcW w:w="8820" w:type="dxa"/>
          </w:tcPr>
          <w:p w14:paraId="0FC7C38A" w14:textId="77777777" w:rsidR="000A28A5" w:rsidRPr="008D5671" w:rsidRDefault="000A28A5" w:rsidP="00E755AB">
            <w:pPr>
              <w:jc w:val="both"/>
              <w:rPr>
                <w:rFonts w:ascii="Trebuchet MS" w:hAnsi="Trebuchet MS"/>
                <w:sz w:val="20"/>
                <w:szCs w:val="20"/>
                <w:lang w:val="en-GB"/>
              </w:rPr>
            </w:pPr>
          </w:p>
        </w:tc>
      </w:tr>
      <w:tr w:rsidR="000A28A5" w:rsidRPr="008D5671" w14:paraId="5709FDFC" w14:textId="77777777" w:rsidTr="00F23919">
        <w:trPr>
          <w:jc w:val="center"/>
        </w:trPr>
        <w:tc>
          <w:tcPr>
            <w:tcW w:w="1008" w:type="dxa"/>
          </w:tcPr>
          <w:p w14:paraId="48A73141"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6.1</w:t>
            </w:r>
          </w:p>
        </w:tc>
        <w:tc>
          <w:tcPr>
            <w:tcW w:w="8820" w:type="dxa"/>
            <w:shd w:val="clear" w:color="auto" w:fill="auto"/>
          </w:tcPr>
          <w:p w14:paraId="51196A25" w14:textId="77777777"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As per General Conditions.</w:t>
            </w:r>
          </w:p>
        </w:tc>
      </w:tr>
      <w:tr w:rsidR="000A28A5" w:rsidRPr="008D5671" w14:paraId="2DB9ED72" w14:textId="77777777" w:rsidTr="00E755AB">
        <w:trPr>
          <w:jc w:val="center"/>
        </w:trPr>
        <w:tc>
          <w:tcPr>
            <w:tcW w:w="1008" w:type="dxa"/>
          </w:tcPr>
          <w:p w14:paraId="35617FA5" w14:textId="77777777" w:rsidR="000A28A5" w:rsidRPr="008D5671" w:rsidRDefault="000A28A5" w:rsidP="00E755AB">
            <w:pPr>
              <w:rPr>
                <w:rFonts w:ascii="Trebuchet MS" w:hAnsi="Trebuchet MS"/>
                <w:b/>
                <w:sz w:val="20"/>
                <w:szCs w:val="20"/>
                <w:lang w:val="en-GB"/>
              </w:rPr>
            </w:pPr>
          </w:p>
        </w:tc>
        <w:tc>
          <w:tcPr>
            <w:tcW w:w="8820" w:type="dxa"/>
          </w:tcPr>
          <w:p w14:paraId="786AA146" w14:textId="77777777" w:rsidR="000A28A5" w:rsidRPr="008D5671" w:rsidRDefault="000A28A5" w:rsidP="00E755AB">
            <w:pPr>
              <w:jc w:val="both"/>
              <w:rPr>
                <w:rFonts w:ascii="Trebuchet MS" w:hAnsi="Trebuchet MS"/>
                <w:sz w:val="20"/>
                <w:szCs w:val="20"/>
                <w:lang w:val="en-GB"/>
              </w:rPr>
            </w:pPr>
          </w:p>
        </w:tc>
      </w:tr>
      <w:tr w:rsidR="000A28A5" w:rsidRPr="008D5671" w14:paraId="5BF2F6F7" w14:textId="77777777" w:rsidTr="00E755AB">
        <w:trPr>
          <w:jc w:val="center"/>
        </w:trPr>
        <w:tc>
          <w:tcPr>
            <w:tcW w:w="1008" w:type="dxa"/>
          </w:tcPr>
          <w:p w14:paraId="50D7015C" w14:textId="77777777" w:rsidR="000A28A5" w:rsidRPr="008D5671" w:rsidRDefault="000A28A5" w:rsidP="00E755AB">
            <w:pPr>
              <w:rPr>
                <w:rFonts w:ascii="Trebuchet MS" w:hAnsi="Trebuchet MS"/>
                <w:b/>
                <w:sz w:val="20"/>
                <w:szCs w:val="20"/>
                <w:lang w:val="en-GB"/>
              </w:rPr>
            </w:pPr>
          </w:p>
        </w:tc>
        <w:tc>
          <w:tcPr>
            <w:tcW w:w="8820" w:type="dxa"/>
          </w:tcPr>
          <w:p w14:paraId="635C032E" w14:textId="77777777" w:rsidR="000A28A5" w:rsidRPr="008D5671" w:rsidRDefault="000A28A5" w:rsidP="00E755AB">
            <w:pPr>
              <w:pStyle w:val="Heading3"/>
              <w:jc w:val="both"/>
              <w:rPr>
                <w:szCs w:val="20"/>
                <w:lang w:val="en-GB"/>
              </w:rPr>
            </w:pPr>
            <w:bookmarkStart w:id="83" w:name="_Toc257114957"/>
            <w:bookmarkStart w:id="84" w:name="_Toc302812223"/>
            <w:r w:rsidRPr="008D5671">
              <w:rPr>
                <w:szCs w:val="20"/>
                <w:lang w:val="en-GB"/>
              </w:rPr>
              <w:t>Article 7: Obligations of the Contractor</w:t>
            </w:r>
            <w:bookmarkEnd w:id="83"/>
            <w:bookmarkEnd w:id="84"/>
          </w:p>
        </w:tc>
      </w:tr>
      <w:tr w:rsidR="000A28A5" w:rsidRPr="008D5671" w14:paraId="36EC49CA" w14:textId="77777777" w:rsidTr="00E755AB">
        <w:trPr>
          <w:jc w:val="center"/>
        </w:trPr>
        <w:tc>
          <w:tcPr>
            <w:tcW w:w="1008" w:type="dxa"/>
          </w:tcPr>
          <w:p w14:paraId="12F95A38" w14:textId="77777777" w:rsidR="000A28A5" w:rsidRPr="008D5671" w:rsidRDefault="000A28A5" w:rsidP="00E755AB">
            <w:pPr>
              <w:rPr>
                <w:rFonts w:ascii="Trebuchet MS" w:hAnsi="Trebuchet MS"/>
                <w:b/>
                <w:sz w:val="20"/>
                <w:szCs w:val="20"/>
                <w:lang w:val="en-GB"/>
              </w:rPr>
            </w:pPr>
          </w:p>
        </w:tc>
        <w:tc>
          <w:tcPr>
            <w:tcW w:w="8820" w:type="dxa"/>
          </w:tcPr>
          <w:p w14:paraId="0306CCD2" w14:textId="77777777" w:rsidR="000A28A5" w:rsidRPr="008D5671" w:rsidRDefault="000A28A5" w:rsidP="00E755AB">
            <w:pPr>
              <w:jc w:val="both"/>
              <w:rPr>
                <w:rFonts w:ascii="Trebuchet MS" w:hAnsi="Trebuchet MS"/>
                <w:sz w:val="20"/>
                <w:szCs w:val="20"/>
                <w:lang w:val="en-GB"/>
              </w:rPr>
            </w:pPr>
          </w:p>
        </w:tc>
      </w:tr>
      <w:tr w:rsidR="000A28A5" w:rsidRPr="008D5671" w14:paraId="33E6B033" w14:textId="77777777" w:rsidTr="00F23919">
        <w:trPr>
          <w:jc w:val="center"/>
        </w:trPr>
        <w:tc>
          <w:tcPr>
            <w:tcW w:w="1008" w:type="dxa"/>
          </w:tcPr>
          <w:p w14:paraId="21D79863"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7.8</w:t>
            </w:r>
          </w:p>
        </w:tc>
        <w:tc>
          <w:tcPr>
            <w:tcW w:w="8820" w:type="dxa"/>
            <w:shd w:val="clear" w:color="auto" w:fill="auto"/>
          </w:tcPr>
          <w:p w14:paraId="66FDDBD0" w14:textId="77777777" w:rsidR="000A28A5" w:rsidRPr="008D5671" w:rsidRDefault="000A28A5" w:rsidP="00E755AB">
            <w:pPr>
              <w:jc w:val="both"/>
              <w:rPr>
                <w:rFonts w:ascii="Trebuchet MS" w:hAnsi="Trebuchet MS"/>
                <w:sz w:val="20"/>
                <w:szCs w:val="20"/>
                <w:lang w:val="en-GB"/>
              </w:rPr>
            </w:pPr>
            <w:r w:rsidRPr="008D5671">
              <w:rPr>
                <w:rFonts w:ascii="Trebuchet MS" w:hAnsi="Trebuchet MS" w:cs="Trebuchet MS"/>
                <w:sz w:val="20"/>
                <w:szCs w:val="20"/>
                <w:lang w:val="en-GB"/>
              </w:rPr>
              <w:t>The</w:t>
            </w:r>
            <w:r w:rsidRPr="008D5671">
              <w:rPr>
                <w:rFonts w:ascii="Trebuchet MS" w:hAnsi="Trebuchet MS" w:cs="Trebuchet MS"/>
                <w:spacing w:val="47"/>
                <w:sz w:val="20"/>
                <w:szCs w:val="20"/>
                <w:lang w:val="en-GB"/>
              </w:rPr>
              <w:t xml:space="preserve"> </w:t>
            </w:r>
            <w:r w:rsidRPr="008D5671">
              <w:rPr>
                <w:rFonts w:ascii="Trebuchet MS" w:hAnsi="Trebuchet MS" w:cs="Trebuchet MS"/>
                <w:sz w:val="20"/>
                <w:szCs w:val="20"/>
                <w:lang w:val="en-GB"/>
              </w:rPr>
              <w:t>Contrac</w:t>
            </w:r>
            <w:r w:rsidRPr="008D5671">
              <w:rPr>
                <w:rFonts w:ascii="Trebuchet MS" w:hAnsi="Trebuchet MS" w:cs="Trebuchet MS"/>
                <w:spacing w:val="4"/>
                <w:sz w:val="20"/>
                <w:szCs w:val="20"/>
                <w:lang w:val="en-GB"/>
              </w:rPr>
              <w:t>t</w:t>
            </w:r>
            <w:r w:rsidRPr="008D5671">
              <w:rPr>
                <w:rFonts w:ascii="Trebuchet MS" w:hAnsi="Trebuchet MS" w:cs="Trebuchet MS"/>
                <w:sz w:val="20"/>
                <w:szCs w:val="20"/>
                <w:lang w:val="en-GB"/>
              </w:rPr>
              <w:t>or</w:t>
            </w:r>
            <w:r w:rsidRPr="008D5671">
              <w:rPr>
                <w:rFonts w:ascii="Trebuchet MS" w:hAnsi="Trebuchet MS" w:cs="Trebuchet MS"/>
                <w:spacing w:val="46"/>
                <w:sz w:val="20"/>
                <w:szCs w:val="20"/>
                <w:lang w:val="en-GB"/>
              </w:rPr>
              <w:t xml:space="preserve"> </w:t>
            </w:r>
            <w:r w:rsidRPr="008D5671">
              <w:rPr>
                <w:rFonts w:ascii="Trebuchet MS" w:hAnsi="Trebuchet MS" w:cs="Trebuchet MS"/>
                <w:sz w:val="20"/>
                <w:szCs w:val="20"/>
                <w:lang w:val="en-GB"/>
              </w:rPr>
              <w:t>shall,</w:t>
            </w:r>
            <w:r w:rsidRPr="008D5671">
              <w:rPr>
                <w:rFonts w:ascii="Trebuchet MS" w:hAnsi="Trebuchet MS" w:cs="Trebuchet MS"/>
                <w:spacing w:val="50"/>
                <w:sz w:val="20"/>
                <w:szCs w:val="20"/>
                <w:lang w:val="en-GB"/>
              </w:rPr>
              <w:t xml:space="preserve"> </w:t>
            </w:r>
            <w:r w:rsidRPr="008D5671">
              <w:rPr>
                <w:rFonts w:ascii="Trebuchet MS" w:hAnsi="Trebuchet MS" w:cs="Trebuchet MS"/>
                <w:sz w:val="20"/>
                <w:szCs w:val="20"/>
                <w:lang w:val="en-GB"/>
              </w:rPr>
              <w:t>within</w:t>
            </w:r>
            <w:r w:rsidRPr="008D5671">
              <w:rPr>
                <w:rFonts w:ascii="Trebuchet MS" w:hAnsi="Trebuchet MS" w:cs="Trebuchet MS"/>
                <w:spacing w:val="48"/>
                <w:sz w:val="20"/>
                <w:szCs w:val="20"/>
                <w:lang w:val="en-GB"/>
              </w:rPr>
              <w:t xml:space="preserve"> </w:t>
            </w:r>
            <w:r w:rsidRPr="008D5671">
              <w:rPr>
                <w:rFonts w:ascii="Trebuchet MS" w:hAnsi="Trebuchet MS" w:cs="Trebuchet MS"/>
                <w:sz w:val="20"/>
                <w:szCs w:val="20"/>
                <w:lang w:val="en-GB"/>
              </w:rPr>
              <w:t>15</w:t>
            </w:r>
            <w:r w:rsidRPr="008D5671">
              <w:rPr>
                <w:rFonts w:ascii="Trebuchet MS" w:hAnsi="Trebuchet MS" w:cs="Trebuchet MS"/>
                <w:spacing w:val="53"/>
                <w:sz w:val="20"/>
                <w:szCs w:val="20"/>
                <w:lang w:val="en-GB"/>
              </w:rPr>
              <w:t xml:space="preserve"> </w:t>
            </w:r>
            <w:r w:rsidRPr="008D5671">
              <w:rPr>
                <w:rFonts w:ascii="Trebuchet MS" w:hAnsi="Trebuchet MS" w:cs="Trebuchet MS"/>
                <w:sz w:val="20"/>
                <w:szCs w:val="20"/>
                <w:lang w:val="en-GB"/>
              </w:rPr>
              <w:t>calendar</w:t>
            </w:r>
            <w:r w:rsidRPr="008D5671">
              <w:rPr>
                <w:rFonts w:ascii="Trebuchet MS" w:hAnsi="Trebuchet MS" w:cs="Trebuchet MS"/>
                <w:spacing w:val="44"/>
                <w:sz w:val="20"/>
                <w:szCs w:val="20"/>
                <w:lang w:val="en-GB"/>
              </w:rPr>
              <w:t xml:space="preserve"> </w:t>
            </w:r>
            <w:r w:rsidRPr="008D5671">
              <w:rPr>
                <w:rFonts w:ascii="Trebuchet MS" w:hAnsi="Trebuchet MS" w:cs="Trebuchet MS"/>
                <w:sz w:val="20"/>
                <w:szCs w:val="20"/>
                <w:lang w:val="en-GB"/>
              </w:rPr>
              <w:t>days</w:t>
            </w:r>
            <w:r w:rsidRPr="008D5671">
              <w:rPr>
                <w:rFonts w:ascii="Trebuchet MS" w:hAnsi="Trebuchet MS" w:cs="Trebuchet MS"/>
                <w:spacing w:val="50"/>
                <w:sz w:val="20"/>
                <w:szCs w:val="20"/>
                <w:lang w:val="en-GB"/>
              </w:rPr>
              <w:t xml:space="preserve"> </w:t>
            </w:r>
            <w:r w:rsidRPr="008D5671">
              <w:rPr>
                <w:rFonts w:ascii="Trebuchet MS" w:hAnsi="Trebuchet MS" w:cs="Trebuchet MS"/>
                <w:sz w:val="20"/>
                <w:szCs w:val="20"/>
                <w:lang w:val="en-GB"/>
              </w:rPr>
              <w:t>of</w:t>
            </w:r>
            <w:r w:rsidRPr="008D5671">
              <w:rPr>
                <w:rFonts w:ascii="Trebuchet MS" w:hAnsi="Trebuchet MS" w:cs="Trebuchet MS"/>
                <w:spacing w:val="52"/>
                <w:sz w:val="20"/>
                <w:szCs w:val="20"/>
                <w:lang w:val="en-GB"/>
              </w:rPr>
              <w:t xml:space="preserve"> </w:t>
            </w:r>
            <w:r w:rsidRPr="008D5671">
              <w:rPr>
                <w:rFonts w:ascii="Trebuchet MS" w:hAnsi="Trebuchet MS" w:cs="Trebuchet MS"/>
                <w:sz w:val="20"/>
                <w:szCs w:val="20"/>
                <w:lang w:val="en-GB"/>
              </w:rPr>
              <w:t>receipt</w:t>
            </w:r>
            <w:r w:rsidRPr="008D5671">
              <w:rPr>
                <w:rFonts w:ascii="Trebuchet MS" w:hAnsi="Trebuchet MS" w:cs="Trebuchet MS"/>
                <w:spacing w:val="47"/>
                <w:sz w:val="20"/>
                <w:szCs w:val="20"/>
                <w:lang w:val="en-GB"/>
              </w:rPr>
              <w:t xml:space="preserve"> </w:t>
            </w:r>
            <w:r w:rsidRPr="008D5671">
              <w:rPr>
                <w:rFonts w:ascii="Trebuchet MS" w:hAnsi="Trebuchet MS" w:cs="Trebuchet MS"/>
                <w:sz w:val="20"/>
                <w:szCs w:val="20"/>
                <w:lang w:val="en-GB"/>
              </w:rPr>
              <w:t>of</w:t>
            </w:r>
            <w:r w:rsidRPr="008D5671">
              <w:rPr>
                <w:rFonts w:ascii="Trebuchet MS" w:hAnsi="Trebuchet MS" w:cs="Trebuchet MS"/>
                <w:spacing w:val="52"/>
                <w:sz w:val="20"/>
                <w:szCs w:val="20"/>
                <w:lang w:val="en-GB"/>
              </w:rPr>
              <w:t xml:space="preserve"> </w:t>
            </w:r>
            <w:r w:rsidRPr="008D5671">
              <w:rPr>
                <w:rFonts w:ascii="Trebuchet MS" w:hAnsi="Trebuchet MS" w:cs="Trebuchet MS"/>
                <w:sz w:val="20"/>
                <w:szCs w:val="20"/>
                <w:lang w:val="en-GB"/>
              </w:rPr>
              <w:t>the</w:t>
            </w:r>
            <w:r w:rsidRPr="008D5671">
              <w:rPr>
                <w:rFonts w:ascii="Trebuchet MS" w:hAnsi="Trebuchet MS" w:cs="Trebuchet MS"/>
                <w:spacing w:val="48"/>
                <w:sz w:val="20"/>
                <w:szCs w:val="20"/>
                <w:lang w:val="en-GB"/>
              </w:rPr>
              <w:t xml:space="preserve"> </w:t>
            </w:r>
            <w:r w:rsidRPr="008D5671">
              <w:rPr>
                <w:rFonts w:ascii="Trebuchet MS" w:hAnsi="Trebuchet MS" w:cs="Trebuchet MS"/>
                <w:sz w:val="20"/>
                <w:szCs w:val="20"/>
                <w:lang w:val="en-GB"/>
              </w:rPr>
              <w:t>contract,</w:t>
            </w:r>
            <w:r w:rsidRPr="008D5671">
              <w:rPr>
                <w:rFonts w:ascii="Trebuchet MS" w:hAnsi="Trebuchet MS" w:cs="Trebuchet MS"/>
                <w:spacing w:val="48"/>
                <w:sz w:val="20"/>
                <w:szCs w:val="20"/>
                <w:lang w:val="en-GB"/>
              </w:rPr>
              <w:t xml:space="preserve"> </w:t>
            </w:r>
            <w:r w:rsidRPr="008D5671">
              <w:rPr>
                <w:rFonts w:ascii="Trebuchet MS" w:hAnsi="Trebuchet MS" w:cs="Trebuchet MS"/>
                <w:sz w:val="20"/>
                <w:szCs w:val="20"/>
                <w:lang w:val="en-GB"/>
              </w:rPr>
              <w:t>sign</w:t>
            </w:r>
            <w:r w:rsidRPr="008D5671">
              <w:rPr>
                <w:rFonts w:ascii="Trebuchet MS" w:hAnsi="Trebuchet MS" w:cs="Trebuchet MS"/>
                <w:spacing w:val="51"/>
                <w:sz w:val="20"/>
                <w:szCs w:val="20"/>
                <w:lang w:val="en-GB"/>
              </w:rPr>
              <w:t xml:space="preserve"> </w:t>
            </w:r>
            <w:r w:rsidRPr="008D5671">
              <w:rPr>
                <w:rFonts w:ascii="Trebuchet MS" w:hAnsi="Trebuchet MS" w:cs="Trebuchet MS"/>
                <w:sz w:val="20"/>
                <w:szCs w:val="20"/>
                <w:lang w:val="en-GB"/>
              </w:rPr>
              <w:t>and</w:t>
            </w:r>
            <w:r w:rsidRPr="008D5671">
              <w:rPr>
                <w:rFonts w:ascii="Trebuchet MS" w:hAnsi="Trebuchet MS" w:cs="Trebuchet MS"/>
                <w:spacing w:val="49"/>
                <w:sz w:val="20"/>
                <w:szCs w:val="20"/>
                <w:lang w:val="en-GB"/>
              </w:rPr>
              <w:t xml:space="preserve"> </w:t>
            </w:r>
            <w:r w:rsidRPr="008D5671">
              <w:rPr>
                <w:rFonts w:ascii="Trebuchet MS" w:hAnsi="Trebuchet MS" w:cs="Trebuchet MS"/>
                <w:sz w:val="20"/>
                <w:szCs w:val="20"/>
                <w:lang w:val="en-GB"/>
              </w:rPr>
              <w:t>date</w:t>
            </w:r>
            <w:r w:rsidRPr="008D5671">
              <w:rPr>
                <w:rFonts w:ascii="Trebuchet MS" w:hAnsi="Trebuchet MS" w:cs="Trebuchet MS"/>
                <w:spacing w:val="48"/>
                <w:sz w:val="20"/>
                <w:szCs w:val="20"/>
                <w:lang w:val="en-GB"/>
              </w:rPr>
              <w:t xml:space="preserve"> </w:t>
            </w:r>
            <w:r w:rsidRPr="008D5671">
              <w:rPr>
                <w:rFonts w:ascii="Trebuchet MS" w:hAnsi="Trebuchet MS" w:cs="Trebuchet MS"/>
                <w:sz w:val="20"/>
                <w:szCs w:val="20"/>
                <w:lang w:val="en-GB"/>
              </w:rPr>
              <w:t>the contract</w:t>
            </w:r>
            <w:r w:rsidRPr="008D5671">
              <w:rPr>
                <w:rFonts w:ascii="Trebuchet MS" w:hAnsi="Trebuchet MS" w:cs="Trebuchet MS"/>
                <w:spacing w:val="10"/>
                <w:sz w:val="20"/>
                <w:szCs w:val="20"/>
                <w:lang w:val="en-GB"/>
              </w:rPr>
              <w:t xml:space="preserve"> </w:t>
            </w:r>
            <w:r w:rsidRPr="008D5671">
              <w:rPr>
                <w:rFonts w:ascii="Trebuchet MS" w:hAnsi="Trebuchet MS" w:cs="Trebuchet MS"/>
                <w:sz w:val="20"/>
                <w:szCs w:val="20"/>
                <w:lang w:val="en-GB"/>
              </w:rPr>
              <w:t>and</w:t>
            </w:r>
            <w:r w:rsidRPr="008D5671">
              <w:rPr>
                <w:rFonts w:ascii="Trebuchet MS" w:hAnsi="Trebuchet MS" w:cs="Trebuchet MS"/>
                <w:spacing w:val="11"/>
                <w:sz w:val="20"/>
                <w:szCs w:val="20"/>
                <w:lang w:val="en-GB"/>
              </w:rPr>
              <w:t xml:space="preserve"> </w:t>
            </w:r>
            <w:r w:rsidRPr="008D5671">
              <w:rPr>
                <w:rFonts w:ascii="Trebuchet MS" w:hAnsi="Trebuchet MS" w:cs="Trebuchet MS"/>
                <w:sz w:val="20"/>
                <w:szCs w:val="20"/>
                <w:lang w:val="en-GB"/>
              </w:rPr>
              <w:t>return</w:t>
            </w:r>
            <w:r w:rsidRPr="008D5671">
              <w:rPr>
                <w:rFonts w:ascii="Trebuchet MS" w:hAnsi="Trebuchet MS" w:cs="Trebuchet MS"/>
                <w:spacing w:val="6"/>
                <w:sz w:val="20"/>
                <w:szCs w:val="20"/>
                <w:lang w:val="en-GB"/>
              </w:rPr>
              <w:t xml:space="preserve"> </w:t>
            </w:r>
            <w:r w:rsidRPr="008D5671">
              <w:rPr>
                <w:rFonts w:ascii="Trebuchet MS" w:hAnsi="Trebuchet MS" w:cs="Trebuchet MS"/>
                <w:sz w:val="20"/>
                <w:szCs w:val="20"/>
                <w:lang w:val="en-GB"/>
              </w:rPr>
              <w:t>it together with a copy of the Performance Guarantee.</w:t>
            </w:r>
            <w:r w:rsidRPr="008D5671">
              <w:rPr>
                <w:rFonts w:ascii="Trebuchet MS" w:hAnsi="Trebuchet MS" w:cs="Trebuchet MS"/>
                <w:spacing w:val="6"/>
                <w:sz w:val="20"/>
                <w:szCs w:val="20"/>
                <w:lang w:val="en-GB"/>
              </w:rPr>
              <w:t xml:space="preserve"> The Contractor is further obliged to forward the original performance guarantee to the NGO. The NGO will not affect any payment to the contractor until the performance guarantee is submitted. </w:t>
            </w:r>
            <w:r w:rsidRPr="008D5671">
              <w:rPr>
                <w:rFonts w:ascii="Trebuchet MS" w:hAnsi="Trebuchet MS" w:cs="Trebuchet MS"/>
                <w:sz w:val="20"/>
                <w:szCs w:val="20"/>
                <w:lang w:val="en-GB"/>
              </w:rPr>
              <w:t>The amount</w:t>
            </w:r>
            <w:r w:rsidRPr="008D5671">
              <w:rPr>
                <w:rFonts w:ascii="Trebuchet MS" w:hAnsi="Trebuchet MS" w:cs="Trebuchet MS"/>
                <w:spacing w:val="5"/>
                <w:sz w:val="20"/>
                <w:szCs w:val="20"/>
                <w:lang w:val="en-GB"/>
              </w:rPr>
              <w:t xml:space="preserve"> </w:t>
            </w:r>
            <w:r w:rsidRPr="008D5671">
              <w:rPr>
                <w:rFonts w:ascii="Trebuchet MS" w:hAnsi="Trebuchet MS" w:cs="Trebuchet MS"/>
                <w:sz w:val="20"/>
                <w:szCs w:val="20"/>
                <w:lang w:val="en-GB"/>
              </w:rPr>
              <w:t>of</w:t>
            </w:r>
            <w:r w:rsidRPr="008D5671">
              <w:rPr>
                <w:rFonts w:ascii="Trebuchet MS" w:hAnsi="Trebuchet MS" w:cs="Trebuchet MS"/>
                <w:spacing w:val="4"/>
                <w:sz w:val="20"/>
                <w:szCs w:val="20"/>
                <w:lang w:val="en-GB"/>
              </w:rPr>
              <w:t xml:space="preserve"> </w:t>
            </w:r>
            <w:r w:rsidRPr="008D5671">
              <w:rPr>
                <w:rFonts w:ascii="Trebuchet MS" w:hAnsi="Trebuchet MS" w:cs="Trebuchet MS"/>
                <w:sz w:val="20"/>
                <w:szCs w:val="20"/>
                <w:lang w:val="en-GB"/>
              </w:rPr>
              <w:t>the</w:t>
            </w:r>
            <w:r w:rsidRPr="008D5671">
              <w:rPr>
                <w:rFonts w:ascii="Trebuchet MS" w:hAnsi="Trebuchet MS" w:cs="Trebuchet MS"/>
                <w:spacing w:val="-3"/>
                <w:sz w:val="20"/>
                <w:szCs w:val="20"/>
                <w:lang w:val="en-GB"/>
              </w:rPr>
              <w:t xml:space="preserve"> </w:t>
            </w:r>
            <w:r w:rsidRPr="008D5671">
              <w:rPr>
                <w:rFonts w:ascii="Trebuchet MS" w:hAnsi="Trebuchet MS" w:cs="Trebuchet MS"/>
                <w:spacing w:val="5"/>
                <w:sz w:val="20"/>
                <w:szCs w:val="20"/>
                <w:lang w:val="en-GB"/>
              </w:rPr>
              <w:t>g</w:t>
            </w:r>
            <w:r w:rsidRPr="008D5671">
              <w:rPr>
                <w:rFonts w:ascii="Trebuchet MS" w:hAnsi="Trebuchet MS" w:cs="Trebuchet MS"/>
                <w:sz w:val="20"/>
                <w:szCs w:val="20"/>
                <w:lang w:val="en-GB"/>
              </w:rPr>
              <w:t>uarant</w:t>
            </w:r>
            <w:r w:rsidRPr="008D5671">
              <w:rPr>
                <w:rFonts w:ascii="Trebuchet MS" w:hAnsi="Trebuchet MS" w:cs="Trebuchet MS"/>
                <w:spacing w:val="4"/>
                <w:sz w:val="20"/>
                <w:szCs w:val="20"/>
                <w:lang w:val="en-GB"/>
              </w:rPr>
              <w:t>e</w:t>
            </w:r>
            <w:r w:rsidRPr="008D5671">
              <w:rPr>
                <w:rFonts w:ascii="Trebuchet MS" w:hAnsi="Trebuchet MS" w:cs="Trebuchet MS"/>
                <w:sz w:val="20"/>
                <w:szCs w:val="20"/>
                <w:lang w:val="en-GB"/>
              </w:rPr>
              <w:t>e</w:t>
            </w:r>
            <w:r w:rsidRPr="008D5671">
              <w:rPr>
                <w:rFonts w:ascii="Trebuchet MS" w:hAnsi="Trebuchet MS" w:cs="Trebuchet MS"/>
                <w:spacing w:val="3"/>
                <w:sz w:val="20"/>
                <w:szCs w:val="20"/>
                <w:lang w:val="en-GB"/>
              </w:rPr>
              <w:t xml:space="preserve"> </w:t>
            </w:r>
            <w:r w:rsidRPr="008D5671">
              <w:rPr>
                <w:rFonts w:ascii="Trebuchet MS" w:hAnsi="Trebuchet MS"/>
                <w:sz w:val="20"/>
                <w:lang w:val="en-GB"/>
              </w:rPr>
              <w:t xml:space="preserve">shall be </w:t>
            </w:r>
            <w:r w:rsidRPr="008D5671">
              <w:rPr>
                <w:rFonts w:ascii="Trebuchet MS" w:hAnsi="Trebuchet MS" w:cs="Trebuchet MS"/>
                <w:color w:val="000000"/>
                <w:sz w:val="20"/>
                <w:szCs w:val="20"/>
                <w:lang w:val="en-GB"/>
              </w:rPr>
              <w:t>4% where the amount of the total contract value is between €10,000 and €500,000 ex VAT, and 10% where the amount of the total contract value is €500,001 or above</w:t>
            </w:r>
            <w:r w:rsidRPr="008D5671">
              <w:rPr>
                <w:rFonts w:ascii="Trebuchet MS" w:hAnsi="Trebuchet MS"/>
                <w:sz w:val="20"/>
                <w:lang w:val="en-GB"/>
              </w:rPr>
              <w:t>.</w:t>
            </w:r>
          </w:p>
        </w:tc>
      </w:tr>
      <w:tr w:rsidR="000A28A5" w:rsidRPr="008D5671" w14:paraId="6A1BD4D6" w14:textId="77777777" w:rsidTr="00E755AB">
        <w:trPr>
          <w:jc w:val="center"/>
        </w:trPr>
        <w:tc>
          <w:tcPr>
            <w:tcW w:w="1008" w:type="dxa"/>
          </w:tcPr>
          <w:p w14:paraId="3402751C" w14:textId="77777777" w:rsidR="000A28A5" w:rsidRPr="008D5671" w:rsidRDefault="000A28A5" w:rsidP="00E755AB">
            <w:pPr>
              <w:rPr>
                <w:rFonts w:ascii="Trebuchet MS" w:hAnsi="Trebuchet MS"/>
                <w:b/>
                <w:sz w:val="20"/>
                <w:szCs w:val="20"/>
                <w:lang w:val="en-GB"/>
              </w:rPr>
            </w:pPr>
          </w:p>
        </w:tc>
        <w:tc>
          <w:tcPr>
            <w:tcW w:w="8820" w:type="dxa"/>
          </w:tcPr>
          <w:p w14:paraId="5D53922E" w14:textId="77777777" w:rsidR="000A28A5" w:rsidRPr="008D5671" w:rsidRDefault="000A28A5" w:rsidP="00E755AB">
            <w:pPr>
              <w:jc w:val="both"/>
              <w:rPr>
                <w:rFonts w:ascii="Trebuchet MS" w:hAnsi="Trebuchet MS"/>
                <w:sz w:val="20"/>
                <w:szCs w:val="20"/>
                <w:lang w:val="en-GB"/>
              </w:rPr>
            </w:pPr>
          </w:p>
        </w:tc>
      </w:tr>
      <w:tr w:rsidR="000A28A5" w:rsidRPr="008D5671" w14:paraId="2280AF9C" w14:textId="77777777" w:rsidTr="00E755AB">
        <w:trPr>
          <w:jc w:val="center"/>
        </w:trPr>
        <w:tc>
          <w:tcPr>
            <w:tcW w:w="1008" w:type="dxa"/>
          </w:tcPr>
          <w:p w14:paraId="48C105AF" w14:textId="77777777" w:rsidR="000A28A5" w:rsidRPr="008D5671" w:rsidRDefault="000A28A5" w:rsidP="00E755AB">
            <w:pPr>
              <w:rPr>
                <w:rFonts w:ascii="Trebuchet MS" w:hAnsi="Trebuchet MS"/>
                <w:b/>
                <w:sz w:val="20"/>
                <w:szCs w:val="20"/>
                <w:lang w:val="en-GB"/>
              </w:rPr>
            </w:pPr>
          </w:p>
        </w:tc>
        <w:tc>
          <w:tcPr>
            <w:tcW w:w="8820" w:type="dxa"/>
          </w:tcPr>
          <w:p w14:paraId="3003F2A7" w14:textId="77777777" w:rsidR="000A28A5" w:rsidRPr="008D5671" w:rsidRDefault="000A28A5" w:rsidP="00E755AB">
            <w:pPr>
              <w:pStyle w:val="Heading3"/>
              <w:jc w:val="both"/>
              <w:rPr>
                <w:szCs w:val="20"/>
                <w:lang w:val="en-GB"/>
              </w:rPr>
            </w:pPr>
            <w:bookmarkStart w:id="85" w:name="_Toc257114958"/>
            <w:bookmarkStart w:id="86" w:name="_Toc302812224"/>
            <w:r w:rsidRPr="008D5671">
              <w:rPr>
                <w:szCs w:val="20"/>
                <w:lang w:val="en-GB"/>
              </w:rPr>
              <w:t>Article 13: Medical, Insurance and Security Arrangements</w:t>
            </w:r>
            <w:bookmarkEnd w:id="85"/>
            <w:bookmarkEnd w:id="86"/>
          </w:p>
        </w:tc>
      </w:tr>
      <w:tr w:rsidR="000A28A5" w:rsidRPr="008D5671" w14:paraId="0208475A" w14:textId="77777777" w:rsidTr="00E755AB">
        <w:trPr>
          <w:jc w:val="center"/>
        </w:trPr>
        <w:tc>
          <w:tcPr>
            <w:tcW w:w="1008" w:type="dxa"/>
          </w:tcPr>
          <w:p w14:paraId="3DDDBD54" w14:textId="77777777" w:rsidR="000A28A5" w:rsidRPr="008D5671" w:rsidRDefault="000A28A5" w:rsidP="00E755AB">
            <w:pPr>
              <w:rPr>
                <w:rFonts w:ascii="Trebuchet MS" w:hAnsi="Trebuchet MS"/>
                <w:b/>
                <w:sz w:val="20"/>
                <w:szCs w:val="20"/>
                <w:lang w:val="en-GB"/>
              </w:rPr>
            </w:pPr>
          </w:p>
        </w:tc>
        <w:tc>
          <w:tcPr>
            <w:tcW w:w="8820" w:type="dxa"/>
          </w:tcPr>
          <w:p w14:paraId="7EB50831" w14:textId="77777777" w:rsidR="000A28A5" w:rsidRPr="008D5671" w:rsidRDefault="000A28A5" w:rsidP="00E755AB">
            <w:pPr>
              <w:jc w:val="both"/>
              <w:rPr>
                <w:rFonts w:ascii="Trebuchet MS" w:hAnsi="Trebuchet MS"/>
                <w:sz w:val="20"/>
                <w:szCs w:val="20"/>
                <w:lang w:val="en-GB"/>
              </w:rPr>
            </w:pPr>
          </w:p>
        </w:tc>
      </w:tr>
      <w:tr w:rsidR="000A28A5" w:rsidRPr="008D5671" w14:paraId="50A77862" w14:textId="77777777" w:rsidTr="00F23919">
        <w:trPr>
          <w:jc w:val="center"/>
        </w:trPr>
        <w:tc>
          <w:tcPr>
            <w:tcW w:w="1008" w:type="dxa"/>
          </w:tcPr>
          <w:p w14:paraId="12A5EB70"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13.3</w:t>
            </w:r>
          </w:p>
        </w:tc>
        <w:tc>
          <w:tcPr>
            <w:tcW w:w="8820" w:type="dxa"/>
            <w:shd w:val="clear" w:color="auto" w:fill="auto"/>
          </w:tcPr>
          <w:p w14:paraId="0245F3D2" w14:textId="77777777"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As per General Conditions.</w:t>
            </w:r>
          </w:p>
        </w:tc>
      </w:tr>
      <w:tr w:rsidR="000A28A5" w:rsidRPr="008D5671" w14:paraId="7D7590EE" w14:textId="77777777" w:rsidTr="00E755AB">
        <w:trPr>
          <w:jc w:val="center"/>
        </w:trPr>
        <w:tc>
          <w:tcPr>
            <w:tcW w:w="1008" w:type="dxa"/>
          </w:tcPr>
          <w:p w14:paraId="43C2312E" w14:textId="77777777" w:rsidR="000A28A5" w:rsidRPr="008D5671" w:rsidRDefault="000A28A5" w:rsidP="00E755AB">
            <w:pPr>
              <w:rPr>
                <w:rFonts w:ascii="Trebuchet MS" w:hAnsi="Trebuchet MS"/>
                <w:b/>
                <w:sz w:val="20"/>
                <w:szCs w:val="20"/>
                <w:lang w:val="en-GB"/>
              </w:rPr>
            </w:pPr>
          </w:p>
        </w:tc>
        <w:tc>
          <w:tcPr>
            <w:tcW w:w="8820" w:type="dxa"/>
          </w:tcPr>
          <w:p w14:paraId="0BE57992" w14:textId="77777777" w:rsidR="000A28A5" w:rsidRPr="008D5671" w:rsidRDefault="000A28A5" w:rsidP="00E755AB">
            <w:pPr>
              <w:jc w:val="both"/>
              <w:rPr>
                <w:rFonts w:ascii="Trebuchet MS" w:hAnsi="Trebuchet MS"/>
                <w:sz w:val="20"/>
                <w:szCs w:val="20"/>
                <w:lang w:val="en-GB"/>
              </w:rPr>
            </w:pPr>
          </w:p>
        </w:tc>
      </w:tr>
      <w:tr w:rsidR="000A28A5" w:rsidRPr="008D5671" w14:paraId="6B39EF1F" w14:textId="77777777" w:rsidTr="00E755AB">
        <w:trPr>
          <w:jc w:val="center"/>
        </w:trPr>
        <w:tc>
          <w:tcPr>
            <w:tcW w:w="1008" w:type="dxa"/>
          </w:tcPr>
          <w:p w14:paraId="2245F1D3" w14:textId="77777777" w:rsidR="000A28A5" w:rsidRPr="008D5671" w:rsidRDefault="000A28A5" w:rsidP="00E755AB">
            <w:pPr>
              <w:rPr>
                <w:rFonts w:ascii="Trebuchet MS" w:hAnsi="Trebuchet MS"/>
                <w:b/>
                <w:sz w:val="20"/>
                <w:szCs w:val="20"/>
                <w:lang w:val="en-GB"/>
              </w:rPr>
            </w:pPr>
          </w:p>
        </w:tc>
        <w:tc>
          <w:tcPr>
            <w:tcW w:w="8820" w:type="dxa"/>
          </w:tcPr>
          <w:p w14:paraId="705AECC3" w14:textId="77777777" w:rsidR="000A28A5" w:rsidRPr="008D5671" w:rsidRDefault="000A28A5" w:rsidP="00E755AB">
            <w:pPr>
              <w:pStyle w:val="Heading3"/>
              <w:jc w:val="both"/>
              <w:rPr>
                <w:szCs w:val="20"/>
                <w:lang w:val="en-GB"/>
              </w:rPr>
            </w:pPr>
            <w:bookmarkStart w:id="87" w:name="_Toc257114959"/>
            <w:bookmarkStart w:id="88" w:name="_Toc302812225"/>
            <w:r w:rsidRPr="008D5671">
              <w:rPr>
                <w:szCs w:val="20"/>
                <w:lang w:val="en-GB"/>
              </w:rPr>
              <w:t>Article 14: Intellectual and Industrial Property Rights</w:t>
            </w:r>
            <w:bookmarkEnd w:id="87"/>
            <w:bookmarkEnd w:id="88"/>
          </w:p>
        </w:tc>
      </w:tr>
      <w:tr w:rsidR="000A28A5" w:rsidRPr="008D5671" w14:paraId="2D46BCAB" w14:textId="77777777" w:rsidTr="00E755AB">
        <w:trPr>
          <w:jc w:val="center"/>
        </w:trPr>
        <w:tc>
          <w:tcPr>
            <w:tcW w:w="1008" w:type="dxa"/>
          </w:tcPr>
          <w:p w14:paraId="289762E3" w14:textId="77777777" w:rsidR="000A28A5" w:rsidRPr="008D5671" w:rsidRDefault="000A28A5" w:rsidP="00E755AB">
            <w:pPr>
              <w:rPr>
                <w:rFonts w:ascii="Trebuchet MS" w:hAnsi="Trebuchet MS"/>
                <w:b/>
                <w:sz w:val="20"/>
                <w:szCs w:val="20"/>
                <w:lang w:val="en-GB"/>
              </w:rPr>
            </w:pPr>
          </w:p>
        </w:tc>
        <w:tc>
          <w:tcPr>
            <w:tcW w:w="8820" w:type="dxa"/>
          </w:tcPr>
          <w:p w14:paraId="52B96439" w14:textId="77777777" w:rsidR="000A28A5" w:rsidRPr="008D5671" w:rsidRDefault="000A28A5" w:rsidP="00E755AB">
            <w:pPr>
              <w:jc w:val="both"/>
              <w:rPr>
                <w:rFonts w:ascii="Trebuchet MS" w:hAnsi="Trebuchet MS"/>
                <w:sz w:val="20"/>
                <w:szCs w:val="20"/>
                <w:lang w:val="en-GB"/>
              </w:rPr>
            </w:pPr>
          </w:p>
        </w:tc>
      </w:tr>
      <w:tr w:rsidR="000A28A5" w:rsidRPr="008D5671" w14:paraId="5985717C" w14:textId="77777777" w:rsidTr="00F23919">
        <w:trPr>
          <w:jc w:val="center"/>
        </w:trPr>
        <w:tc>
          <w:tcPr>
            <w:tcW w:w="1008" w:type="dxa"/>
          </w:tcPr>
          <w:p w14:paraId="0DC0BD6C"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14.3</w:t>
            </w:r>
          </w:p>
        </w:tc>
        <w:tc>
          <w:tcPr>
            <w:tcW w:w="8820" w:type="dxa"/>
            <w:shd w:val="clear" w:color="auto" w:fill="auto"/>
          </w:tcPr>
          <w:p w14:paraId="362F8EC8" w14:textId="77777777" w:rsidR="000A28A5" w:rsidRPr="008D5671" w:rsidRDefault="00E755AB" w:rsidP="00E755AB">
            <w:pPr>
              <w:jc w:val="both"/>
              <w:rPr>
                <w:rFonts w:ascii="Trebuchet MS" w:hAnsi="Trebuchet MS"/>
                <w:sz w:val="20"/>
                <w:szCs w:val="20"/>
                <w:lang w:val="en-GB"/>
              </w:rPr>
            </w:pPr>
            <w:r w:rsidRPr="008D5671">
              <w:rPr>
                <w:rFonts w:ascii="Trebuchet MS" w:hAnsi="Trebuchet MS"/>
                <w:sz w:val="20"/>
                <w:szCs w:val="20"/>
                <w:lang w:val="en-GB"/>
              </w:rPr>
              <w:t>As per General Conditions</w:t>
            </w:r>
          </w:p>
        </w:tc>
      </w:tr>
      <w:tr w:rsidR="000A28A5" w:rsidRPr="008D5671" w14:paraId="6FDE167C" w14:textId="77777777" w:rsidTr="00E755AB">
        <w:trPr>
          <w:jc w:val="center"/>
        </w:trPr>
        <w:tc>
          <w:tcPr>
            <w:tcW w:w="1008" w:type="dxa"/>
          </w:tcPr>
          <w:p w14:paraId="6F5F9249" w14:textId="77777777" w:rsidR="000A28A5" w:rsidRPr="008D5671" w:rsidRDefault="000A28A5" w:rsidP="00E755AB">
            <w:pPr>
              <w:rPr>
                <w:rFonts w:ascii="Trebuchet MS" w:hAnsi="Trebuchet MS"/>
                <w:b/>
                <w:sz w:val="20"/>
                <w:szCs w:val="20"/>
                <w:lang w:val="en-GB"/>
              </w:rPr>
            </w:pPr>
          </w:p>
        </w:tc>
        <w:tc>
          <w:tcPr>
            <w:tcW w:w="8820" w:type="dxa"/>
          </w:tcPr>
          <w:p w14:paraId="407BFE78" w14:textId="77777777" w:rsidR="000A28A5" w:rsidRPr="008D5671" w:rsidRDefault="000A28A5" w:rsidP="00E755AB">
            <w:pPr>
              <w:jc w:val="both"/>
              <w:rPr>
                <w:rFonts w:ascii="Trebuchet MS" w:hAnsi="Trebuchet MS"/>
                <w:sz w:val="20"/>
                <w:szCs w:val="20"/>
                <w:lang w:val="en-GB"/>
              </w:rPr>
            </w:pPr>
          </w:p>
        </w:tc>
      </w:tr>
      <w:tr w:rsidR="000A28A5" w:rsidRPr="008D5671" w14:paraId="01C2CF64" w14:textId="77777777" w:rsidTr="00E755AB">
        <w:trPr>
          <w:jc w:val="center"/>
        </w:trPr>
        <w:tc>
          <w:tcPr>
            <w:tcW w:w="1008" w:type="dxa"/>
          </w:tcPr>
          <w:p w14:paraId="36118B88" w14:textId="77777777" w:rsidR="000A28A5" w:rsidRPr="008D5671" w:rsidRDefault="000A28A5" w:rsidP="00E755AB">
            <w:pPr>
              <w:rPr>
                <w:rFonts w:ascii="Trebuchet MS" w:hAnsi="Trebuchet MS"/>
                <w:b/>
                <w:sz w:val="20"/>
                <w:szCs w:val="20"/>
                <w:lang w:val="en-GB"/>
              </w:rPr>
            </w:pPr>
          </w:p>
        </w:tc>
        <w:tc>
          <w:tcPr>
            <w:tcW w:w="8820" w:type="dxa"/>
          </w:tcPr>
          <w:p w14:paraId="5A22BD3E" w14:textId="77777777" w:rsidR="000A28A5" w:rsidRPr="008D5671" w:rsidRDefault="000A28A5" w:rsidP="00E755AB">
            <w:pPr>
              <w:pStyle w:val="Heading3"/>
              <w:jc w:val="both"/>
              <w:rPr>
                <w:szCs w:val="20"/>
                <w:lang w:val="en-GB"/>
              </w:rPr>
            </w:pPr>
            <w:bookmarkStart w:id="89" w:name="_Toc257114960"/>
            <w:bookmarkStart w:id="90" w:name="_Toc302812226"/>
            <w:r w:rsidRPr="008D5671">
              <w:rPr>
                <w:szCs w:val="20"/>
                <w:lang w:val="en-GB"/>
              </w:rPr>
              <w:t>Article 15: Scope of the Services</w:t>
            </w:r>
            <w:bookmarkEnd w:id="89"/>
            <w:bookmarkEnd w:id="90"/>
          </w:p>
        </w:tc>
      </w:tr>
      <w:tr w:rsidR="000A28A5" w:rsidRPr="008D5671" w14:paraId="081F72E6" w14:textId="77777777" w:rsidTr="00E755AB">
        <w:trPr>
          <w:jc w:val="center"/>
        </w:trPr>
        <w:tc>
          <w:tcPr>
            <w:tcW w:w="1008" w:type="dxa"/>
          </w:tcPr>
          <w:p w14:paraId="299AD6F8" w14:textId="77777777" w:rsidR="000A28A5" w:rsidRPr="008D5671" w:rsidRDefault="000A28A5" w:rsidP="00E755AB">
            <w:pPr>
              <w:rPr>
                <w:rFonts w:ascii="Trebuchet MS" w:hAnsi="Trebuchet MS"/>
                <w:b/>
                <w:sz w:val="20"/>
                <w:szCs w:val="20"/>
                <w:lang w:val="en-GB"/>
              </w:rPr>
            </w:pPr>
          </w:p>
        </w:tc>
        <w:tc>
          <w:tcPr>
            <w:tcW w:w="8820" w:type="dxa"/>
          </w:tcPr>
          <w:p w14:paraId="34359EF2" w14:textId="77777777" w:rsidR="000A28A5" w:rsidRPr="008D5671" w:rsidRDefault="000A28A5" w:rsidP="00E755AB">
            <w:pPr>
              <w:jc w:val="both"/>
              <w:rPr>
                <w:rFonts w:ascii="Trebuchet MS" w:hAnsi="Trebuchet MS"/>
                <w:sz w:val="20"/>
                <w:szCs w:val="20"/>
                <w:lang w:val="en-GB"/>
              </w:rPr>
            </w:pPr>
          </w:p>
        </w:tc>
      </w:tr>
      <w:tr w:rsidR="000A28A5" w:rsidRPr="008D5671" w14:paraId="5BBA18BF" w14:textId="77777777" w:rsidTr="00F23919">
        <w:trPr>
          <w:jc w:val="center"/>
        </w:trPr>
        <w:tc>
          <w:tcPr>
            <w:tcW w:w="1008" w:type="dxa"/>
          </w:tcPr>
          <w:p w14:paraId="398791E2"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15.1</w:t>
            </w:r>
          </w:p>
        </w:tc>
        <w:tc>
          <w:tcPr>
            <w:tcW w:w="8820" w:type="dxa"/>
            <w:shd w:val="clear" w:color="auto" w:fill="auto"/>
          </w:tcPr>
          <w:p w14:paraId="20F46B03" w14:textId="77777777"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The scope of the services is defined in Section 4 (Terms of Reference)</w:t>
            </w:r>
          </w:p>
        </w:tc>
      </w:tr>
      <w:tr w:rsidR="000A28A5" w:rsidRPr="008D5671" w14:paraId="23FBD358" w14:textId="77777777" w:rsidTr="00E755AB">
        <w:trPr>
          <w:jc w:val="center"/>
        </w:trPr>
        <w:tc>
          <w:tcPr>
            <w:tcW w:w="1008" w:type="dxa"/>
          </w:tcPr>
          <w:p w14:paraId="0D543C3E"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7397DCBA" w14:textId="77777777" w:rsidR="000A28A5" w:rsidRPr="008D5671" w:rsidRDefault="000A28A5" w:rsidP="00E755AB">
            <w:pPr>
              <w:jc w:val="both"/>
              <w:rPr>
                <w:rFonts w:ascii="Trebuchet MS" w:hAnsi="Trebuchet MS"/>
                <w:sz w:val="20"/>
                <w:szCs w:val="20"/>
                <w:lang w:val="en-GB"/>
              </w:rPr>
            </w:pPr>
          </w:p>
        </w:tc>
      </w:tr>
      <w:tr w:rsidR="000A28A5" w:rsidRPr="008D5671" w14:paraId="4A988AF2" w14:textId="77777777" w:rsidTr="00E755AB">
        <w:trPr>
          <w:jc w:val="center"/>
        </w:trPr>
        <w:tc>
          <w:tcPr>
            <w:tcW w:w="1008" w:type="dxa"/>
          </w:tcPr>
          <w:p w14:paraId="0EE78F8B"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647A804A" w14:textId="77777777" w:rsidR="000A28A5" w:rsidRPr="008D5671" w:rsidRDefault="000A28A5" w:rsidP="00E755AB">
            <w:pPr>
              <w:pStyle w:val="Heading3"/>
              <w:jc w:val="both"/>
              <w:rPr>
                <w:szCs w:val="20"/>
                <w:lang w:val="en-GB"/>
              </w:rPr>
            </w:pPr>
            <w:bookmarkStart w:id="91" w:name="_Toc257114961"/>
            <w:bookmarkStart w:id="92" w:name="_Toc302812227"/>
            <w:r w:rsidRPr="008D5671">
              <w:rPr>
                <w:szCs w:val="20"/>
                <w:lang w:val="en-GB"/>
              </w:rPr>
              <w:t>Article 16: Personnel and Equipment</w:t>
            </w:r>
            <w:bookmarkEnd w:id="91"/>
            <w:bookmarkEnd w:id="92"/>
          </w:p>
        </w:tc>
      </w:tr>
      <w:tr w:rsidR="000A28A5" w:rsidRPr="008D5671" w14:paraId="7A089E2E" w14:textId="77777777" w:rsidTr="00E755AB">
        <w:trPr>
          <w:jc w:val="center"/>
        </w:trPr>
        <w:tc>
          <w:tcPr>
            <w:tcW w:w="1008" w:type="dxa"/>
          </w:tcPr>
          <w:p w14:paraId="59174D9D"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6E0968DB" w14:textId="77777777" w:rsidR="000A28A5" w:rsidRPr="008D5671" w:rsidRDefault="000A28A5" w:rsidP="00E755AB">
            <w:pPr>
              <w:jc w:val="both"/>
              <w:rPr>
                <w:rFonts w:ascii="Trebuchet MS" w:hAnsi="Trebuchet MS"/>
                <w:sz w:val="20"/>
                <w:szCs w:val="20"/>
                <w:lang w:val="en-GB"/>
              </w:rPr>
            </w:pPr>
          </w:p>
        </w:tc>
      </w:tr>
      <w:tr w:rsidR="000A28A5" w:rsidRPr="008D5671" w14:paraId="6F57C405" w14:textId="77777777" w:rsidTr="00F23919">
        <w:trPr>
          <w:jc w:val="center"/>
        </w:trPr>
        <w:tc>
          <w:tcPr>
            <w:tcW w:w="1008" w:type="dxa"/>
          </w:tcPr>
          <w:p w14:paraId="37A93808"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16.3</w:t>
            </w:r>
          </w:p>
        </w:tc>
        <w:tc>
          <w:tcPr>
            <w:tcW w:w="8820" w:type="dxa"/>
            <w:shd w:val="clear" w:color="auto" w:fill="auto"/>
          </w:tcPr>
          <w:p w14:paraId="71D76558" w14:textId="77777777"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As per General Conditions.</w:t>
            </w:r>
          </w:p>
        </w:tc>
      </w:tr>
      <w:tr w:rsidR="000A28A5" w:rsidRPr="008D5671" w14:paraId="2BACD63D" w14:textId="77777777" w:rsidTr="00E755AB">
        <w:trPr>
          <w:jc w:val="center"/>
        </w:trPr>
        <w:tc>
          <w:tcPr>
            <w:tcW w:w="1008" w:type="dxa"/>
          </w:tcPr>
          <w:p w14:paraId="1507F91E"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6DECACC4" w14:textId="77777777" w:rsidR="000A28A5" w:rsidRPr="008D5671" w:rsidRDefault="000A28A5" w:rsidP="00E755AB">
            <w:pPr>
              <w:jc w:val="both"/>
              <w:rPr>
                <w:rFonts w:ascii="Trebuchet MS" w:hAnsi="Trebuchet MS"/>
                <w:sz w:val="20"/>
                <w:szCs w:val="20"/>
                <w:lang w:val="en-GB"/>
              </w:rPr>
            </w:pPr>
          </w:p>
        </w:tc>
      </w:tr>
      <w:tr w:rsidR="000A28A5" w:rsidRPr="008D5671" w14:paraId="6BA9FA6B" w14:textId="77777777" w:rsidTr="00E755AB">
        <w:trPr>
          <w:jc w:val="center"/>
        </w:trPr>
        <w:tc>
          <w:tcPr>
            <w:tcW w:w="1008" w:type="dxa"/>
          </w:tcPr>
          <w:p w14:paraId="20A39F87"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402BCED1" w14:textId="77777777" w:rsidR="000A28A5" w:rsidRPr="008D5671" w:rsidRDefault="000A28A5" w:rsidP="00E755AB">
            <w:pPr>
              <w:pStyle w:val="Heading3"/>
              <w:jc w:val="both"/>
              <w:rPr>
                <w:iCs/>
                <w:szCs w:val="20"/>
                <w:lang w:val="en-GB"/>
              </w:rPr>
            </w:pPr>
            <w:bookmarkStart w:id="93" w:name="_Toc302812228"/>
            <w:r w:rsidRPr="008D5671">
              <w:rPr>
                <w:iCs/>
                <w:szCs w:val="20"/>
                <w:lang w:val="en-GB"/>
              </w:rPr>
              <w:t>Article 18: Execution of the Contract</w:t>
            </w:r>
            <w:bookmarkEnd w:id="93"/>
          </w:p>
        </w:tc>
      </w:tr>
      <w:tr w:rsidR="000A28A5" w:rsidRPr="008D5671" w14:paraId="2335B0A2" w14:textId="77777777" w:rsidTr="00E755AB">
        <w:trPr>
          <w:jc w:val="center"/>
        </w:trPr>
        <w:tc>
          <w:tcPr>
            <w:tcW w:w="1008" w:type="dxa"/>
          </w:tcPr>
          <w:p w14:paraId="72F8DA8C"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4FE51A7B" w14:textId="77777777" w:rsidR="000A28A5" w:rsidRPr="008D5671" w:rsidRDefault="000A28A5" w:rsidP="00E755AB">
            <w:pPr>
              <w:jc w:val="both"/>
              <w:rPr>
                <w:rFonts w:ascii="Trebuchet MS" w:hAnsi="Trebuchet MS"/>
                <w:sz w:val="20"/>
                <w:szCs w:val="20"/>
                <w:lang w:val="en-GB"/>
              </w:rPr>
            </w:pPr>
          </w:p>
        </w:tc>
      </w:tr>
      <w:tr w:rsidR="000A28A5" w:rsidRPr="008D5671" w14:paraId="360E7364" w14:textId="77777777" w:rsidTr="00F23919">
        <w:trPr>
          <w:jc w:val="center"/>
        </w:trPr>
        <w:tc>
          <w:tcPr>
            <w:tcW w:w="1008" w:type="dxa"/>
          </w:tcPr>
          <w:p w14:paraId="5DC6096C"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18.1</w:t>
            </w:r>
          </w:p>
        </w:tc>
        <w:tc>
          <w:tcPr>
            <w:tcW w:w="8820" w:type="dxa"/>
            <w:shd w:val="clear" w:color="auto" w:fill="auto"/>
          </w:tcPr>
          <w:p w14:paraId="11645485" w14:textId="2C8C5A21" w:rsidR="000A28A5" w:rsidRPr="008D5671" w:rsidRDefault="00BC12B9" w:rsidP="00E755AB">
            <w:pPr>
              <w:jc w:val="both"/>
              <w:rPr>
                <w:rFonts w:ascii="Trebuchet MS" w:hAnsi="Trebuchet MS"/>
                <w:sz w:val="20"/>
                <w:szCs w:val="20"/>
                <w:lang w:val="en-GB"/>
              </w:rPr>
            </w:pPr>
            <w:r w:rsidRPr="008D5671">
              <w:rPr>
                <w:rFonts w:ascii="Trebuchet MS" w:hAnsi="Trebuchet MS"/>
                <w:sz w:val="20"/>
                <w:szCs w:val="20"/>
                <w:lang w:val="en-GB"/>
              </w:rPr>
              <w:t>P</w:t>
            </w:r>
            <w:r w:rsidR="000A28A5" w:rsidRPr="008D5671">
              <w:rPr>
                <w:rFonts w:ascii="Trebuchet MS" w:hAnsi="Trebuchet MS"/>
                <w:sz w:val="20"/>
                <w:szCs w:val="20"/>
                <w:lang w:val="en-GB"/>
              </w:rPr>
              <w:t>erformance of the contract is to commence</w:t>
            </w:r>
            <w:r w:rsidR="005B4335" w:rsidRPr="008D5671">
              <w:rPr>
                <w:rFonts w:ascii="Trebuchet MS" w:hAnsi="Trebuchet MS"/>
                <w:sz w:val="20"/>
                <w:szCs w:val="20"/>
                <w:lang w:val="en-GB"/>
              </w:rPr>
              <w:t xml:space="preserve"> on the last date of</w:t>
            </w:r>
            <w:r w:rsidRPr="008D5671">
              <w:rPr>
                <w:rFonts w:ascii="Trebuchet MS" w:hAnsi="Trebuchet MS"/>
                <w:sz w:val="20"/>
                <w:szCs w:val="20"/>
                <w:lang w:val="en-GB"/>
              </w:rPr>
              <w:t xml:space="preserve"> signature o</w:t>
            </w:r>
            <w:r w:rsidR="005B4335" w:rsidRPr="008D5671">
              <w:rPr>
                <w:rFonts w:ascii="Trebuchet MS" w:hAnsi="Trebuchet MS"/>
                <w:sz w:val="20"/>
                <w:szCs w:val="20"/>
                <w:lang w:val="en-GB"/>
              </w:rPr>
              <w:t>n</w:t>
            </w:r>
            <w:r w:rsidRPr="008D5671">
              <w:rPr>
                <w:rFonts w:ascii="Trebuchet MS" w:hAnsi="Trebuchet MS"/>
                <w:sz w:val="20"/>
                <w:szCs w:val="20"/>
                <w:lang w:val="en-GB"/>
              </w:rPr>
              <w:t xml:space="preserve"> Contract</w:t>
            </w:r>
            <w:r w:rsidR="000A28A5" w:rsidRPr="008D5671">
              <w:rPr>
                <w:rFonts w:ascii="Trebuchet MS" w:hAnsi="Trebuchet MS"/>
                <w:sz w:val="20"/>
                <w:szCs w:val="20"/>
                <w:lang w:val="en-GB"/>
              </w:rPr>
              <w:t xml:space="preserve">. </w:t>
            </w:r>
          </w:p>
          <w:p w14:paraId="510B3574" w14:textId="77777777" w:rsidR="000A28A5" w:rsidRPr="008D5671" w:rsidRDefault="000A28A5" w:rsidP="001C331A">
            <w:pPr>
              <w:jc w:val="both"/>
              <w:rPr>
                <w:rFonts w:ascii="Trebuchet MS" w:hAnsi="Trebuchet MS"/>
                <w:sz w:val="20"/>
                <w:szCs w:val="20"/>
                <w:lang w:val="en-GB"/>
              </w:rPr>
            </w:pPr>
          </w:p>
        </w:tc>
      </w:tr>
      <w:tr w:rsidR="000A28A5" w:rsidRPr="008D5671" w14:paraId="56D2AA8C" w14:textId="77777777" w:rsidTr="00F23919">
        <w:trPr>
          <w:jc w:val="center"/>
        </w:trPr>
        <w:tc>
          <w:tcPr>
            <w:tcW w:w="1008" w:type="dxa"/>
          </w:tcPr>
          <w:p w14:paraId="636D8B68"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18.2</w:t>
            </w:r>
          </w:p>
        </w:tc>
        <w:tc>
          <w:tcPr>
            <w:tcW w:w="8820" w:type="dxa"/>
            <w:shd w:val="clear" w:color="auto" w:fill="auto"/>
          </w:tcPr>
          <w:p w14:paraId="7C8A0AF1" w14:textId="372F9F78" w:rsidR="000A28A5" w:rsidRPr="008D5671" w:rsidRDefault="00BC12B9" w:rsidP="00F23919">
            <w:pPr>
              <w:jc w:val="both"/>
              <w:rPr>
                <w:rFonts w:ascii="Trebuchet MS" w:hAnsi="Trebuchet MS"/>
                <w:sz w:val="20"/>
                <w:szCs w:val="20"/>
                <w:lang w:val="en-GB"/>
              </w:rPr>
            </w:pPr>
            <w:r w:rsidRPr="008D5671">
              <w:rPr>
                <w:rFonts w:ascii="Trebuchet MS" w:hAnsi="Trebuchet MS"/>
                <w:sz w:val="20"/>
                <w:szCs w:val="20"/>
                <w:lang w:val="en-GB"/>
              </w:rPr>
              <w:t xml:space="preserve">The period of execution of tasks shall commence </w:t>
            </w:r>
            <w:r w:rsidR="000A338B" w:rsidRPr="008D5671">
              <w:rPr>
                <w:rFonts w:ascii="Trebuchet MS" w:hAnsi="Trebuchet MS"/>
                <w:sz w:val="20"/>
                <w:szCs w:val="20"/>
                <w:lang w:val="en-GB"/>
              </w:rPr>
              <w:t xml:space="preserve">as per </w:t>
            </w:r>
            <w:r w:rsidRPr="008D5671">
              <w:rPr>
                <w:rFonts w:ascii="Trebuchet MS" w:hAnsi="Trebuchet MS"/>
                <w:sz w:val="20"/>
                <w:szCs w:val="20"/>
                <w:lang w:val="en-GB"/>
              </w:rPr>
              <w:t>Article 18.1 and shall run for a period of thirty-six (36) months. Without prejudice, should the project ERDF.PA5.0121 – WILDLIFE REHABILITATION CENTRE require any extension to the timeframes as established in the Grant Agreement, the Contractor shall continue to provide its services as defined in Section 4 (Terms of Reference) up to project closure at no additional cost to the Contracting Authority.</w:t>
            </w:r>
          </w:p>
        </w:tc>
      </w:tr>
      <w:tr w:rsidR="001C331A" w:rsidRPr="008D5671" w14:paraId="0BFD51F0" w14:textId="77777777" w:rsidTr="00F23919">
        <w:trPr>
          <w:jc w:val="center"/>
        </w:trPr>
        <w:tc>
          <w:tcPr>
            <w:tcW w:w="1008" w:type="dxa"/>
          </w:tcPr>
          <w:p w14:paraId="6382752B" w14:textId="77777777" w:rsidR="001C331A" w:rsidRPr="008D5671" w:rsidRDefault="001C331A" w:rsidP="00E755AB">
            <w:pPr>
              <w:rPr>
                <w:rFonts w:ascii="Trebuchet MS" w:hAnsi="Trebuchet MS"/>
                <w:b/>
                <w:sz w:val="20"/>
                <w:szCs w:val="20"/>
                <w:lang w:val="en-GB"/>
              </w:rPr>
            </w:pPr>
          </w:p>
        </w:tc>
        <w:tc>
          <w:tcPr>
            <w:tcW w:w="8820" w:type="dxa"/>
            <w:shd w:val="clear" w:color="auto" w:fill="auto"/>
          </w:tcPr>
          <w:p w14:paraId="1ED5D29B" w14:textId="77777777" w:rsidR="001C331A" w:rsidRPr="008D5671" w:rsidRDefault="001C331A" w:rsidP="00F23919">
            <w:pPr>
              <w:jc w:val="both"/>
              <w:rPr>
                <w:rFonts w:ascii="Trebuchet MS" w:hAnsi="Trebuchet MS"/>
                <w:sz w:val="20"/>
                <w:szCs w:val="20"/>
                <w:lang w:val="en-GB"/>
              </w:rPr>
            </w:pPr>
          </w:p>
        </w:tc>
      </w:tr>
      <w:tr w:rsidR="000A28A5" w:rsidRPr="008D5671" w14:paraId="20D01924" w14:textId="77777777" w:rsidTr="00E755AB">
        <w:trPr>
          <w:jc w:val="center"/>
        </w:trPr>
        <w:tc>
          <w:tcPr>
            <w:tcW w:w="1008" w:type="dxa"/>
          </w:tcPr>
          <w:p w14:paraId="6AE5A562" w14:textId="77777777" w:rsidR="000A28A5" w:rsidRPr="008D5671" w:rsidRDefault="000A28A5" w:rsidP="00E755AB">
            <w:pPr>
              <w:rPr>
                <w:rFonts w:ascii="Trebuchet MS" w:hAnsi="Trebuchet MS"/>
                <w:b/>
                <w:sz w:val="20"/>
                <w:szCs w:val="20"/>
                <w:lang w:val="en-GB"/>
              </w:rPr>
            </w:pPr>
          </w:p>
        </w:tc>
        <w:tc>
          <w:tcPr>
            <w:tcW w:w="8820" w:type="dxa"/>
          </w:tcPr>
          <w:p w14:paraId="0706895B" w14:textId="77777777" w:rsidR="000A28A5" w:rsidRPr="008D5671" w:rsidRDefault="000A28A5" w:rsidP="00E755AB">
            <w:pPr>
              <w:pStyle w:val="Heading3"/>
              <w:jc w:val="both"/>
              <w:rPr>
                <w:lang w:val="en-GB"/>
              </w:rPr>
            </w:pPr>
          </w:p>
        </w:tc>
      </w:tr>
      <w:tr w:rsidR="000A28A5" w:rsidRPr="008D5671" w14:paraId="4421C6CA" w14:textId="77777777" w:rsidTr="00E755AB">
        <w:trPr>
          <w:jc w:val="center"/>
        </w:trPr>
        <w:tc>
          <w:tcPr>
            <w:tcW w:w="1008" w:type="dxa"/>
          </w:tcPr>
          <w:p w14:paraId="6A612C94" w14:textId="77777777" w:rsidR="000A28A5" w:rsidRPr="008D5671" w:rsidRDefault="000A28A5" w:rsidP="00E755AB">
            <w:pPr>
              <w:rPr>
                <w:rFonts w:ascii="Trebuchet MS" w:hAnsi="Trebuchet MS"/>
                <w:b/>
                <w:sz w:val="20"/>
                <w:szCs w:val="20"/>
                <w:lang w:val="en-GB"/>
              </w:rPr>
            </w:pPr>
          </w:p>
        </w:tc>
        <w:tc>
          <w:tcPr>
            <w:tcW w:w="8820" w:type="dxa"/>
          </w:tcPr>
          <w:p w14:paraId="2CF813F1" w14:textId="77777777" w:rsidR="000A28A5" w:rsidRPr="008D5671" w:rsidRDefault="000A28A5" w:rsidP="00E755AB">
            <w:pPr>
              <w:pStyle w:val="Heading3"/>
              <w:jc w:val="both"/>
              <w:rPr>
                <w:lang w:val="en-GB"/>
              </w:rPr>
            </w:pPr>
            <w:bookmarkStart w:id="94" w:name="_Toc257114962"/>
            <w:bookmarkStart w:id="95" w:name="_Toc302812229"/>
            <w:r w:rsidRPr="008D5671">
              <w:rPr>
                <w:lang w:val="en-GB"/>
              </w:rPr>
              <w:t xml:space="preserve">Article 19: </w:t>
            </w:r>
            <w:bookmarkEnd w:id="94"/>
            <w:r w:rsidRPr="008D5671">
              <w:rPr>
                <w:lang w:val="en-GB"/>
              </w:rPr>
              <w:t>Delays in Execution</w:t>
            </w:r>
            <w:bookmarkEnd w:id="95"/>
          </w:p>
        </w:tc>
      </w:tr>
      <w:tr w:rsidR="000A28A5" w:rsidRPr="008D5671" w14:paraId="0E1A03AF" w14:textId="77777777" w:rsidTr="00E755AB">
        <w:trPr>
          <w:jc w:val="center"/>
        </w:trPr>
        <w:tc>
          <w:tcPr>
            <w:tcW w:w="1008" w:type="dxa"/>
          </w:tcPr>
          <w:p w14:paraId="5ED3FCBC" w14:textId="77777777" w:rsidR="000A28A5" w:rsidRPr="008D5671" w:rsidRDefault="000A28A5" w:rsidP="00E755AB">
            <w:pPr>
              <w:rPr>
                <w:rFonts w:ascii="Trebuchet MS" w:hAnsi="Trebuchet MS"/>
                <w:b/>
                <w:sz w:val="20"/>
                <w:szCs w:val="20"/>
                <w:lang w:val="en-GB"/>
              </w:rPr>
            </w:pPr>
          </w:p>
        </w:tc>
        <w:tc>
          <w:tcPr>
            <w:tcW w:w="8820" w:type="dxa"/>
          </w:tcPr>
          <w:p w14:paraId="0593B1D6" w14:textId="77777777" w:rsidR="000A28A5" w:rsidRPr="008D5671" w:rsidRDefault="000A28A5" w:rsidP="00E755AB">
            <w:pPr>
              <w:jc w:val="both"/>
              <w:rPr>
                <w:rFonts w:ascii="Trebuchet MS" w:hAnsi="Trebuchet MS"/>
                <w:sz w:val="20"/>
                <w:szCs w:val="20"/>
                <w:lang w:val="en-GB"/>
              </w:rPr>
            </w:pPr>
          </w:p>
        </w:tc>
      </w:tr>
      <w:tr w:rsidR="000B6EBD" w:rsidRPr="008D5671" w14:paraId="1F3E8F5C" w14:textId="77777777" w:rsidTr="00F23919">
        <w:trPr>
          <w:jc w:val="center"/>
        </w:trPr>
        <w:tc>
          <w:tcPr>
            <w:tcW w:w="1008" w:type="dxa"/>
          </w:tcPr>
          <w:p w14:paraId="170C191C" w14:textId="77777777" w:rsidR="000B6EBD" w:rsidRPr="008D5671" w:rsidRDefault="000B6EBD" w:rsidP="00E755AB">
            <w:pPr>
              <w:rPr>
                <w:rFonts w:ascii="Trebuchet MS" w:hAnsi="Trebuchet MS"/>
                <w:b/>
                <w:sz w:val="20"/>
                <w:szCs w:val="20"/>
                <w:lang w:val="en-GB"/>
              </w:rPr>
            </w:pPr>
            <w:r w:rsidRPr="008D5671">
              <w:rPr>
                <w:rFonts w:ascii="Trebuchet MS" w:hAnsi="Trebuchet MS"/>
                <w:b/>
                <w:sz w:val="20"/>
                <w:szCs w:val="20"/>
                <w:lang w:val="en-GB"/>
              </w:rPr>
              <w:t>19.2</w:t>
            </w:r>
          </w:p>
        </w:tc>
        <w:tc>
          <w:tcPr>
            <w:tcW w:w="8820" w:type="dxa"/>
            <w:shd w:val="clear" w:color="auto" w:fill="auto"/>
          </w:tcPr>
          <w:p w14:paraId="462BF40E" w14:textId="77777777" w:rsidR="000B6EBD" w:rsidRPr="008D5671" w:rsidRDefault="000B6EBD" w:rsidP="000B6EBD">
            <w:pPr>
              <w:jc w:val="both"/>
              <w:rPr>
                <w:rFonts w:ascii="Trebuchet MS" w:hAnsi="Trebuchet MS"/>
                <w:sz w:val="20"/>
                <w:szCs w:val="20"/>
                <w:lang w:val="en-GB"/>
              </w:rPr>
            </w:pPr>
            <w:r w:rsidRPr="008D5671">
              <w:rPr>
                <w:rFonts w:ascii="Trebuchet MS" w:hAnsi="Trebuchet MS"/>
                <w:sz w:val="20"/>
                <w:szCs w:val="20"/>
                <w:lang w:val="en-GB"/>
              </w:rPr>
              <w:t>A daily penalty of 1/1000 of the contract price per day’s delay up to a limit of 10% of the total contract price.</w:t>
            </w:r>
          </w:p>
        </w:tc>
      </w:tr>
      <w:tr w:rsidR="000B6EBD" w:rsidRPr="008D5671" w14:paraId="0C8AB1C1" w14:textId="77777777" w:rsidTr="00F23919">
        <w:trPr>
          <w:jc w:val="center"/>
        </w:trPr>
        <w:tc>
          <w:tcPr>
            <w:tcW w:w="1008" w:type="dxa"/>
          </w:tcPr>
          <w:p w14:paraId="3E0E80D5" w14:textId="77777777" w:rsidR="000B6EBD" w:rsidRPr="008D5671" w:rsidRDefault="000B6EBD" w:rsidP="00E755AB">
            <w:pPr>
              <w:rPr>
                <w:rFonts w:ascii="Trebuchet MS" w:hAnsi="Trebuchet MS"/>
                <w:b/>
                <w:sz w:val="20"/>
                <w:szCs w:val="20"/>
                <w:lang w:val="en-GB"/>
              </w:rPr>
            </w:pPr>
          </w:p>
        </w:tc>
        <w:tc>
          <w:tcPr>
            <w:tcW w:w="8820" w:type="dxa"/>
            <w:shd w:val="clear" w:color="auto" w:fill="auto"/>
          </w:tcPr>
          <w:p w14:paraId="4D713F00" w14:textId="77777777" w:rsidR="000B6EBD" w:rsidRPr="008D5671" w:rsidRDefault="000B6EBD" w:rsidP="000B6EBD">
            <w:pPr>
              <w:jc w:val="both"/>
              <w:rPr>
                <w:rFonts w:ascii="Trebuchet MS" w:hAnsi="Trebuchet MS"/>
                <w:sz w:val="20"/>
                <w:szCs w:val="20"/>
                <w:lang w:val="en-GB"/>
              </w:rPr>
            </w:pPr>
          </w:p>
        </w:tc>
      </w:tr>
      <w:tr w:rsidR="000A28A5" w:rsidRPr="008D5671" w14:paraId="08F6789E" w14:textId="77777777" w:rsidTr="00F23919">
        <w:trPr>
          <w:jc w:val="center"/>
        </w:trPr>
        <w:tc>
          <w:tcPr>
            <w:tcW w:w="1008" w:type="dxa"/>
          </w:tcPr>
          <w:p w14:paraId="3FD1E8EB"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72E154DD" w14:textId="77777777" w:rsidR="000A28A5" w:rsidRPr="008D5671" w:rsidRDefault="000B6EBD" w:rsidP="000B6EBD">
            <w:pPr>
              <w:jc w:val="both"/>
              <w:rPr>
                <w:rFonts w:ascii="Trebuchet MS" w:hAnsi="Trebuchet MS"/>
                <w:sz w:val="20"/>
                <w:szCs w:val="20"/>
                <w:lang w:val="en-GB"/>
              </w:rPr>
            </w:pPr>
            <w:r w:rsidRPr="008D5671">
              <w:rPr>
                <w:rFonts w:ascii="Trebuchet MS" w:hAnsi="Trebuchet MS"/>
                <w:sz w:val="20"/>
                <w:szCs w:val="20"/>
                <w:lang w:val="en-GB"/>
              </w:rPr>
              <w:t xml:space="preserve">The penalty shall be charged if </w:t>
            </w:r>
            <w:r w:rsidR="002930D2" w:rsidRPr="008D5671">
              <w:rPr>
                <w:rFonts w:ascii="Trebuchet MS" w:hAnsi="Trebuchet MS"/>
                <w:sz w:val="20"/>
                <w:szCs w:val="20"/>
                <w:lang w:val="en-GB"/>
              </w:rPr>
              <w:t xml:space="preserve">the Contracting Authority deems that </w:t>
            </w:r>
            <w:r w:rsidRPr="008D5671">
              <w:rPr>
                <w:rFonts w:ascii="Trebuchet MS" w:hAnsi="Trebuchet MS"/>
                <w:sz w:val="20"/>
                <w:szCs w:val="20"/>
                <w:lang w:val="en-GB"/>
              </w:rPr>
              <w:t>the Contractor is responsible for the failure to honour: 1) the timeframes establish within the Grant Agreement of the project ERDF.PA5.0121 – WILDLIFE REHABILITATION CENTRE; 2) the conditions of the contract agreement, and/or the contractor’s performance is found to be seriously lacking in quality or efficiency and/or the Contractor breaches any of the conditions stipulated in this Tender document.</w:t>
            </w:r>
          </w:p>
          <w:p w14:paraId="498185CA" w14:textId="77777777" w:rsidR="0047433F" w:rsidRPr="008D5671" w:rsidRDefault="0047433F" w:rsidP="000B6EBD">
            <w:pPr>
              <w:jc w:val="both"/>
              <w:rPr>
                <w:rFonts w:ascii="Trebuchet MS" w:hAnsi="Trebuchet MS"/>
                <w:sz w:val="20"/>
                <w:szCs w:val="20"/>
                <w:lang w:val="en-GB"/>
              </w:rPr>
            </w:pPr>
            <w:r w:rsidRPr="008D5671">
              <w:rPr>
                <w:rFonts w:ascii="Trebuchet MS" w:hAnsi="Trebuchet MS"/>
                <w:sz w:val="20"/>
                <w:szCs w:val="20"/>
                <w:lang w:val="en-GB"/>
              </w:rPr>
              <w:t xml:space="preserve"> </w:t>
            </w:r>
          </w:p>
        </w:tc>
      </w:tr>
      <w:tr w:rsidR="000A28A5" w:rsidRPr="008D5671" w14:paraId="27080B80" w14:textId="77777777" w:rsidTr="00E755AB">
        <w:trPr>
          <w:jc w:val="center"/>
        </w:trPr>
        <w:tc>
          <w:tcPr>
            <w:tcW w:w="1008" w:type="dxa"/>
            <w:shd w:val="clear" w:color="auto" w:fill="auto"/>
          </w:tcPr>
          <w:p w14:paraId="727DFDE4"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66821261" w14:textId="77777777" w:rsidR="000A28A5" w:rsidRPr="008D5671" w:rsidRDefault="000A28A5" w:rsidP="00E755AB">
            <w:pPr>
              <w:jc w:val="both"/>
              <w:rPr>
                <w:rFonts w:ascii="Trebuchet MS" w:hAnsi="Trebuchet MS"/>
                <w:sz w:val="20"/>
                <w:szCs w:val="20"/>
                <w:lang w:val="en-GB"/>
              </w:rPr>
            </w:pPr>
          </w:p>
        </w:tc>
      </w:tr>
      <w:tr w:rsidR="000A28A5" w:rsidRPr="008D5671" w14:paraId="5D0FAF63" w14:textId="77777777" w:rsidTr="00E755AB">
        <w:trPr>
          <w:jc w:val="center"/>
        </w:trPr>
        <w:tc>
          <w:tcPr>
            <w:tcW w:w="1008" w:type="dxa"/>
            <w:shd w:val="clear" w:color="auto" w:fill="auto"/>
          </w:tcPr>
          <w:p w14:paraId="7AADF56E"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7EAD652F" w14:textId="77777777" w:rsidR="000A28A5" w:rsidRPr="008D5671" w:rsidRDefault="000A28A5" w:rsidP="00E755AB">
            <w:pPr>
              <w:pStyle w:val="Heading3"/>
              <w:jc w:val="both"/>
              <w:rPr>
                <w:szCs w:val="20"/>
                <w:lang w:val="en-GB"/>
              </w:rPr>
            </w:pPr>
            <w:bookmarkStart w:id="96" w:name="_Toc257114963"/>
            <w:bookmarkStart w:id="97" w:name="_Toc302812230"/>
            <w:r w:rsidRPr="008D5671">
              <w:rPr>
                <w:szCs w:val="20"/>
                <w:lang w:val="en-GB"/>
              </w:rPr>
              <w:t>Article 20: Amendment of the Contract</w:t>
            </w:r>
            <w:bookmarkEnd w:id="96"/>
            <w:bookmarkEnd w:id="97"/>
          </w:p>
        </w:tc>
      </w:tr>
      <w:tr w:rsidR="000A28A5" w:rsidRPr="008D5671" w14:paraId="2C18E801" w14:textId="77777777" w:rsidTr="00E755AB">
        <w:trPr>
          <w:jc w:val="center"/>
        </w:trPr>
        <w:tc>
          <w:tcPr>
            <w:tcW w:w="1008" w:type="dxa"/>
            <w:shd w:val="clear" w:color="auto" w:fill="auto"/>
          </w:tcPr>
          <w:p w14:paraId="3DC857C9"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49DC864C" w14:textId="77777777" w:rsidR="000A28A5" w:rsidRPr="008D5671" w:rsidRDefault="000A28A5" w:rsidP="00E755AB">
            <w:pPr>
              <w:jc w:val="both"/>
              <w:rPr>
                <w:rFonts w:ascii="Trebuchet MS" w:hAnsi="Trebuchet MS"/>
                <w:sz w:val="20"/>
                <w:szCs w:val="20"/>
                <w:lang w:val="en-GB"/>
              </w:rPr>
            </w:pPr>
          </w:p>
        </w:tc>
      </w:tr>
      <w:tr w:rsidR="000A28A5" w:rsidRPr="008D5671" w14:paraId="06AE4386" w14:textId="77777777" w:rsidTr="00F339E5">
        <w:trPr>
          <w:jc w:val="center"/>
        </w:trPr>
        <w:tc>
          <w:tcPr>
            <w:tcW w:w="1008" w:type="dxa"/>
            <w:shd w:val="clear" w:color="auto" w:fill="auto"/>
          </w:tcPr>
          <w:p w14:paraId="52893266"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20.2</w:t>
            </w:r>
          </w:p>
        </w:tc>
        <w:tc>
          <w:tcPr>
            <w:tcW w:w="8820" w:type="dxa"/>
            <w:shd w:val="clear" w:color="auto" w:fill="auto"/>
          </w:tcPr>
          <w:p w14:paraId="745F4A32" w14:textId="77777777"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As per General Conditions.</w:t>
            </w:r>
          </w:p>
        </w:tc>
      </w:tr>
      <w:tr w:rsidR="000A28A5" w:rsidRPr="008D5671" w14:paraId="6F20C326" w14:textId="77777777" w:rsidTr="00E755AB">
        <w:trPr>
          <w:jc w:val="center"/>
        </w:trPr>
        <w:tc>
          <w:tcPr>
            <w:tcW w:w="1008" w:type="dxa"/>
            <w:shd w:val="clear" w:color="auto" w:fill="auto"/>
          </w:tcPr>
          <w:p w14:paraId="666119C2"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36261C84" w14:textId="77777777" w:rsidR="000A28A5" w:rsidRPr="008D5671" w:rsidRDefault="000A28A5" w:rsidP="00E755AB">
            <w:pPr>
              <w:jc w:val="both"/>
              <w:rPr>
                <w:rFonts w:ascii="Trebuchet MS" w:hAnsi="Trebuchet MS"/>
                <w:sz w:val="20"/>
                <w:szCs w:val="20"/>
                <w:lang w:val="en-GB"/>
              </w:rPr>
            </w:pPr>
          </w:p>
        </w:tc>
      </w:tr>
      <w:tr w:rsidR="000A28A5" w:rsidRPr="008D5671" w14:paraId="70945BC5" w14:textId="77777777" w:rsidTr="00E755AB">
        <w:trPr>
          <w:jc w:val="center"/>
        </w:trPr>
        <w:tc>
          <w:tcPr>
            <w:tcW w:w="1008" w:type="dxa"/>
          </w:tcPr>
          <w:p w14:paraId="56EB88C8" w14:textId="77777777" w:rsidR="000A28A5" w:rsidRPr="008D5671" w:rsidRDefault="000A28A5" w:rsidP="00E755AB">
            <w:pPr>
              <w:rPr>
                <w:rFonts w:ascii="Trebuchet MS" w:hAnsi="Trebuchet MS"/>
                <w:b/>
                <w:sz w:val="20"/>
                <w:szCs w:val="20"/>
                <w:lang w:val="en-GB"/>
              </w:rPr>
            </w:pPr>
          </w:p>
        </w:tc>
        <w:tc>
          <w:tcPr>
            <w:tcW w:w="8820" w:type="dxa"/>
          </w:tcPr>
          <w:p w14:paraId="24EB43CA" w14:textId="77777777" w:rsidR="000A28A5" w:rsidRPr="008D5671" w:rsidRDefault="000A28A5" w:rsidP="00E755AB">
            <w:pPr>
              <w:pStyle w:val="Heading3"/>
              <w:jc w:val="both"/>
              <w:rPr>
                <w:szCs w:val="20"/>
                <w:lang w:val="en-GB"/>
              </w:rPr>
            </w:pPr>
            <w:bookmarkStart w:id="98" w:name="_Toc257114964"/>
            <w:bookmarkStart w:id="99" w:name="_Toc302812231"/>
            <w:r w:rsidRPr="008D5671">
              <w:rPr>
                <w:szCs w:val="20"/>
                <w:lang w:val="en-GB"/>
              </w:rPr>
              <w:t>Article 24: Interim and Final Progress Reports</w:t>
            </w:r>
            <w:bookmarkEnd w:id="98"/>
            <w:bookmarkEnd w:id="99"/>
          </w:p>
        </w:tc>
      </w:tr>
      <w:tr w:rsidR="000A28A5" w:rsidRPr="008D5671" w14:paraId="16335B03" w14:textId="77777777" w:rsidTr="00E755AB">
        <w:trPr>
          <w:jc w:val="center"/>
        </w:trPr>
        <w:tc>
          <w:tcPr>
            <w:tcW w:w="1008" w:type="dxa"/>
          </w:tcPr>
          <w:p w14:paraId="06918809" w14:textId="77777777" w:rsidR="000A28A5" w:rsidRPr="008D5671" w:rsidRDefault="000A28A5" w:rsidP="00E755AB">
            <w:pPr>
              <w:rPr>
                <w:rFonts w:ascii="Trebuchet MS" w:hAnsi="Trebuchet MS"/>
                <w:b/>
                <w:sz w:val="20"/>
                <w:szCs w:val="20"/>
                <w:lang w:val="en-GB"/>
              </w:rPr>
            </w:pPr>
          </w:p>
        </w:tc>
        <w:tc>
          <w:tcPr>
            <w:tcW w:w="8820" w:type="dxa"/>
          </w:tcPr>
          <w:p w14:paraId="181C714D" w14:textId="77777777" w:rsidR="000A28A5" w:rsidRPr="008D5671" w:rsidRDefault="000A28A5" w:rsidP="00E755AB">
            <w:pPr>
              <w:jc w:val="both"/>
              <w:rPr>
                <w:rFonts w:ascii="Trebuchet MS" w:hAnsi="Trebuchet MS"/>
                <w:sz w:val="20"/>
                <w:szCs w:val="20"/>
                <w:lang w:val="en-GB"/>
              </w:rPr>
            </w:pPr>
          </w:p>
        </w:tc>
      </w:tr>
      <w:tr w:rsidR="000A28A5" w:rsidRPr="008D5671" w14:paraId="7101C4A8" w14:textId="77777777" w:rsidTr="00F339E5">
        <w:trPr>
          <w:jc w:val="center"/>
        </w:trPr>
        <w:tc>
          <w:tcPr>
            <w:tcW w:w="1008" w:type="dxa"/>
          </w:tcPr>
          <w:p w14:paraId="4B3732DE"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24.1</w:t>
            </w:r>
          </w:p>
        </w:tc>
        <w:tc>
          <w:tcPr>
            <w:tcW w:w="8820" w:type="dxa"/>
            <w:shd w:val="clear" w:color="auto" w:fill="auto"/>
          </w:tcPr>
          <w:p w14:paraId="1FA75201" w14:textId="77777777"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Not applicable.</w:t>
            </w:r>
          </w:p>
        </w:tc>
      </w:tr>
      <w:tr w:rsidR="000A28A5" w:rsidRPr="008D5671" w14:paraId="15FB9FB0" w14:textId="77777777" w:rsidTr="00F339E5">
        <w:trPr>
          <w:jc w:val="center"/>
        </w:trPr>
        <w:tc>
          <w:tcPr>
            <w:tcW w:w="1008" w:type="dxa"/>
          </w:tcPr>
          <w:p w14:paraId="6BE24821" w14:textId="77777777" w:rsidR="000A28A5" w:rsidRPr="008D5671" w:rsidRDefault="000B6EBD" w:rsidP="00E755AB">
            <w:pPr>
              <w:rPr>
                <w:rFonts w:ascii="Trebuchet MS" w:hAnsi="Trebuchet MS"/>
                <w:b/>
                <w:sz w:val="20"/>
                <w:szCs w:val="20"/>
                <w:lang w:val="en-GB"/>
              </w:rPr>
            </w:pPr>
            <w:r w:rsidRPr="008D5671">
              <w:rPr>
                <w:rFonts w:ascii="Trebuchet MS" w:hAnsi="Trebuchet MS"/>
                <w:b/>
                <w:sz w:val="20"/>
                <w:szCs w:val="20"/>
                <w:lang w:val="en-GB"/>
              </w:rPr>
              <w:t>24.2</w:t>
            </w:r>
          </w:p>
        </w:tc>
        <w:tc>
          <w:tcPr>
            <w:tcW w:w="8820" w:type="dxa"/>
            <w:shd w:val="clear" w:color="auto" w:fill="auto"/>
          </w:tcPr>
          <w:p w14:paraId="62F617CB" w14:textId="39059297" w:rsidR="000A28A5" w:rsidRPr="008D5671" w:rsidRDefault="000B6EBD" w:rsidP="000B6EBD">
            <w:pPr>
              <w:jc w:val="both"/>
              <w:rPr>
                <w:rFonts w:ascii="Trebuchet MS" w:hAnsi="Trebuchet MS"/>
                <w:sz w:val="20"/>
                <w:szCs w:val="20"/>
                <w:lang w:val="en-GB"/>
              </w:rPr>
            </w:pPr>
            <w:r w:rsidRPr="008D5671">
              <w:rPr>
                <w:rFonts w:ascii="Trebuchet MS" w:hAnsi="Trebuchet MS"/>
                <w:sz w:val="20"/>
                <w:szCs w:val="20"/>
                <w:lang w:val="en-GB"/>
              </w:rPr>
              <w:t xml:space="preserve">Without prejudice to the above, it should be clarified that the Contractor shall be responsible for compiling any reporting requirements due to the Managing Authority in line the ERDF Manual of Procedures available on </w:t>
            </w:r>
            <w:hyperlink r:id="rId26" w:history="1">
              <w:r w:rsidR="007D4D48" w:rsidRPr="008D5671">
                <w:rPr>
                  <w:rStyle w:val="Hyperlink"/>
                  <w:szCs w:val="20"/>
                  <w:lang w:val="en-GB"/>
                </w:rPr>
                <w:t>www.eufunds.gov.mt</w:t>
              </w:r>
            </w:hyperlink>
            <w:r w:rsidR="007D4D48" w:rsidRPr="008D5671">
              <w:rPr>
                <w:rFonts w:ascii="Trebuchet MS" w:hAnsi="Trebuchet MS"/>
                <w:sz w:val="20"/>
                <w:szCs w:val="20"/>
                <w:lang w:val="en-GB"/>
              </w:rPr>
              <w:t>, and adhere to reporting requirements as per Section 4, Clause 7</w:t>
            </w:r>
          </w:p>
        </w:tc>
      </w:tr>
      <w:tr w:rsidR="000A28A5" w:rsidRPr="008D5671" w14:paraId="159ACC2D" w14:textId="77777777" w:rsidTr="00E755AB">
        <w:trPr>
          <w:jc w:val="center"/>
        </w:trPr>
        <w:tc>
          <w:tcPr>
            <w:tcW w:w="1008" w:type="dxa"/>
          </w:tcPr>
          <w:p w14:paraId="7129EDB7" w14:textId="77777777" w:rsidR="000A28A5" w:rsidRPr="008D5671" w:rsidRDefault="000A28A5" w:rsidP="00E755AB">
            <w:pPr>
              <w:rPr>
                <w:rFonts w:ascii="Trebuchet MS" w:hAnsi="Trebuchet MS"/>
                <w:b/>
                <w:sz w:val="20"/>
                <w:szCs w:val="20"/>
                <w:lang w:val="en-GB"/>
              </w:rPr>
            </w:pPr>
          </w:p>
        </w:tc>
        <w:tc>
          <w:tcPr>
            <w:tcW w:w="8820" w:type="dxa"/>
          </w:tcPr>
          <w:p w14:paraId="709169F5" w14:textId="77777777" w:rsidR="000A28A5" w:rsidRPr="008D5671" w:rsidRDefault="000A28A5" w:rsidP="00E755AB">
            <w:pPr>
              <w:jc w:val="both"/>
              <w:rPr>
                <w:rFonts w:ascii="Trebuchet MS" w:hAnsi="Trebuchet MS"/>
                <w:sz w:val="20"/>
                <w:szCs w:val="20"/>
                <w:lang w:val="en-GB"/>
              </w:rPr>
            </w:pPr>
          </w:p>
        </w:tc>
      </w:tr>
      <w:tr w:rsidR="000A28A5" w:rsidRPr="008D5671" w14:paraId="66674F22" w14:textId="77777777" w:rsidTr="00E755AB">
        <w:trPr>
          <w:jc w:val="center"/>
        </w:trPr>
        <w:tc>
          <w:tcPr>
            <w:tcW w:w="1008" w:type="dxa"/>
          </w:tcPr>
          <w:p w14:paraId="6E978AAD" w14:textId="77777777" w:rsidR="000A28A5" w:rsidRPr="008D5671" w:rsidRDefault="000A28A5" w:rsidP="00E755AB">
            <w:pPr>
              <w:rPr>
                <w:rFonts w:ascii="Trebuchet MS" w:hAnsi="Trebuchet MS"/>
                <w:b/>
                <w:sz w:val="20"/>
                <w:szCs w:val="20"/>
                <w:lang w:val="en-GB"/>
              </w:rPr>
            </w:pPr>
          </w:p>
        </w:tc>
        <w:tc>
          <w:tcPr>
            <w:tcW w:w="8820" w:type="dxa"/>
          </w:tcPr>
          <w:p w14:paraId="46AFEEC1" w14:textId="77777777" w:rsidR="000A28A5" w:rsidRPr="008D5671" w:rsidRDefault="000A28A5" w:rsidP="00E755AB">
            <w:pPr>
              <w:pStyle w:val="Heading3"/>
              <w:rPr>
                <w:lang w:val="en-GB"/>
              </w:rPr>
            </w:pPr>
            <w:bookmarkStart w:id="100" w:name="_Toc257114965"/>
            <w:bookmarkStart w:id="101" w:name="_Toc302812232"/>
            <w:r w:rsidRPr="008D5671">
              <w:rPr>
                <w:lang w:val="en-GB"/>
              </w:rPr>
              <w:t>Article 26: Payments and Interest on Late Payment</w:t>
            </w:r>
            <w:bookmarkEnd w:id="100"/>
            <w:bookmarkEnd w:id="101"/>
          </w:p>
        </w:tc>
      </w:tr>
      <w:tr w:rsidR="000A28A5" w:rsidRPr="008D5671" w14:paraId="23743B47" w14:textId="77777777" w:rsidTr="00E755AB">
        <w:trPr>
          <w:jc w:val="center"/>
        </w:trPr>
        <w:tc>
          <w:tcPr>
            <w:tcW w:w="1008" w:type="dxa"/>
          </w:tcPr>
          <w:p w14:paraId="2453B035" w14:textId="77777777" w:rsidR="000A28A5" w:rsidRPr="008D5671" w:rsidRDefault="000A28A5" w:rsidP="00E755AB">
            <w:pPr>
              <w:rPr>
                <w:rFonts w:ascii="Trebuchet MS" w:hAnsi="Trebuchet MS"/>
                <w:b/>
                <w:sz w:val="20"/>
                <w:szCs w:val="20"/>
                <w:lang w:val="en-GB"/>
              </w:rPr>
            </w:pPr>
          </w:p>
        </w:tc>
        <w:tc>
          <w:tcPr>
            <w:tcW w:w="8820" w:type="dxa"/>
          </w:tcPr>
          <w:p w14:paraId="399BA776" w14:textId="77777777" w:rsidR="000A28A5" w:rsidRPr="008D5671" w:rsidRDefault="000A28A5" w:rsidP="00E755AB">
            <w:pPr>
              <w:jc w:val="both"/>
              <w:rPr>
                <w:rFonts w:ascii="Trebuchet MS" w:hAnsi="Trebuchet MS"/>
                <w:sz w:val="20"/>
                <w:szCs w:val="20"/>
                <w:lang w:val="en-GB"/>
              </w:rPr>
            </w:pPr>
          </w:p>
        </w:tc>
      </w:tr>
      <w:tr w:rsidR="000A28A5" w:rsidRPr="008D5671" w14:paraId="37224A9E" w14:textId="77777777" w:rsidTr="00F23919">
        <w:trPr>
          <w:jc w:val="center"/>
        </w:trPr>
        <w:tc>
          <w:tcPr>
            <w:tcW w:w="1008" w:type="dxa"/>
          </w:tcPr>
          <w:p w14:paraId="3D12CB5D"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26.1</w:t>
            </w:r>
          </w:p>
        </w:tc>
        <w:tc>
          <w:tcPr>
            <w:tcW w:w="8820" w:type="dxa"/>
            <w:shd w:val="clear" w:color="auto" w:fill="auto"/>
          </w:tcPr>
          <w:p w14:paraId="15108DF2" w14:textId="107A7BA5" w:rsidR="000A28A5" w:rsidRPr="008D5671" w:rsidRDefault="000B6EBD" w:rsidP="00E755AB">
            <w:pPr>
              <w:jc w:val="both"/>
              <w:rPr>
                <w:rFonts w:ascii="Trebuchet MS" w:hAnsi="Trebuchet MS"/>
                <w:sz w:val="20"/>
                <w:szCs w:val="20"/>
                <w:lang w:val="en-GB"/>
              </w:rPr>
            </w:pPr>
            <w:r w:rsidRPr="008D5671">
              <w:rPr>
                <w:rFonts w:ascii="Trebuchet MS" w:hAnsi="Trebuchet MS"/>
                <w:sz w:val="20"/>
                <w:szCs w:val="20"/>
                <w:lang w:val="en-GB"/>
              </w:rPr>
              <w:t xml:space="preserve">This tender is a fee based </w:t>
            </w:r>
            <w:r w:rsidR="006A4680" w:rsidRPr="008D5671">
              <w:rPr>
                <w:rFonts w:ascii="Trebuchet MS" w:hAnsi="Trebuchet MS"/>
                <w:sz w:val="20"/>
                <w:szCs w:val="20"/>
                <w:lang w:val="en-GB"/>
              </w:rPr>
              <w:t xml:space="preserve">service </w:t>
            </w:r>
            <w:r w:rsidRPr="008D5671">
              <w:rPr>
                <w:rFonts w:ascii="Trebuchet MS" w:hAnsi="Trebuchet MS"/>
                <w:sz w:val="20"/>
                <w:szCs w:val="20"/>
                <w:lang w:val="en-GB"/>
              </w:rPr>
              <w:t xml:space="preserve">tender. </w:t>
            </w:r>
          </w:p>
        </w:tc>
      </w:tr>
      <w:tr w:rsidR="000A28A5" w:rsidRPr="008D5671" w14:paraId="3467F486" w14:textId="77777777" w:rsidTr="00F23919">
        <w:trPr>
          <w:jc w:val="center"/>
        </w:trPr>
        <w:tc>
          <w:tcPr>
            <w:tcW w:w="1008" w:type="dxa"/>
          </w:tcPr>
          <w:p w14:paraId="399550BD" w14:textId="77777777" w:rsidR="000A28A5" w:rsidRPr="008D5671" w:rsidRDefault="000A28A5" w:rsidP="00E755AB">
            <w:pPr>
              <w:rPr>
                <w:rFonts w:ascii="Trebuchet MS" w:hAnsi="Trebuchet MS"/>
                <w:b/>
                <w:sz w:val="20"/>
                <w:szCs w:val="20"/>
                <w:lang w:val="en-GB"/>
              </w:rPr>
            </w:pPr>
          </w:p>
        </w:tc>
        <w:tc>
          <w:tcPr>
            <w:tcW w:w="8820" w:type="dxa"/>
            <w:shd w:val="clear" w:color="auto" w:fill="auto"/>
          </w:tcPr>
          <w:p w14:paraId="3047251F" w14:textId="77777777" w:rsidR="000A28A5" w:rsidRPr="008D5671" w:rsidRDefault="000A28A5" w:rsidP="00E755AB">
            <w:pPr>
              <w:jc w:val="both"/>
              <w:rPr>
                <w:rFonts w:ascii="Trebuchet MS" w:hAnsi="Trebuchet MS"/>
                <w:sz w:val="20"/>
                <w:szCs w:val="20"/>
                <w:lang w:val="en-GB"/>
              </w:rPr>
            </w:pPr>
          </w:p>
        </w:tc>
      </w:tr>
      <w:tr w:rsidR="000A28A5" w:rsidRPr="008D5671" w14:paraId="19B893C9" w14:textId="77777777" w:rsidTr="00F23919">
        <w:trPr>
          <w:jc w:val="center"/>
        </w:trPr>
        <w:tc>
          <w:tcPr>
            <w:tcW w:w="1008" w:type="dxa"/>
          </w:tcPr>
          <w:p w14:paraId="3ADDCA80" w14:textId="77777777" w:rsidR="000A28A5" w:rsidRPr="008D5671" w:rsidRDefault="00602F2B" w:rsidP="00E755AB">
            <w:pPr>
              <w:rPr>
                <w:rFonts w:ascii="Trebuchet MS" w:hAnsi="Trebuchet MS"/>
                <w:b/>
                <w:sz w:val="20"/>
                <w:szCs w:val="20"/>
                <w:lang w:val="en-GB"/>
              </w:rPr>
            </w:pPr>
            <w:r w:rsidRPr="008D5671">
              <w:rPr>
                <w:rFonts w:ascii="Trebuchet MS" w:hAnsi="Trebuchet MS"/>
                <w:b/>
                <w:sz w:val="20"/>
                <w:szCs w:val="20"/>
                <w:lang w:val="en-GB"/>
              </w:rPr>
              <w:t>(</w:t>
            </w:r>
            <w:proofErr w:type="spellStart"/>
            <w:r w:rsidRPr="008D5671">
              <w:rPr>
                <w:rFonts w:ascii="Trebuchet MS" w:hAnsi="Trebuchet MS"/>
                <w:b/>
                <w:sz w:val="20"/>
                <w:szCs w:val="20"/>
                <w:lang w:val="en-GB"/>
              </w:rPr>
              <w:t>i</w:t>
            </w:r>
            <w:proofErr w:type="spellEnd"/>
            <w:r w:rsidRPr="008D5671">
              <w:rPr>
                <w:rFonts w:ascii="Trebuchet MS" w:hAnsi="Trebuchet MS"/>
                <w:b/>
                <w:sz w:val="20"/>
                <w:szCs w:val="20"/>
                <w:lang w:val="en-GB"/>
              </w:rPr>
              <w:t>)</w:t>
            </w:r>
          </w:p>
          <w:p w14:paraId="69AE5BF3" w14:textId="77777777" w:rsidR="00602F2B" w:rsidRPr="008D5671" w:rsidRDefault="00602F2B" w:rsidP="00E755AB">
            <w:pPr>
              <w:rPr>
                <w:rFonts w:ascii="Trebuchet MS" w:hAnsi="Trebuchet MS"/>
                <w:b/>
                <w:sz w:val="20"/>
                <w:szCs w:val="20"/>
                <w:lang w:val="en-GB"/>
              </w:rPr>
            </w:pPr>
          </w:p>
          <w:p w14:paraId="610A761B" w14:textId="77777777" w:rsidR="00602F2B" w:rsidRPr="008D5671" w:rsidRDefault="00602F2B" w:rsidP="00E755AB">
            <w:pPr>
              <w:rPr>
                <w:rFonts w:ascii="Trebuchet MS" w:hAnsi="Trebuchet MS"/>
                <w:b/>
                <w:sz w:val="20"/>
                <w:szCs w:val="20"/>
                <w:lang w:val="en-GB"/>
              </w:rPr>
            </w:pPr>
          </w:p>
          <w:p w14:paraId="6961DB2C" w14:textId="77777777" w:rsidR="00602F2B" w:rsidRPr="008D5671" w:rsidRDefault="00602F2B" w:rsidP="00E755AB">
            <w:pPr>
              <w:rPr>
                <w:rFonts w:ascii="Trebuchet MS" w:hAnsi="Trebuchet MS"/>
                <w:b/>
                <w:sz w:val="20"/>
                <w:szCs w:val="20"/>
                <w:lang w:val="en-GB"/>
              </w:rPr>
            </w:pPr>
          </w:p>
          <w:p w14:paraId="3A4099E1" w14:textId="6D0CBC9D" w:rsidR="00602F2B" w:rsidRPr="008D5671" w:rsidRDefault="00602F2B" w:rsidP="00E755AB">
            <w:pPr>
              <w:rPr>
                <w:rFonts w:ascii="Trebuchet MS" w:hAnsi="Trebuchet MS"/>
                <w:b/>
                <w:sz w:val="20"/>
                <w:szCs w:val="20"/>
                <w:lang w:val="en-GB"/>
              </w:rPr>
            </w:pPr>
            <w:r w:rsidRPr="008D5671">
              <w:rPr>
                <w:rFonts w:ascii="Trebuchet MS" w:hAnsi="Trebuchet MS"/>
                <w:b/>
                <w:sz w:val="20"/>
                <w:szCs w:val="20"/>
                <w:lang w:val="en-GB"/>
              </w:rPr>
              <w:t>(ii)</w:t>
            </w:r>
          </w:p>
          <w:p w14:paraId="5B5C1D82" w14:textId="77777777" w:rsidR="00602F2B" w:rsidRPr="008D5671" w:rsidRDefault="00602F2B" w:rsidP="00E755AB">
            <w:pPr>
              <w:rPr>
                <w:rFonts w:ascii="Trebuchet MS" w:hAnsi="Trebuchet MS"/>
                <w:b/>
                <w:sz w:val="20"/>
                <w:szCs w:val="20"/>
                <w:lang w:val="en-GB"/>
              </w:rPr>
            </w:pPr>
          </w:p>
          <w:p w14:paraId="77E4FD15" w14:textId="77777777" w:rsidR="00602F2B" w:rsidRPr="008D5671" w:rsidRDefault="00602F2B" w:rsidP="00E755AB">
            <w:pPr>
              <w:rPr>
                <w:rFonts w:ascii="Trebuchet MS" w:hAnsi="Trebuchet MS"/>
                <w:b/>
                <w:sz w:val="20"/>
                <w:szCs w:val="20"/>
                <w:lang w:val="en-GB"/>
              </w:rPr>
            </w:pPr>
          </w:p>
          <w:p w14:paraId="26CE0E4F" w14:textId="77777777" w:rsidR="00602F2B" w:rsidRPr="008D5671" w:rsidRDefault="00602F2B" w:rsidP="00E755AB">
            <w:pPr>
              <w:rPr>
                <w:rFonts w:ascii="Trebuchet MS" w:hAnsi="Trebuchet MS"/>
                <w:b/>
                <w:sz w:val="20"/>
                <w:szCs w:val="20"/>
                <w:lang w:val="en-GB"/>
              </w:rPr>
            </w:pPr>
          </w:p>
          <w:p w14:paraId="4A07B3F5" w14:textId="77777777" w:rsidR="00602F2B" w:rsidRPr="008D5671" w:rsidRDefault="00602F2B" w:rsidP="00E755AB">
            <w:pPr>
              <w:rPr>
                <w:rFonts w:ascii="Trebuchet MS" w:hAnsi="Trebuchet MS"/>
                <w:b/>
                <w:sz w:val="20"/>
                <w:szCs w:val="20"/>
                <w:lang w:val="en-GB"/>
              </w:rPr>
            </w:pPr>
          </w:p>
          <w:p w14:paraId="3242BC58" w14:textId="29A165FB" w:rsidR="00602F2B" w:rsidRPr="008D5671" w:rsidRDefault="00602F2B" w:rsidP="00E755AB">
            <w:pPr>
              <w:rPr>
                <w:rFonts w:ascii="Trebuchet MS" w:hAnsi="Trebuchet MS"/>
                <w:b/>
                <w:sz w:val="20"/>
                <w:szCs w:val="20"/>
                <w:lang w:val="en-GB"/>
              </w:rPr>
            </w:pPr>
            <w:r w:rsidRPr="008D5671">
              <w:rPr>
                <w:rFonts w:ascii="Trebuchet MS" w:hAnsi="Trebuchet MS"/>
                <w:b/>
                <w:sz w:val="20"/>
                <w:szCs w:val="20"/>
                <w:lang w:val="en-GB"/>
              </w:rPr>
              <w:t>(iii)</w:t>
            </w:r>
          </w:p>
          <w:p w14:paraId="45403A02" w14:textId="77777777" w:rsidR="00602F2B" w:rsidRPr="008D5671" w:rsidRDefault="00602F2B" w:rsidP="00E755AB">
            <w:pPr>
              <w:rPr>
                <w:rFonts w:ascii="Trebuchet MS" w:hAnsi="Trebuchet MS"/>
                <w:b/>
                <w:sz w:val="20"/>
                <w:szCs w:val="20"/>
                <w:lang w:val="en-GB"/>
              </w:rPr>
            </w:pPr>
          </w:p>
          <w:p w14:paraId="4BFE47DA" w14:textId="77777777" w:rsidR="00602F2B" w:rsidRPr="008D5671" w:rsidRDefault="00602F2B" w:rsidP="00E755AB">
            <w:pPr>
              <w:rPr>
                <w:rFonts w:ascii="Trebuchet MS" w:hAnsi="Trebuchet MS"/>
                <w:b/>
                <w:sz w:val="20"/>
                <w:szCs w:val="20"/>
                <w:lang w:val="en-GB"/>
              </w:rPr>
            </w:pPr>
          </w:p>
          <w:p w14:paraId="751749F6" w14:textId="77777777" w:rsidR="00602F2B" w:rsidRPr="008D5671" w:rsidRDefault="00602F2B" w:rsidP="00E755AB">
            <w:pPr>
              <w:rPr>
                <w:rFonts w:ascii="Trebuchet MS" w:hAnsi="Trebuchet MS"/>
                <w:b/>
                <w:sz w:val="20"/>
                <w:szCs w:val="20"/>
                <w:lang w:val="en-GB"/>
              </w:rPr>
            </w:pPr>
          </w:p>
          <w:p w14:paraId="197D656B" w14:textId="77777777" w:rsidR="00602F2B" w:rsidRPr="008D5671" w:rsidRDefault="00602F2B" w:rsidP="00E755AB">
            <w:pPr>
              <w:rPr>
                <w:rFonts w:ascii="Trebuchet MS" w:hAnsi="Trebuchet MS"/>
                <w:b/>
                <w:sz w:val="20"/>
                <w:szCs w:val="20"/>
                <w:lang w:val="en-GB"/>
              </w:rPr>
            </w:pPr>
          </w:p>
          <w:p w14:paraId="2E715339" w14:textId="4F365C80" w:rsidR="00602F2B" w:rsidRPr="008D5671" w:rsidRDefault="00602F2B" w:rsidP="00602F2B">
            <w:pPr>
              <w:rPr>
                <w:rFonts w:ascii="Trebuchet MS" w:hAnsi="Trebuchet MS"/>
                <w:b/>
                <w:sz w:val="20"/>
                <w:szCs w:val="20"/>
                <w:lang w:val="en-GB"/>
              </w:rPr>
            </w:pPr>
            <w:r w:rsidRPr="008D5671">
              <w:rPr>
                <w:rFonts w:ascii="Trebuchet MS" w:hAnsi="Trebuchet MS"/>
                <w:b/>
                <w:sz w:val="20"/>
                <w:szCs w:val="20"/>
                <w:lang w:val="en-GB"/>
              </w:rPr>
              <w:t>(iv)</w:t>
            </w:r>
          </w:p>
          <w:p w14:paraId="131C7F7D" w14:textId="706337DB" w:rsidR="00602F2B" w:rsidRPr="008D5671" w:rsidRDefault="00602F2B" w:rsidP="00602F2B">
            <w:pPr>
              <w:rPr>
                <w:rFonts w:ascii="Trebuchet MS" w:hAnsi="Trebuchet MS"/>
                <w:b/>
                <w:sz w:val="20"/>
                <w:szCs w:val="20"/>
                <w:lang w:val="en-GB"/>
              </w:rPr>
            </w:pPr>
          </w:p>
        </w:tc>
        <w:tc>
          <w:tcPr>
            <w:tcW w:w="8820" w:type="dxa"/>
            <w:shd w:val="clear" w:color="auto" w:fill="auto"/>
          </w:tcPr>
          <w:p w14:paraId="6E918F09" w14:textId="067925F4" w:rsidR="00F23919" w:rsidRPr="008D5671" w:rsidRDefault="00F23919" w:rsidP="00602F2B">
            <w:pPr>
              <w:autoSpaceDE w:val="0"/>
              <w:autoSpaceDN w:val="0"/>
              <w:adjustRightInd w:val="0"/>
              <w:jc w:val="both"/>
              <w:rPr>
                <w:rFonts w:ascii="Arial" w:eastAsiaTheme="minorHAnsi" w:hAnsi="Arial" w:cs="Arial"/>
                <w:color w:val="000000"/>
                <w:sz w:val="20"/>
                <w:szCs w:val="20"/>
                <w:lang w:val="en-GB"/>
              </w:rPr>
            </w:pPr>
            <w:r w:rsidRPr="008D5671">
              <w:rPr>
                <w:rFonts w:ascii="Arial" w:eastAsiaTheme="minorHAnsi" w:hAnsi="Arial" w:cs="Arial"/>
                <w:color w:val="000000"/>
                <w:sz w:val="20"/>
                <w:szCs w:val="20"/>
                <w:lang w:val="en-GB"/>
              </w:rPr>
              <w:t xml:space="preserve">A pre-financing payment of 40% of the contract value, within 30 days of receipt by the Contracting Authority of the Contract signed by both Parties, of a request for the pre-financing payment and of a financial guarantee, as defined in Article 27; </w:t>
            </w:r>
          </w:p>
          <w:p w14:paraId="36EAD450" w14:textId="77777777" w:rsidR="00602F2B" w:rsidRPr="008D5671" w:rsidRDefault="00602F2B" w:rsidP="00602F2B">
            <w:pPr>
              <w:autoSpaceDE w:val="0"/>
              <w:autoSpaceDN w:val="0"/>
              <w:adjustRightInd w:val="0"/>
              <w:jc w:val="both"/>
              <w:rPr>
                <w:rFonts w:ascii="Arial" w:eastAsiaTheme="minorHAnsi" w:hAnsi="Arial" w:cs="Arial"/>
                <w:color w:val="000000"/>
                <w:sz w:val="20"/>
                <w:szCs w:val="20"/>
                <w:lang w:val="en-GB"/>
              </w:rPr>
            </w:pPr>
          </w:p>
          <w:p w14:paraId="075E7745" w14:textId="77777777" w:rsidR="00602F2B" w:rsidRPr="008D5671" w:rsidRDefault="00602F2B" w:rsidP="00602F2B">
            <w:pPr>
              <w:autoSpaceDE w:val="0"/>
              <w:autoSpaceDN w:val="0"/>
              <w:adjustRightInd w:val="0"/>
              <w:jc w:val="both"/>
              <w:rPr>
                <w:rFonts w:ascii="Arial" w:eastAsiaTheme="minorHAnsi" w:hAnsi="Arial" w:cs="Arial"/>
                <w:color w:val="000000"/>
                <w:sz w:val="20"/>
                <w:szCs w:val="20"/>
                <w:lang w:val="en-GB"/>
              </w:rPr>
            </w:pPr>
            <w:r w:rsidRPr="008D5671">
              <w:rPr>
                <w:rFonts w:ascii="Arial" w:eastAsiaTheme="minorHAnsi" w:hAnsi="Arial" w:cs="Arial"/>
                <w:color w:val="000000"/>
                <w:sz w:val="20"/>
                <w:szCs w:val="20"/>
                <w:lang w:val="en-GB"/>
              </w:rPr>
              <w:t>Quarterly interim payments, within 30 days of the approval by the Contracting Authority (in accordance with Article 25 of the interim progress report which accompanies an invoice setting out the services actually performed), until the sum of the pre-financing payment and any interim payments is 90% of the maximum contract value.</w:t>
            </w:r>
          </w:p>
          <w:p w14:paraId="2D2E00BD" w14:textId="77777777" w:rsidR="00602F2B" w:rsidRPr="008D5671" w:rsidRDefault="00602F2B" w:rsidP="00602F2B">
            <w:pPr>
              <w:autoSpaceDE w:val="0"/>
              <w:autoSpaceDN w:val="0"/>
              <w:adjustRightInd w:val="0"/>
              <w:jc w:val="both"/>
              <w:rPr>
                <w:rFonts w:ascii="Arial" w:eastAsiaTheme="minorHAnsi" w:hAnsi="Arial" w:cs="Arial"/>
                <w:color w:val="000000"/>
                <w:sz w:val="20"/>
                <w:szCs w:val="20"/>
                <w:lang w:val="en-GB"/>
              </w:rPr>
            </w:pPr>
          </w:p>
          <w:p w14:paraId="69DFD654" w14:textId="58DF2A1A" w:rsidR="00602F2B" w:rsidRPr="008D5671" w:rsidRDefault="00602F2B" w:rsidP="00602F2B">
            <w:pPr>
              <w:autoSpaceDE w:val="0"/>
              <w:autoSpaceDN w:val="0"/>
              <w:adjustRightInd w:val="0"/>
              <w:jc w:val="both"/>
              <w:rPr>
                <w:rFonts w:ascii="Arial" w:eastAsiaTheme="minorHAnsi" w:hAnsi="Arial" w:cs="Arial"/>
                <w:color w:val="000000"/>
                <w:sz w:val="20"/>
                <w:szCs w:val="20"/>
                <w:lang w:val="en-GB"/>
              </w:rPr>
            </w:pPr>
            <w:r w:rsidRPr="008D5671">
              <w:rPr>
                <w:rFonts w:ascii="Arial" w:eastAsiaTheme="minorHAnsi" w:hAnsi="Arial" w:cs="Arial"/>
                <w:color w:val="000000"/>
                <w:sz w:val="20"/>
                <w:szCs w:val="20"/>
                <w:lang w:val="en-GB"/>
              </w:rPr>
              <w:t>The balance of the final certified value of the contract, subject to the maximum contract value stated in Article 26 of the Special Conditions, after deduction of the amounts already paid, within 30 days of the approval by the Contracting Authority in accordance with Article 25 of the final progress report which accompany the final invoice setting out the services actually carried out.</w:t>
            </w:r>
          </w:p>
          <w:p w14:paraId="2BDA4A5A" w14:textId="77777777" w:rsidR="00602F2B" w:rsidRPr="008D5671" w:rsidRDefault="00602F2B" w:rsidP="00E755AB">
            <w:pPr>
              <w:jc w:val="both"/>
              <w:rPr>
                <w:rFonts w:ascii="Trebuchet MS" w:hAnsi="Trebuchet MS"/>
                <w:sz w:val="20"/>
                <w:szCs w:val="20"/>
                <w:lang w:val="en-GB"/>
              </w:rPr>
            </w:pPr>
          </w:p>
          <w:p w14:paraId="105EA3A4" w14:textId="43E1579C" w:rsidR="000A28A5" w:rsidRPr="008D5671" w:rsidRDefault="00602F2B" w:rsidP="00E755AB">
            <w:pPr>
              <w:jc w:val="both"/>
              <w:rPr>
                <w:rFonts w:ascii="Trebuchet MS" w:hAnsi="Trebuchet MS"/>
                <w:sz w:val="20"/>
                <w:szCs w:val="20"/>
                <w:lang w:val="en-GB"/>
              </w:rPr>
            </w:pPr>
            <w:r w:rsidRPr="008D5671">
              <w:rPr>
                <w:rFonts w:ascii="Trebuchet MS" w:hAnsi="Trebuchet MS"/>
                <w:sz w:val="20"/>
                <w:szCs w:val="20"/>
                <w:lang w:val="en-GB"/>
              </w:rPr>
              <w:t>T</w:t>
            </w:r>
            <w:r w:rsidR="008E6F66" w:rsidRPr="008D5671">
              <w:rPr>
                <w:rFonts w:ascii="Trebuchet MS" w:hAnsi="Trebuchet MS"/>
                <w:sz w:val="20"/>
                <w:szCs w:val="20"/>
                <w:lang w:val="en-GB"/>
              </w:rPr>
              <w:t xml:space="preserve">he invoice shall follow the requirements established by the Managing Authority for ERDF funds in the Manual of Procedures available on </w:t>
            </w:r>
            <w:hyperlink r:id="rId27" w:history="1">
              <w:r w:rsidR="008E6F66" w:rsidRPr="008D5671">
                <w:rPr>
                  <w:rStyle w:val="Hyperlink"/>
                  <w:szCs w:val="20"/>
                  <w:lang w:val="en-GB"/>
                </w:rPr>
                <w:t>www.eufunds.gov.mt</w:t>
              </w:r>
            </w:hyperlink>
            <w:r w:rsidR="008E6F66" w:rsidRPr="008D5671">
              <w:rPr>
                <w:rFonts w:ascii="Trebuchet MS" w:hAnsi="Trebuchet MS"/>
                <w:sz w:val="20"/>
                <w:szCs w:val="20"/>
                <w:lang w:val="en-GB"/>
              </w:rPr>
              <w:t>.</w:t>
            </w:r>
          </w:p>
        </w:tc>
      </w:tr>
      <w:tr w:rsidR="000A28A5" w:rsidRPr="008D5671" w14:paraId="1188F99A" w14:textId="77777777" w:rsidTr="00E755AB">
        <w:trPr>
          <w:jc w:val="center"/>
        </w:trPr>
        <w:tc>
          <w:tcPr>
            <w:tcW w:w="1008" w:type="dxa"/>
          </w:tcPr>
          <w:p w14:paraId="590A4B41" w14:textId="77777777" w:rsidR="000A28A5" w:rsidRPr="008D5671" w:rsidRDefault="000A28A5" w:rsidP="00E755AB">
            <w:pPr>
              <w:rPr>
                <w:rFonts w:ascii="Trebuchet MS" w:hAnsi="Trebuchet MS"/>
                <w:b/>
                <w:sz w:val="20"/>
                <w:szCs w:val="20"/>
                <w:lang w:val="en-GB"/>
              </w:rPr>
            </w:pPr>
          </w:p>
          <w:p w14:paraId="7AF5D028" w14:textId="77777777" w:rsidR="000A28A5" w:rsidRPr="008D5671" w:rsidRDefault="000A28A5" w:rsidP="00E755AB">
            <w:pPr>
              <w:rPr>
                <w:rFonts w:ascii="Trebuchet MS" w:hAnsi="Trebuchet MS"/>
                <w:b/>
                <w:sz w:val="20"/>
                <w:szCs w:val="20"/>
                <w:lang w:val="en-GB"/>
              </w:rPr>
            </w:pPr>
          </w:p>
          <w:p w14:paraId="433F7CAD"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26.2</w:t>
            </w:r>
          </w:p>
        </w:tc>
        <w:tc>
          <w:tcPr>
            <w:tcW w:w="8820" w:type="dxa"/>
          </w:tcPr>
          <w:p w14:paraId="759ED348" w14:textId="77777777" w:rsidR="000A28A5" w:rsidRPr="008D5671" w:rsidRDefault="000A28A5" w:rsidP="00E755AB">
            <w:pPr>
              <w:jc w:val="both"/>
              <w:rPr>
                <w:rFonts w:ascii="Trebuchet MS" w:hAnsi="Trebuchet MS"/>
                <w:sz w:val="20"/>
                <w:szCs w:val="20"/>
                <w:lang w:val="en-GB"/>
              </w:rPr>
            </w:pPr>
          </w:p>
          <w:p w14:paraId="691C7A93" w14:textId="77777777" w:rsidR="000A28A5" w:rsidRPr="008D5671" w:rsidRDefault="000A28A5" w:rsidP="00E755AB">
            <w:pPr>
              <w:jc w:val="both"/>
              <w:rPr>
                <w:rFonts w:ascii="Trebuchet MS" w:hAnsi="Trebuchet MS"/>
                <w:sz w:val="20"/>
                <w:szCs w:val="20"/>
                <w:lang w:val="en-GB"/>
              </w:rPr>
            </w:pPr>
          </w:p>
          <w:p w14:paraId="38591A67" w14:textId="2D536D1E" w:rsidR="000A28A5" w:rsidRPr="008D5671" w:rsidRDefault="000A28A5" w:rsidP="00E755AB">
            <w:pPr>
              <w:jc w:val="both"/>
              <w:rPr>
                <w:rFonts w:ascii="Trebuchet MS" w:hAnsi="Trebuchet MS"/>
                <w:sz w:val="20"/>
                <w:szCs w:val="20"/>
                <w:lang w:val="en-GB"/>
              </w:rPr>
            </w:pPr>
            <w:r w:rsidRPr="008D5671">
              <w:rPr>
                <w:rFonts w:ascii="Trebuchet MS" w:hAnsi="Trebuchet MS"/>
                <w:sz w:val="20"/>
                <w:szCs w:val="20"/>
                <w:lang w:val="en-GB"/>
              </w:rPr>
              <w:t>As</w:t>
            </w:r>
            <w:r w:rsidR="00602F2B" w:rsidRPr="008D5671">
              <w:rPr>
                <w:rFonts w:ascii="Trebuchet MS" w:hAnsi="Trebuchet MS"/>
                <w:sz w:val="20"/>
                <w:szCs w:val="20"/>
                <w:lang w:val="en-GB"/>
              </w:rPr>
              <w:t xml:space="preserve"> per General Conditions.</w:t>
            </w:r>
          </w:p>
          <w:p w14:paraId="4D56AF1E" w14:textId="77777777" w:rsidR="000A28A5" w:rsidRPr="008D5671" w:rsidRDefault="000A28A5" w:rsidP="00E755AB">
            <w:pPr>
              <w:jc w:val="both"/>
              <w:rPr>
                <w:rFonts w:ascii="Trebuchet MS" w:hAnsi="Trebuchet MS"/>
                <w:sz w:val="20"/>
                <w:szCs w:val="20"/>
                <w:lang w:val="en-GB"/>
              </w:rPr>
            </w:pPr>
          </w:p>
        </w:tc>
      </w:tr>
      <w:tr w:rsidR="000A28A5" w:rsidRPr="008D5671" w14:paraId="30F273CE" w14:textId="77777777" w:rsidTr="00E755AB">
        <w:trPr>
          <w:jc w:val="center"/>
        </w:trPr>
        <w:tc>
          <w:tcPr>
            <w:tcW w:w="1008" w:type="dxa"/>
          </w:tcPr>
          <w:p w14:paraId="4EDC4B68" w14:textId="77777777" w:rsidR="000A28A5" w:rsidRPr="008D5671" w:rsidRDefault="000A28A5" w:rsidP="00E755AB">
            <w:pPr>
              <w:rPr>
                <w:rFonts w:ascii="Trebuchet MS" w:hAnsi="Trebuchet MS"/>
                <w:b/>
                <w:sz w:val="20"/>
                <w:szCs w:val="20"/>
                <w:lang w:val="en-GB"/>
              </w:rPr>
            </w:pPr>
          </w:p>
        </w:tc>
        <w:tc>
          <w:tcPr>
            <w:tcW w:w="8820" w:type="dxa"/>
          </w:tcPr>
          <w:p w14:paraId="7445B30A" w14:textId="77777777" w:rsidR="000A28A5" w:rsidRPr="008D5671" w:rsidRDefault="000A28A5" w:rsidP="00E755AB">
            <w:pPr>
              <w:pStyle w:val="Heading3"/>
              <w:jc w:val="both"/>
              <w:rPr>
                <w:szCs w:val="20"/>
                <w:lang w:val="en-GB"/>
              </w:rPr>
            </w:pPr>
            <w:bookmarkStart w:id="102" w:name="_Toc257114966"/>
            <w:bookmarkStart w:id="103" w:name="_Toc302812233"/>
            <w:r w:rsidRPr="008D5671">
              <w:rPr>
                <w:szCs w:val="20"/>
                <w:lang w:val="en-GB"/>
              </w:rPr>
              <w:t>Article 27: Pre-Financing Guarantee</w:t>
            </w:r>
            <w:bookmarkEnd w:id="102"/>
            <w:bookmarkEnd w:id="103"/>
          </w:p>
        </w:tc>
      </w:tr>
      <w:tr w:rsidR="000A28A5" w:rsidRPr="008D5671" w14:paraId="1731E42C" w14:textId="77777777" w:rsidTr="00E755AB">
        <w:trPr>
          <w:jc w:val="center"/>
        </w:trPr>
        <w:tc>
          <w:tcPr>
            <w:tcW w:w="1008" w:type="dxa"/>
          </w:tcPr>
          <w:p w14:paraId="60517256" w14:textId="77777777" w:rsidR="000A28A5" w:rsidRPr="008D5671" w:rsidRDefault="000A28A5" w:rsidP="00E755AB">
            <w:pPr>
              <w:rPr>
                <w:rFonts w:ascii="Trebuchet MS" w:hAnsi="Trebuchet MS"/>
                <w:b/>
                <w:sz w:val="20"/>
                <w:szCs w:val="20"/>
                <w:lang w:val="en-GB"/>
              </w:rPr>
            </w:pPr>
          </w:p>
        </w:tc>
        <w:tc>
          <w:tcPr>
            <w:tcW w:w="8820" w:type="dxa"/>
          </w:tcPr>
          <w:p w14:paraId="2F9C388A" w14:textId="77777777" w:rsidR="000A28A5" w:rsidRPr="008D5671" w:rsidRDefault="000A28A5" w:rsidP="00E755AB">
            <w:pPr>
              <w:jc w:val="both"/>
              <w:rPr>
                <w:rFonts w:ascii="Trebuchet MS" w:hAnsi="Trebuchet MS"/>
                <w:sz w:val="20"/>
                <w:szCs w:val="20"/>
                <w:lang w:val="en-GB"/>
              </w:rPr>
            </w:pPr>
          </w:p>
        </w:tc>
      </w:tr>
      <w:tr w:rsidR="000A28A5" w:rsidRPr="008D5671" w14:paraId="400DAEE5" w14:textId="77777777" w:rsidTr="003F1F4F">
        <w:trPr>
          <w:jc w:val="center"/>
        </w:trPr>
        <w:tc>
          <w:tcPr>
            <w:tcW w:w="1008" w:type="dxa"/>
          </w:tcPr>
          <w:p w14:paraId="700B1DE2" w14:textId="77777777" w:rsidR="000A28A5" w:rsidRPr="008D5671" w:rsidRDefault="000A28A5" w:rsidP="00E755AB">
            <w:pPr>
              <w:rPr>
                <w:rFonts w:ascii="Trebuchet MS" w:hAnsi="Trebuchet MS"/>
                <w:b/>
                <w:sz w:val="20"/>
                <w:szCs w:val="20"/>
                <w:lang w:val="en-GB"/>
              </w:rPr>
            </w:pPr>
            <w:r w:rsidRPr="008D5671">
              <w:rPr>
                <w:rFonts w:ascii="Trebuchet MS" w:hAnsi="Trebuchet MS"/>
                <w:b/>
                <w:sz w:val="20"/>
                <w:szCs w:val="20"/>
                <w:lang w:val="en-GB"/>
              </w:rPr>
              <w:t>27.2</w:t>
            </w:r>
          </w:p>
        </w:tc>
        <w:tc>
          <w:tcPr>
            <w:tcW w:w="8820" w:type="dxa"/>
            <w:shd w:val="clear" w:color="auto" w:fill="auto"/>
          </w:tcPr>
          <w:p w14:paraId="75866640" w14:textId="327C54CA" w:rsidR="000A28A5" w:rsidRPr="008D5671" w:rsidRDefault="00602F2B" w:rsidP="003F1F4F">
            <w:pPr>
              <w:jc w:val="both"/>
              <w:rPr>
                <w:rFonts w:ascii="Trebuchet MS" w:hAnsi="Trebuchet MS"/>
                <w:sz w:val="20"/>
                <w:szCs w:val="20"/>
                <w:lang w:val="en-GB"/>
              </w:rPr>
            </w:pPr>
            <w:r w:rsidRPr="008D5671">
              <w:rPr>
                <w:rFonts w:ascii="Trebuchet MS" w:hAnsi="Trebuchet MS"/>
                <w:sz w:val="20"/>
                <w:szCs w:val="20"/>
                <w:lang w:val="en-GB"/>
              </w:rPr>
              <w:t xml:space="preserve">The </w:t>
            </w:r>
            <w:r w:rsidR="003F1F4F" w:rsidRPr="008D5671">
              <w:rPr>
                <w:rFonts w:ascii="Trebuchet MS" w:hAnsi="Trebuchet MS"/>
                <w:sz w:val="20"/>
                <w:szCs w:val="20"/>
                <w:lang w:val="en-GB"/>
              </w:rPr>
              <w:t>pre-financing guarantee shall be of 40% of the total Contract Value.</w:t>
            </w:r>
            <w:r w:rsidRPr="008D5671">
              <w:rPr>
                <w:rFonts w:ascii="Trebuchet MS" w:hAnsi="Trebuchet MS"/>
                <w:sz w:val="20"/>
                <w:szCs w:val="20"/>
                <w:lang w:val="en-GB"/>
              </w:rPr>
              <w:t xml:space="preserve"> </w:t>
            </w:r>
          </w:p>
        </w:tc>
      </w:tr>
      <w:tr w:rsidR="003F1F4F" w:rsidRPr="008D5671" w14:paraId="41C37E7E" w14:textId="77777777" w:rsidTr="006A4680">
        <w:trPr>
          <w:jc w:val="center"/>
        </w:trPr>
        <w:tc>
          <w:tcPr>
            <w:tcW w:w="1008" w:type="dxa"/>
          </w:tcPr>
          <w:p w14:paraId="59559C4B" w14:textId="4051DB7C" w:rsidR="003F1F4F" w:rsidRPr="008D5671" w:rsidRDefault="003F1F4F" w:rsidP="00E755AB">
            <w:pPr>
              <w:rPr>
                <w:rFonts w:ascii="Trebuchet MS" w:hAnsi="Trebuchet MS"/>
                <w:b/>
                <w:sz w:val="20"/>
                <w:szCs w:val="20"/>
                <w:lang w:val="en-GB"/>
              </w:rPr>
            </w:pPr>
            <w:r w:rsidRPr="008D5671">
              <w:rPr>
                <w:rFonts w:ascii="Trebuchet MS" w:hAnsi="Trebuchet MS"/>
                <w:b/>
                <w:sz w:val="20"/>
                <w:szCs w:val="20"/>
                <w:lang w:val="en-GB"/>
              </w:rPr>
              <w:t>27.5</w:t>
            </w:r>
          </w:p>
        </w:tc>
        <w:tc>
          <w:tcPr>
            <w:tcW w:w="8820" w:type="dxa"/>
            <w:shd w:val="clear" w:color="auto" w:fill="auto"/>
          </w:tcPr>
          <w:p w14:paraId="4459BD64" w14:textId="0D9A7CFA" w:rsidR="003F1F4F" w:rsidRPr="008D5671" w:rsidRDefault="003F1F4F" w:rsidP="003F1F4F">
            <w:pPr>
              <w:jc w:val="both"/>
              <w:rPr>
                <w:rFonts w:ascii="Trebuchet MS" w:hAnsi="Trebuchet MS"/>
                <w:sz w:val="20"/>
                <w:szCs w:val="20"/>
                <w:lang w:val="en-GB"/>
              </w:rPr>
            </w:pPr>
            <w:r w:rsidRPr="008D5671">
              <w:rPr>
                <w:rFonts w:ascii="Trebuchet MS" w:hAnsi="Trebuchet MS"/>
                <w:sz w:val="20"/>
                <w:szCs w:val="20"/>
                <w:lang w:val="en-GB"/>
              </w:rPr>
              <w:t>The pre-financing guarantee shall be released within 45 days from the date of certification of the invoice ‘n’ where the sum of invoices 1 to ’n’ issued in line with Clause 26.1 (ii) of these Special Conditions, is equal or greater than the value of 40% of the total contract value. However, if the final certified value is lower than the value of the pre-financing, the Financial Guarantee may be reduced to cover the difference between the final certified value and the total of the payments already made to the Contractor by the Contracting Authority under the contract and the Financial Guarantee must be released within 45 days of repayment of the difference by the Contractor.</w:t>
            </w:r>
          </w:p>
        </w:tc>
      </w:tr>
      <w:tr w:rsidR="000A28A5" w:rsidRPr="008D5671" w14:paraId="1C25FA4F" w14:textId="77777777" w:rsidTr="00E755AB">
        <w:trPr>
          <w:jc w:val="center"/>
        </w:trPr>
        <w:tc>
          <w:tcPr>
            <w:tcW w:w="1008" w:type="dxa"/>
          </w:tcPr>
          <w:p w14:paraId="67FB5497" w14:textId="77777777" w:rsidR="000A28A5" w:rsidRPr="008D5671" w:rsidRDefault="000A28A5" w:rsidP="00E755AB">
            <w:pPr>
              <w:rPr>
                <w:rFonts w:ascii="Trebuchet MS" w:hAnsi="Trebuchet MS"/>
                <w:b/>
                <w:sz w:val="20"/>
                <w:szCs w:val="20"/>
                <w:lang w:val="en-GB"/>
              </w:rPr>
            </w:pPr>
          </w:p>
        </w:tc>
        <w:tc>
          <w:tcPr>
            <w:tcW w:w="8820" w:type="dxa"/>
          </w:tcPr>
          <w:p w14:paraId="2FE9170C" w14:textId="77777777" w:rsidR="000A28A5" w:rsidRPr="008D5671" w:rsidRDefault="000A28A5" w:rsidP="00E755AB">
            <w:pPr>
              <w:jc w:val="both"/>
              <w:rPr>
                <w:rFonts w:ascii="Trebuchet MS" w:hAnsi="Trebuchet MS"/>
                <w:sz w:val="20"/>
                <w:szCs w:val="20"/>
                <w:lang w:val="en-GB"/>
              </w:rPr>
            </w:pPr>
          </w:p>
        </w:tc>
      </w:tr>
      <w:tr w:rsidR="000A28A5" w:rsidRPr="008D5671" w14:paraId="45774704" w14:textId="77777777" w:rsidTr="00E755AB">
        <w:trPr>
          <w:jc w:val="center"/>
        </w:trPr>
        <w:tc>
          <w:tcPr>
            <w:tcW w:w="1008" w:type="dxa"/>
          </w:tcPr>
          <w:p w14:paraId="78005F18" w14:textId="77777777" w:rsidR="000A28A5" w:rsidRPr="008D5671" w:rsidRDefault="000A28A5" w:rsidP="00E755AB">
            <w:pPr>
              <w:rPr>
                <w:rFonts w:ascii="Trebuchet MS" w:hAnsi="Trebuchet MS"/>
                <w:b/>
                <w:sz w:val="20"/>
                <w:szCs w:val="20"/>
                <w:lang w:val="en-GB"/>
              </w:rPr>
            </w:pPr>
          </w:p>
        </w:tc>
        <w:tc>
          <w:tcPr>
            <w:tcW w:w="8820" w:type="dxa"/>
          </w:tcPr>
          <w:p w14:paraId="414D16FA" w14:textId="77777777" w:rsidR="000A28A5" w:rsidRPr="008D5671" w:rsidRDefault="000A28A5" w:rsidP="00E755AB">
            <w:pPr>
              <w:pStyle w:val="Heading3"/>
              <w:jc w:val="both"/>
              <w:rPr>
                <w:szCs w:val="20"/>
                <w:lang w:val="en-GB"/>
              </w:rPr>
            </w:pPr>
            <w:bookmarkStart w:id="104" w:name="_Toc257114967"/>
            <w:bookmarkStart w:id="105" w:name="_Toc302812235"/>
            <w:r w:rsidRPr="008D5671">
              <w:rPr>
                <w:szCs w:val="20"/>
                <w:lang w:val="en-GB"/>
              </w:rPr>
              <w:t>Article 39: Further Additional Clauses</w:t>
            </w:r>
            <w:bookmarkEnd w:id="104"/>
            <w:bookmarkEnd w:id="105"/>
          </w:p>
        </w:tc>
      </w:tr>
      <w:tr w:rsidR="000A28A5" w:rsidRPr="008D5671" w14:paraId="57D8D838" w14:textId="77777777" w:rsidTr="00E755AB">
        <w:trPr>
          <w:jc w:val="center"/>
        </w:trPr>
        <w:tc>
          <w:tcPr>
            <w:tcW w:w="1008" w:type="dxa"/>
          </w:tcPr>
          <w:p w14:paraId="0BEC4843" w14:textId="77777777" w:rsidR="000A28A5" w:rsidRPr="008D5671" w:rsidRDefault="000A28A5" w:rsidP="00E755AB">
            <w:pPr>
              <w:rPr>
                <w:rFonts w:ascii="Trebuchet MS" w:hAnsi="Trebuchet MS"/>
                <w:b/>
                <w:sz w:val="20"/>
                <w:szCs w:val="20"/>
                <w:lang w:val="en-GB"/>
              </w:rPr>
            </w:pPr>
          </w:p>
        </w:tc>
        <w:tc>
          <w:tcPr>
            <w:tcW w:w="8820" w:type="dxa"/>
          </w:tcPr>
          <w:p w14:paraId="029CE3B9" w14:textId="77777777" w:rsidR="000A28A5" w:rsidRPr="008D5671" w:rsidRDefault="000A28A5" w:rsidP="00E755AB">
            <w:pPr>
              <w:jc w:val="both"/>
              <w:rPr>
                <w:rFonts w:ascii="Trebuchet MS" w:hAnsi="Trebuchet MS"/>
                <w:sz w:val="20"/>
                <w:szCs w:val="20"/>
                <w:lang w:val="en-GB"/>
              </w:rPr>
            </w:pPr>
          </w:p>
        </w:tc>
      </w:tr>
      <w:tr w:rsidR="000A28A5" w:rsidRPr="008D5671" w14:paraId="675DEF4A" w14:textId="77777777" w:rsidTr="003F1F4F">
        <w:trPr>
          <w:jc w:val="center"/>
        </w:trPr>
        <w:tc>
          <w:tcPr>
            <w:tcW w:w="1008" w:type="dxa"/>
          </w:tcPr>
          <w:p w14:paraId="34EBB609" w14:textId="677B763A" w:rsidR="000A28A5" w:rsidRPr="008D5671" w:rsidRDefault="001C331A" w:rsidP="00E755AB">
            <w:pPr>
              <w:rPr>
                <w:rFonts w:ascii="Trebuchet MS" w:hAnsi="Trebuchet MS"/>
                <w:b/>
                <w:sz w:val="20"/>
                <w:szCs w:val="20"/>
                <w:lang w:val="en-GB"/>
              </w:rPr>
            </w:pPr>
            <w:r w:rsidRPr="008D5671">
              <w:rPr>
                <w:rFonts w:ascii="Trebuchet MS" w:hAnsi="Trebuchet MS"/>
                <w:b/>
                <w:sz w:val="20"/>
                <w:szCs w:val="20"/>
                <w:lang w:val="en-GB"/>
              </w:rPr>
              <w:t>39.1</w:t>
            </w:r>
          </w:p>
        </w:tc>
        <w:tc>
          <w:tcPr>
            <w:tcW w:w="8820" w:type="dxa"/>
            <w:shd w:val="clear" w:color="auto" w:fill="auto"/>
          </w:tcPr>
          <w:p w14:paraId="51B35202" w14:textId="6A95AC1C" w:rsidR="001C331A" w:rsidRPr="008D5671" w:rsidRDefault="001C331A" w:rsidP="00E755AB">
            <w:pPr>
              <w:jc w:val="both"/>
              <w:rPr>
                <w:rFonts w:ascii="Trebuchet MS" w:hAnsi="Trebuchet MS"/>
                <w:sz w:val="20"/>
                <w:szCs w:val="20"/>
                <w:lang w:val="en-GB"/>
              </w:rPr>
            </w:pPr>
            <w:r w:rsidRPr="008D5671">
              <w:rPr>
                <w:rFonts w:ascii="Trebuchet MS" w:hAnsi="Trebuchet MS"/>
                <w:sz w:val="20"/>
                <w:szCs w:val="20"/>
                <w:lang w:val="en-GB"/>
              </w:rPr>
              <w:t>This tender is being issued, with the authorisation of the Managing Authority for ERDF funds, prior to the signature of the Grant Agreement. Accordingly, signature of contract shall be subject to the actual signature of the Grant Agreement.</w:t>
            </w:r>
          </w:p>
        </w:tc>
      </w:tr>
      <w:tr w:rsidR="000A28A5" w:rsidRPr="008D5671" w14:paraId="1A65E2FD" w14:textId="77777777" w:rsidTr="00E755AB">
        <w:trPr>
          <w:jc w:val="center"/>
        </w:trPr>
        <w:tc>
          <w:tcPr>
            <w:tcW w:w="1008" w:type="dxa"/>
          </w:tcPr>
          <w:p w14:paraId="19B1DE8C" w14:textId="77777777" w:rsidR="000A28A5" w:rsidRPr="008D5671" w:rsidRDefault="000A28A5" w:rsidP="00E755AB">
            <w:pPr>
              <w:rPr>
                <w:rFonts w:ascii="Trebuchet MS" w:hAnsi="Trebuchet MS"/>
                <w:b/>
                <w:sz w:val="20"/>
                <w:szCs w:val="20"/>
                <w:lang w:val="en-GB"/>
              </w:rPr>
            </w:pPr>
          </w:p>
        </w:tc>
        <w:tc>
          <w:tcPr>
            <w:tcW w:w="8820" w:type="dxa"/>
          </w:tcPr>
          <w:p w14:paraId="57B37394" w14:textId="77777777" w:rsidR="000A28A5" w:rsidRPr="008D5671" w:rsidRDefault="000A28A5" w:rsidP="00E755AB">
            <w:pPr>
              <w:jc w:val="both"/>
              <w:rPr>
                <w:rFonts w:ascii="Trebuchet MS" w:hAnsi="Trebuchet MS"/>
                <w:sz w:val="20"/>
                <w:szCs w:val="20"/>
                <w:lang w:val="en-GB"/>
              </w:rPr>
            </w:pPr>
          </w:p>
        </w:tc>
      </w:tr>
    </w:tbl>
    <w:p w14:paraId="51C1BECE" w14:textId="77777777" w:rsidR="000A28A5" w:rsidRPr="008D5671" w:rsidRDefault="000A28A5" w:rsidP="000A28A5">
      <w:pPr>
        <w:rPr>
          <w:lang w:val="en-GB"/>
        </w:rPr>
      </w:pPr>
    </w:p>
    <w:p w14:paraId="10C1B5D6" w14:textId="77777777" w:rsidR="000A28A5" w:rsidRPr="008D5671" w:rsidRDefault="000A28A5" w:rsidP="000A28A5">
      <w:pPr>
        <w:rPr>
          <w:lang w:val="en-GB"/>
        </w:rPr>
      </w:pPr>
    </w:p>
    <w:p w14:paraId="726993C7" w14:textId="77777777" w:rsidR="000A28A5" w:rsidRPr="008D5671" w:rsidRDefault="000A28A5" w:rsidP="000A28A5">
      <w:pPr>
        <w:rPr>
          <w:lang w:val="en-GB"/>
        </w:rPr>
      </w:pPr>
    </w:p>
    <w:p w14:paraId="57572C9B" w14:textId="77777777" w:rsidR="000A28A5" w:rsidRPr="008D5671" w:rsidRDefault="000A28A5" w:rsidP="000A28A5">
      <w:pPr>
        <w:rPr>
          <w:lang w:val="en-GB"/>
        </w:rPr>
      </w:pPr>
    </w:p>
    <w:p w14:paraId="46572521" w14:textId="77777777" w:rsidR="00173D2B" w:rsidRPr="008D5671" w:rsidRDefault="00173D2B" w:rsidP="00173D2B">
      <w:pPr>
        <w:rPr>
          <w:lang w:val="en-GB"/>
        </w:rPr>
      </w:pPr>
    </w:p>
    <w:p w14:paraId="18382F45" w14:textId="77777777" w:rsidR="00173D2B" w:rsidRPr="008D5671" w:rsidRDefault="00173D2B">
      <w:pPr>
        <w:spacing w:after="200" w:line="276" w:lineRule="auto"/>
        <w:rPr>
          <w:rFonts w:ascii="Trebuchet MS" w:hAnsi="Trebuchet MS" w:cs="Arial"/>
          <w:b/>
          <w:bCs/>
          <w:kern w:val="32"/>
          <w:sz w:val="28"/>
          <w:szCs w:val="32"/>
          <w:lang w:val="en-GB"/>
        </w:rPr>
      </w:pPr>
      <w:bookmarkStart w:id="106" w:name="_Toc385513314"/>
      <w:r w:rsidRPr="008D5671">
        <w:rPr>
          <w:lang w:val="en-GB"/>
        </w:rPr>
        <w:br w:type="page"/>
      </w:r>
    </w:p>
    <w:p w14:paraId="3E7A1A19" w14:textId="527480D7" w:rsidR="00173D2B" w:rsidRPr="008D5671" w:rsidRDefault="00173D2B" w:rsidP="00173D2B">
      <w:pPr>
        <w:pStyle w:val="Heading1"/>
        <w:jc w:val="center"/>
        <w:rPr>
          <w:szCs w:val="28"/>
          <w:lang w:val="en-GB"/>
        </w:rPr>
      </w:pPr>
      <w:bookmarkStart w:id="107" w:name="ToR"/>
      <w:bookmarkStart w:id="108" w:name="_Toc447622877"/>
      <w:r w:rsidRPr="008D5671">
        <w:rPr>
          <w:szCs w:val="28"/>
          <w:lang w:val="en-GB"/>
        </w:rPr>
        <w:lastRenderedPageBreak/>
        <w:t>SECTION 4 –TERMS OF REFERENCE</w:t>
      </w:r>
      <w:bookmarkEnd w:id="106"/>
      <w:r w:rsidR="004D37F1" w:rsidRPr="008D5671">
        <w:rPr>
          <w:szCs w:val="28"/>
          <w:lang w:val="en-GB"/>
        </w:rPr>
        <w:t xml:space="preserve"> </w:t>
      </w:r>
      <w:bookmarkEnd w:id="107"/>
      <w:r w:rsidR="004D37F1" w:rsidRPr="008D5671">
        <w:rPr>
          <w:sz w:val="16"/>
          <w:szCs w:val="28"/>
          <w:vertAlign w:val="superscript"/>
          <w:lang w:val="en-GB"/>
        </w:rPr>
        <w:t>(Note 3)</w:t>
      </w:r>
      <w:bookmarkEnd w:id="108"/>
    </w:p>
    <w:p w14:paraId="7C935709" w14:textId="77777777" w:rsidR="00EF28B9" w:rsidRPr="008D5671" w:rsidRDefault="00EF28B9" w:rsidP="00EF28B9">
      <w:pPr>
        <w:jc w:val="center"/>
        <w:rPr>
          <w:rFonts w:ascii="Trebuchet MS" w:hAnsi="Trebuchet MS"/>
          <w:b/>
          <w:sz w:val="36"/>
          <w:szCs w:val="36"/>
          <w:lang w:val="en-GB"/>
        </w:rPr>
      </w:pPr>
      <w:bookmarkStart w:id="109" w:name="_Toc385513315"/>
    </w:p>
    <w:tbl>
      <w:tblPr>
        <w:tblStyle w:val="TableGrid"/>
        <w:tblW w:w="0" w:type="auto"/>
        <w:shd w:val="clear" w:color="auto" w:fill="F3F3F3"/>
        <w:tblLook w:val="01E0" w:firstRow="1" w:lastRow="1" w:firstColumn="1" w:lastColumn="1" w:noHBand="0" w:noVBand="0"/>
      </w:tblPr>
      <w:tblGrid>
        <w:gridCol w:w="9628"/>
      </w:tblGrid>
      <w:tr w:rsidR="00EF28B9" w:rsidRPr="008D5671" w14:paraId="2D7EA6C1" w14:textId="77777777" w:rsidTr="0047433F">
        <w:tc>
          <w:tcPr>
            <w:tcW w:w="10107" w:type="dxa"/>
            <w:shd w:val="clear" w:color="auto" w:fill="F3F3F3"/>
          </w:tcPr>
          <w:p w14:paraId="3B7EFE10" w14:textId="77777777" w:rsidR="00EF28B9" w:rsidRPr="008D5671" w:rsidRDefault="00EF28B9" w:rsidP="0047433F">
            <w:pPr>
              <w:jc w:val="both"/>
              <w:rPr>
                <w:rFonts w:ascii="Trebuchet MS" w:hAnsi="Trebuchet MS"/>
                <w:b/>
                <w:lang w:val="en-GB"/>
              </w:rPr>
            </w:pPr>
            <w:r w:rsidRPr="008D5671">
              <w:rPr>
                <w:rFonts w:ascii="Trebuchet MS" w:hAnsi="Trebuchet MS"/>
                <w:b/>
                <w:lang w:val="en-GB"/>
              </w:rPr>
              <w:t xml:space="preserve">Note: </w:t>
            </w:r>
          </w:p>
          <w:p w14:paraId="11E58727" w14:textId="77777777" w:rsidR="00EF28B9" w:rsidRPr="008D5671" w:rsidRDefault="00EF28B9" w:rsidP="0047433F">
            <w:pPr>
              <w:jc w:val="both"/>
              <w:rPr>
                <w:rFonts w:ascii="Trebuchet MS" w:hAnsi="Trebuchet MS"/>
                <w:b/>
                <w:lang w:val="en-GB"/>
              </w:rPr>
            </w:pPr>
            <w:r w:rsidRPr="008D5671">
              <w:rPr>
                <w:rFonts w:ascii="Trebuchet MS" w:hAnsi="Trebuchet MS"/>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6ED00DCE" w14:textId="77777777" w:rsidR="00EF28B9" w:rsidRPr="008D5671" w:rsidRDefault="00EF28B9" w:rsidP="00EF28B9">
      <w:pPr>
        <w:jc w:val="both"/>
        <w:rPr>
          <w:rFonts w:ascii="Trebuchet MS" w:hAnsi="Trebuchet MS"/>
          <w:b/>
          <w:lang w:val="en-GB"/>
        </w:rPr>
      </w:pPr>
      <w:r w:rsidRPr="008D5671">
        <w:rPr>
          <w:rFonts w:ascii="Trebuchet MS" w:hAnsi="Trebuchet MS"/>
          <w:b/>
          <w:lang w:val="en-GB"/>
        </w:rPr>
        <w:t xml:space="preserve"> </w:t>
      </w:r>
    </w:p>
    <w:p w14:paraId="3EAE93EB" w14:textId="77777777" w:rsidR="00EF28B9" w:rsidRPr="008D5671" w:rsidRDefault="00EF28B9" w:rsidP="00EF28B9">
      <w:pPr>
        <w:rPr>
          <w:rFonts w:ascii="Trebuchet MS" w:hAnsi="Trebuchet MS"/>
          <w:b/>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
        <w:gridCol w:w="8901"/>
      </w:tblGrid>
      <w:tr w:rsidR="00EF28B9" w:rsidRPr="008D5671" w14:paraId="637E8EBD" w14:textId="77777777" w:rsidTr="0047433F">
        <w:trPr>
          <w:trHeight w:val="284"/>
        </w:trPr>
        <w:tc>
          <w:tcPr>
            <w:tcW w:w="9855" w:type="dxa"/>
            <w:gridSpan w:val="2"/>
          </w:tcPr>
          <w:p w14:paraId="4A6D706B" w14:textId="77777777" w:rsidR="00EF28B9" w:rsidRPr="008D5671" w:rsidRDefault="00EF28B9" w:rsidP="0047433F">
            <w:pPr>
              <w:pStyle w:val="Heading2"/>
              <w:outlineLvl w:val="1"/>
              <w:rPr>
                <w:lang w:val="en-GB"/>
              </w:rPr>
            </w:pPr>
            <w:bookmarkStart w:id="110" w:name="_Toc257114972"/>
            <w:bookmarkStart w:id="111" w:name="_Toc302812240"/>
            <w:r w:rsidRPr="008D5671">
              <w:rPr>
                <w:lang w:val="en-GB"/>
              </w:rPr>
              <w:t>1. Background Information</w:t>
            </w:r>
            <w:bookmarkEnd w:id="110"/>
            <w:bookmarkEnd w:id="111"/>
          </w:p>
        </w:tc>
      </w:tr>
      <w:tr w:rsidR="00EF28B9" w:rsidRPr="008D5671" w14:paraId="6F79AE68" w14:textId="77777777" w:rsidTr="0047433F">
        <w:trPr>
          <w:trHeight w:val="268"/>
        </w:trPr>
        <w:tc>
          <w:tcPr>
            <w:tcW w:w="742" w:type="dxa"/>
          </w:tcPr>
          <w:p w14:paraId="0936C8A6" w14:textId="77777777" w:rsidR="00EF28B9" w:rsidRPr="008D5671" w:rsidRDefault="00EF28B9" w:rsidP="0047433F">
            <w:pPr>
              <w:jc w:val="both"/>
              <w:rPr>
                <w:rFonts w:ascii="Trebuchet MS" w:hAnsi="Trebuchet MS"/>
                <w:b/>
                <w:sz w:val="20"/>
                <w:szCs w:val="20"/>
                <w:lang w:val="en-GB"/>
              </w:rPr>
            </w:pPr>
          </w:p>
        </w:tc>
        <w:tc>
          <w:tcPr>
            <w:tcW w:w="9113" w:type="dxa"/>
          </w:tcPr>
          <w:p w14:paraId="15BC2F92" w14:textId="77777777" w:rsidR="00EF28B9" w:rsidRPr="008D5671" w:rsidRDefault="00EF28B9" w:rsidP="0047433F">
            <w:pPr>
              <w:jc w:val="both"/>
              <w:rPr>
                <w:rFonts w:ascii="Trebuchet MS" w:hAnsi="Trebuchet MS"/>
                <w:sz w:val="20"/>
                <w:szCs w:val="20"/>
                <w:lang w:val="en-GB"/>
              </w:rPr>
            </w:pPr>
          </w:p>
        </w:tc>
      </w:tr>
      <w:tr w:rsidR="00EF28B9" w:rsidRPr="008D5671" w14:paraId="5DCF959B" w14:textId="77777777" w:rsidTr="0047433F">
        <w:trPr>
          <w:trHeight w:val="268"/>
        </w:trPr>
        <w:tc>
          <w:tcPr>
            <w:tcW w:w="9855" w:type="dxa"/>
            <w:gridSpan w:val="2"/>
          </w:tcPr>
          <w:p w14:paraId="2A24B8BB" w14:textId="77777777" w:rsidR="00EF28B9" w:rsidRPr="008D5671" w:rsidRDefault="00EF28B9" w:rsidP="0047433F">
            <w:pPr>
              <w:pStyle w:val="Heading3"/>
              <w:outlineLvl w:val="2"/>
              <w:rPr>
                <w:lang w:val="en-GB"/>
              </w:rPr>
            </w:pPr>
            <w:bookmarkStart w:id="112" w:name="_Toc257114973"/>
            <w:bookmarkStart w:id="113" w:name="_Toc302812241"/>
            <w:r w:rsidRPr="008D5671">
              <w:rPr>
                <w:lang w:val="en-GB"/>
              </w:rPr>
              <w:t>1.1 - Beneficiary Country</w:t>
            </w:r>
            <w:bookmarkEnd w:id="112"/>
            <w:bookmarkEnd w:id="113"/>
          </w:p>
        </w:tc>
      </w:tr>
      <w:tr w:rsidR="00EF28B9" w:rsidRPr="008D5671" w14:paraId="5311A614" w14:textId="77777777" w:rsidTr="0047433F">
        <w:trPr>
          <w:trHeight w:val="268"/>
        </w:trPr>
        <w:tc>
          <w:tcPr>
            <w:tcW w:w="742" w:type="dxa"/>
          </w:tcPr>
          <w:p w14:paraId="7FAB3392" w14:textId="77777777" w:rsidR="00EF28B9" w:rsidRPr="008D5671" w:rsidRDefault="00EF28B9" w:rsidP="0047433F">
            <w:pPr>
              <w:jc w:val="both"/>
              <w:rPr>
                <w:rFonts w:ascii="Trebuchet MS" w:hAnsi="Trebuchet MS"/>
                <w:b/>
                <w:sz w:val="20"/>
                <w:szCs w:val="20"/>
                <w:lang w:val="en-GB"/>
              </w:rPr>
            </w:pPr>
          </w:p>
        </w:tc>
        <w:tc>
          <w:tcPr>
            <w:tcW w:w="9113" w:type="dxa"/>
          </w:tcPr>
          <w:p w14:paraId="65E66731" w14:textId="77777777" w:rsidR="00EF28B9" w:rsidRPr="008D5671" w:rsidRDefault="00EF28B9" w:rsidP="0047433F">
            <w:pPr>
              <w:jc w:val="both"/>
              <w:rPr>
                <w:rFonts w:ascii="Trebuchet MS" w:hAnsi="Trebuchet MS"/>
                <w:sz w:val="20"/>
                <w:szCs w:val="20"/>
                <w:lang w:val="en-GB"/>
              </w:rPr>
            </w:pPr>
          </w:p>
        </w:tc>
      </w:tr>
      <w:tr w:rsidR="00EF28B9" w:rsidRPr="008D5671" w14:paraId="22A0E45B" w14:textId="77777777" w:rsidTr="0047433F">
        <w:trPr>
          <w:trHeight w:val="268"/>
        </w:trPr>
        <w:tc>
          <w:tcPr>
            <w:tcW w:w="742" w:type="dxa"/>
          </w:tcPr>
          <w:p w14:paraId="671D40F4" w14:textId="77777777" w:rsidR="00EF28B9" w:rsidRPr="008D5671" w:rsidRDefault="00EF28B9" w:rsidP="0047433F">
            <w:pPr>
              <w:jc w:val="both"/>
              <w:rPr>
                <w:rFonts w:ascii="Trebuchet MS" w:hAnsi="Trebuchet MS"/>
                <w:b/>
                <w:sz w:val="20"/>
                <w:szCs w:val="20"/>
                <w:lang w:val="en-GB"/>
              </w:rPr>
            </w:pPr>
          </w:p>
        </w:tc>
        <w:tc>
          <w:tcPr>
            <w:tcW w:w="9113" w:type="dxa"/>
          </w:tcPr>
          <w:p w14:paraId="6851BBDC"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Malta</w:t>
            </w:r>
          </w:p>
        </w:tc>
      </w:tr>
      <w:tr w:rsidR="00EF28B9" w:rsidRPr="008D5671" w14:paraId="3D3B27B9" w14:textId="77777777" w:rsidTr="0047433F">
        <w:trPr>
          <w:trHeight w:val="268"/>
        </w:trPr>
        <w:tc>
          <w:tcPr>
            <w:tcW w:w="742" w:type="dxa"/>
          </w:tcPr>
          <w:p w14:paraId="11652D16" w14:textId="77777777" w:rsidR="00EF28B9" w:rsidRPr="008D5671" w:rsidRDefault="00EF28B9" w:rsidP="0047433F">
            <w:pPr>
              <w:jc w:val="both"/>
              <w:rPr>
                <w:rFonts w:ascii="Trebuchet MS" w:hAnsi="Trebuchet MS"/>
                <w:b/>
                <w:sz w:val="20"/>
                <w:szCs w:val="20"/>
                <w:lang w:val="en-GB"/>
              </w:rPr>
            </w:pPr>
          </w:p>
        </w:tc>
        <w:tc>
          <w:tcPr>
            <w:tcW w:w="9113" w:type="dxa"/>
          </w:tcPr>
          <w:p w14:paraId="717F570B" w14:textId="77777777" w:rsidR="00EF28B9" w:rsidRPr="008D5671" w:rsidRDefault="00EF28B9" w:rsidP="0047433F">
            <w:pPr>
              <w:jc w:val="both"/>
              <w:rPr>
                <w:rFonts w:ascii="Trebuchet MS" w:hAnsi="Trebuchet MS"/>
                <w:sz w:val="20"/>
                <w:szCs w:val="20"/>
                <w:lang w:val="en-GB"/>
              </w:rPr>
            </w:pPr>
          </w:p>
        </w:tc>
      </w:tr>
      <w:tr w:rsidR="00EF28B9" w:rsidRPr="008D5671" w14:paraId="5708A1F6" w14:textId="77777777" w:rsidTr="0047433F">
        <w:trPr>
          <w:trHeight w:val="268"/>
        </w:trPr>
        <w:tc>
          <w:tcPr>
            <w:tcW w:w="9855" w:type="dxa"/>
            <w:gridSpan w:val="2"/>
          </w:tcPr>
          <w:p w14:paraId="216FBF3F" w14:textId="77777777" w:rsidR="00EF28B9" w:rsidRPr="008D5671" w:rsidRDefault="00EF28B9" w:rsidP="0047433F">
            <w:pPr>
              <w:pStyle w:val="Heading3"/>
              <w:outlineLvl w:val="2"/>
              <w:rPr>
                <w:lang w:val="en-GB"/>
              </w:rPr>
            </w:pPr>
            <w:bookmarkStart w:id="114" w:name="_Toc257114974"/>
            <w:bookmarkStart w:id="115" w:name="_Toc302812242"/>
            <w:r w:rsidRPr="008D5671">
              <w:rPr>
                <w:lang w:val="en-GB"/>
              </w:rPr>
              <w:t xml:space="preserve">1.2 – </w:t>
            </w:r>
            <w:bookmarkEnd w:id="114"/>
            <w:bookmarkEnd w:id="115"/>
            <w:r w:rsidRPr="008D5671">
              <w:rPr>
                <w:lang w:val="en-GB"/>
              </w:rPr>
              <w:t>NGO</w:t>
            </w:r>
          </w:p>
        </w:tc>
      </w:tr>
      <w:tr w:rsidR="00EF28B9" w:rsidRPr="008D5671" w14:paraId="3392C067" w14:textId="77777777" w:rsidTr="0047433F">
        <w:trPr>
          <w:trHeight w:val="268"/>
        </w:trPr>
        <w:tc>
          <w:tcPr>
            <w:tcW w:w="742" w:type="dxa"/>
          </w:tcPr>
          <w:p w14:paraId="013A3E8D" w14:textId="77777777" w:rsidR="00EF28B9" w:rsidRPr="008D5671" w:rsidRDefault="00EF28B9" w:rsidP="0047433F">
            <w:pPr>
              <w:jc w:val="both"/>
              <w:rPr>
                <w:rFonts w:ascii="Trebuchet MS" w:hAnsi="Trebuchet MS"/>
                <w:b/>
                <w:sz w:val="20"/>
                <w:szCs w:val="20"/>
                <w:lang w:val="en-GB"/>
              </w:rPr>
            </w:pPr>
          </w:p>
        </w:tc>
        <w:tc>
          <w:tcPr>
            <w:tcW w:w="9113" w:type="dxa"/>
          </w:tcPr>
          <w:p w14:paraId="327E5514" w14:textId="77777777" w:rsidR="00EF28B9" w:rsidRPr="008D5671" w:rsidRDefault="00EF28B9" w:rsidP="0047433F">
            <w:pPr>
              <w:jc w:val="both"/>
              <w:rPr>
                <w:rFonts w:ascii="Trebuchet MS" w:hAnsi="Trebuchet MS"/>
                <w:sz w:val="20"/>
                <w:szCs w:val="20"/>
                <w:lang w:val="en-GB"/>
              </w:rPr>
            </w:pPr>
          </w:p>
        </w:tc>
      </w:tr>
      <w:tr w:rsidR="00EF28B9" w:rsidRPr="008D5671" w14:paraId="55F3C560" w14:textId="77777777" w:rsidTr="0047433F">
        <w:trPr>
          <w:trHeight w:val="268"/>
        </w:trPr>
        <w:tc>
          <w:tcPr>
            <w:tcW w:w="742" w:type="dxa"/>
          </w:tcPr>
          <w:p w14:paraId="1FEBF01F" w14:textId="77777777" w:rsidR="00EF28B9" w:rsidRPr="008D5671" w:rsidRDefault="00EF28B9" w:rsidP="0047433F">
            <w:pPr>
              <w:jc w:val="both"/>
              <w:rPr>
                <w:rFonts w:ascii="Trebuchet MS" w:hAnsi="Trebuchet MS"/>
                <w:b/>
                <w:sz w:val="20"/>
                <w:szCs w:val="20"/>
                <w:lang w:val="en-GB"/>
              </w:rPr>
            </w:pPr>
          </w:p>
        </w:tc>
        <w:tc>
          <w:tcPr>
            <w:tcW w:w="9113" w:type="dxa"/>
          </w:tcPr>
          <w:p w14:paraId="3967960A"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Nature Trust Malta</w:t>
            </w:r>
          </w:p>
        </w:tc>
      </w:tr>
      <w:tr w:rsidR="00EF28B9" w:rsidRPr="008D5671" w14:paraId="35611B0D" w14:textId="77777777" w:rsidTr="0047433F">
        <w:trPr>
          <w:trHeight w:val="268"/>
        </w:trPr>
        <w:tc>
          <w:tcPr>
            <w:tcW w:w="742" w:type="dxa"/>
          </w:tcPr>
          <w:p w14:paraId="03E7DDD4" w14:textId="77777777" w:rsidR="00EF28B9" w:rsidRPr="008D5671" w:rsidRDefault="00EF28B9" w:rsidP="0047433F">
            <w:pPr>
              <w:jc w:val="both"/>
              <w:rPr>
                <w:rFonts w:ascii="Trebuchet MS" w:hAnsi="Trebuchet MS"/>
                <w:b/>
                <w:sz w:val="20"/>
                <w:szCs w:val="20"/>
                <w:lang w:val="en-GB"/>
              </w:rPr>
            </w:pPr>
          </w:p>
        </w:tc>
        <w:tc>
          <w:tcPr>
            <w:tcW w:w="9113" w:type="dxa"/>
          </w:tcPr>
          <w:p w14:paraId="7135BB58" w14:textId="77777777" w:rsidR="00EF28B9" w:rsidRPr="008D5671" w:rsidRDefault="00EF28B9" w:rsidP="0047433F">
            <w:pPr>
              <w:jc w:val="both"/>
              <w:rPr>
                <w:rFonts w:ascii="Trebuchet MS" w:hAnsi="Trebuchet MS"/>
                <w:sz w:val="20"/>
                <w:szCs w:val="20"/>
                <w:lang w:val="en-GB"/>
              </w:rPr>
            </w:pPr>
          </w:p>
        </w:tc>
      </w:tr>
      <w:tr w:rsidR="00EF28B9" w:rsidRPr="008D5671" w14:paraId="5FCCC26F" w14:textId="77777777" w:rsidTr="0047433F">
        <w:trPr>
          <w:trHeight w:val="268"/>
        </w:trPr>
        <w:tc>
          <w:tcPr>
            <w:tcW w:w="9855" w:type="dxa"/>
            <w:gridSpan w:val="2"/>
          </w:tcPr>
          <w:p w14:paraId="695793C4" w14:textId="77777777" w:rsidR="00EF28B9" w:rsidRPr="008D5671" w:rsidRDefault="00EF28B9" w:rsidP="0047433F">
            <w:pPr>
              <w:pStyle w:val="Heading3"/>
              <w:outlineLvl w:val="2"/>
              <w:rPr>
                <w:lang w:val="en-GB"/>
              </w:rPr>
            </w:pPr>
            <w:bookmarkStart w:id="116" w:name="_Toc257114976"/>
            <w:bookmarkStart w:id="117" w:name="_Toc302812244"/>
            <w:r w:rsidRPr="008D5671">
              <w:rPr>
                <w:lang w:val="en-GB"/>
              </w:rPr>
              <w:t>1.3 - Relevant Country Background</w:t>
            </w:r>
            <w:bookmarkEnd w:id="116"/>
            <w:bookmarkEnd w:id="117"/>
          </w:p>
        </w:tc>
      </w:tr>
      <w:tr w:rsidR="00EF28B9" w:rsidRPr="008D5671" w14:paraId="6919C0E2" w14:textId="77777777" w:rsidTr="0047433F">
        <w:trPr>
          <w:trHeight w:val="268"/>
        </w:trPr>
        <w:tc>
          <w:tcPr>
            <w:tcW w:w="742" w:type="dxa"/>
          </w:tcPr>
          <w:p w14:paraId="4D4BFC4F" w14:textId="77777777" w:rsidR="00EF28B9" w:rsidRPr="008D5671" w:rsidRDefault="00EF28B9" w:rsidP="0047433F">
            <w:pPr>
              <w:jc w:val="both"/>
              <w:rPr>
                <w:rFonts w:ascii="Trebuchet MS" w:hAnsi="Trebuchet MS"/>
                <w:b/>
                <w:sz w:val="20"/>
                <w:szCs w:val="20"/>
                <w:lang w:val="en-GB"/>
              </w:rPr>
            </w:pPr>
          </w:p>
        </w:tc>
        <w:tc>
          <w:tcPr>
            <w:tcW w:w="9113" w:type="dxa"/>
          </w:tcPr>
          <w:p w14:paraId="771B3052" w14:textId="77777777" w:rsidR="00EF28B9" w:rsidRPr="008D5671" w:rsidRDefault="00EF28B9" w:rsidP="0047433F">
            <w:pPr>
              <w:jc w:val="both"/>
              <w:rPr>
                <w:rFonts w:ascii="Trebuchet MS" w:hAnsi="Trebuchet MS"/>
                <w:sz w:val="20"/>
                <w:szCs w:val="20"/>
                <w:lang w:val="en-GB"/>
              </w:rPr>
            </w:pPr>
          </w:p>
        </w:tc>
      </w:tr>
      <w:tr w:rsidR="00EF28B9" w:rsidRPr="008D5671" w14:paraId="02C88FEB" w14:textId="77777777" w:rsidTr="003F1F4F">
        <w:trPr>
          <w:trHeight w:val="268"/>
        </w:trPr>
        <w:tc>
          <w:tcPr>
            <w:tcW w:w="742" w:type="dxa"/>
          </w:tcPr>
          <w:p w14:paraId="1C098B20" w14:textId="77777777" w:rsidR="00EF28B9" w:rsidRPr="008D5671" w:rsidRDefault="00EF28B9" w:rsidP="0047433F">
            <w:pPr>
              <w:jc w:val="both"/>
              <w:rPr>
                <w:rFonts w:ascii="Trebuchet MS" w:hAnsi="Trebuchet MS"/>
                <w:b/>
                <w:sz w:val="20"/>
                <w:szCs w:val="20"/>
                <w:lang w:val="en-GB"/>
              </w:rPr>
            </w:pPr>
          </w:p>
        </w:tc>
        <w:tc>
          <w:tcPr>
            <w:tcW w:w="9113" w:type="dxa"/>
            <w:shd w:val="clear" w:color="auto" w:fill="auto"/>
          </w:tcPr>
          <w:p w14:paraId="352B091E"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The aim of the ERDF PROJECT ERDF.PA5.0121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4F098A1B" w14:textId="77777777" w:rsidR="00EF28B9" w:rsidRPr="008D5671" w:rsidRDefault="00EF28B9" w:rsidP="0047433F">
            <w:pPr>
              <w:jc w:val="both"/>
              <w:rPr>
                <w:rFonts w:ascii="Trebuchet MS" w:hAnsi="Trebuchet MS"/>
                <w:sz w:val="20"/>
                <w:szCs w:val="20"/>
                <w:lang w:val="en-GB"/>
              </w:rPr>
            </w:pPr>
          </w:p>
          <w:p w14:paraId="3C040F37"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Contracting Authority, in partnership with the Ministry for the Environment, Sustainable Development and Climate Change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the Parliamentary Secretary for EU Funds and Social Dialogue, within the Ministry for European Affairs and Equality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tc>
      </w:tr>
      <w:tr w:rsidR="00EF28B9" w:rsidRPr="008D5671" w14:paraId="33E7667E" w14:textId="77777777" w:rsidTr="0047433F">
        <w:trPr>
          <w:trHeight w:val="268"/>
        </w:trPr>
        <w:tc>
          <w:tcPr>
            <w:tcW w:w="742" w:type="dxa"/>
          </w:tcPr>
          <w:p w14:paraId="6345E32A" w14:textId="77777777" w:rsidR="00EF28B9" w:rsidRPr="008D5671" w:rsidRDefault="00EF28B9" w:rsidP="0047433F">
            <w:pPr>
              <w:jc w:val="both"/>
              <w:rPr>
                <w:rFonts w:ascii="Trebuchet MS" w:hAnsi="Trebuchet MS"/>
                <w:b/>
                <w:sz w:val="20"/>
                <w:szCs w:val="20"/>
                <w:lang w:val="en-GB"/>
              </w:rPr>
            </w:pPr>
          </w:p>
        </w:tc>
        <w:tc>
          <w:tcPr>
            <w:tcW w:w="9113" w:type="dxa"/>
          </w:tcPr>
          <w:p w14:paraId="0B28B654" w14:textId="77777777" w:rsidR="00EF28B9" w:rsidRPr="008D5671" w:rsidRDefault="00EF28B9" w:rsidP="0047433F">
            <w:pPr>
              <w:jc w:val="both"/>
              <w:rPr>
                <w:rFonts w:ascii="Trebuchet MS" w:hAnsi="Trebuchet MS"/>
                <w:sz w:val="20"/>
                <w:szCs w:val="20"/>
                <w:lang w:val="en-GB"/>
              </w:rPr>
            </w:pPr>
          </w:p>
        </w:tc>
      </w:tr>
      <w:tr w:rsidR="00EF28B9" w:rsidRPr="008D5671" w14:paraId="5D4D737D" w14:textId="77777777" w:rsidTr="0047433F">
        <w:trPr>
          <w:trHeight w:val="268"/>
        </w:trPr>
        <w:tc>
          <w:tcPr>
            <w:tcW w:w="9855" w:type="dxa"/>
            <w:gridSpan w:val="2"/>
          </w:tcPr>
          <w:p w14:paraId="4F53CF88" w14:textId="77777777" w:rsidR="00EF28B9" w:rsidRPr="008D5671" w:rsidRDefault="00EF28B9" w:rsidP="0047433F">
            <w:pPr>
              <w:pStyle w:val="Heading3"/>
              <w:outlineLvl w:val="2"/>
              <w:rPr>
                <w:lang w:val="en-GB"/>
              </w:rPr>
            </w:pPr>
            <w:bookmarkStart w:id="118" w:name="_Toc257114977"/>
            <w:bookmarkStart w:id="119" w:name="_Toc302812245"/>
            <w:r w:rsidRPr="008D5671">
              <w:rPr>
                <w:lang w:val="en-GB"/>
              </w:rPr>
              <w:t>1.4 - Current State of Affairs in the Relevant Sector</w:t>
            </w:r>
            <w:bookmarkEnd w:id="118"/>
            <w:bookmarkEnd w:id="119"/>
          </w:p>
        </w:tc>
      </w:tr>
      <w:tr w:rsidR="00EF28B9" w:rsidRPr="008D5671" w14:paraId="5F9C8919" w14:textId="77777777" w:rsidTr="0047433F">
        <w:trPr>
          <w:trHeight w:val="268"/>
        </w:trPr>
        <w:tc>
          <w:tcPr>
            <w:tcW w:w="742" w:type="dxa"/>
          </w:tcPr>
          <w:p w14:paraId="7F546F81" w14:textId="77777777" w:rsidR="00EF28B9" w:rsidRPr="008D5671" w:rsidRDefault="00EF28B9" w:rsidP="0047433F">
            <w:pPr>
              <w:jc w:val="both"/>
              <w:rPr>
                <w:rFonts w:ascii="Trebuchet MS" w:hAnsi="Trebuchet MS"/>
                <w:b/>
                <w:sz w:val="20"/>
                <w:szCs w:val="20"/>
                <w:lang w:val="en-GB"/>
              </w:rPr>
            </w:pPr>
          </w:p>
        </w:tc>
        <w:tc>
          <w:tcPr>
            <w:tcW w:w="9113" w:type="dxa"/>
          </w:tcPr>
          <w:p w14:paraId="654693AF" w14:textId="77777777" w:rsidR="00EF28B9" w:rsidRPr="008D5671" w:rsidRDefault="00EF28B9" w:rsidP="0047433F">
            <w:pPr>
              <w:jc w:val="both"/>
              <w:rPr>
                <w:rFonts w:ascii="Trebuchet MS" w:hAnsi="Trebuchet MS"/>
                <w:sz w:val="20"/>
                <w:szCs w:val="20"/>
                <w:lang w:val="en-GB"/>
              </w:rPr>
            </w:pPr>
          </w:p>
        </w:tc>
      </w:tr>
      <w:tr w:rsidR="00EF28B9" w:rsidRPr="008D5671" w14:paraId="72863ADE" w14:textId="77777777" w:rsidTr="003F1F4F">
        <w:trPr>
          <w:trHeight w:val="268"/>
        </w:trPr>
        <w:tc>
          <w:tcPr>
            <w:tcW w:w="742" w:type="dxa"/>
          </w:tcPr>
          <w:p w14:paraId="13446CD6" w14:textId="77777777" w:rsidR="00EF28B9" w:rsidRPr="008D5671" w:rsidRDefault="00EF28B9" w:rsidP="0047433F">
            <w:pPr>
              <w:jc w:val="both"/>
              <w:rPr>
                <w:rFonts w:ascii="Trebuchet MS" w:hAnsi="Trebuchet MS"/>
                <w:b/>
                <w:sz w:val="20"/>
                <w:szCs w:val="20"/>
                <w:lang w:val="en-GB"/>
              </w:rPr>
            </w:pPr>
          </w:p>
        </w:tc>
        <w:tc>
          <w:tcPr>
            <w:tcW w:w="9113" w:type="dxa"/>
            <w:shd w:val="clear" w:color="auto" w:fill="auto"/>
          </w:tcPr>
          <w:p w14:paraId="430FFEAC"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w:t>
            </w:r>
            <w:proofErr w:type="spellStart"/>
            <w:r w:rsidRPr="008D5671">
              <w:rPr>
                <w:rFonts w:ascii="Trebuchet MS" w:hAnsi="Trebuchet MS"/>
                <w:sz w:val="20"/>
                <w:szCs w:val="20"/>
                <w:lang w:val="en-GB"/>
              </w:rPr>
              <w:t>Lucjan’s</w:t>
            </w:r>
            <w:proofErr w:type="spellEnd"/>
            <w:r w:rsidRPr="008D5671">
              <w:rPr>
                <w:rFonts w:ascii="Trebuchet MS" w:hAnsi="Trebuchet MS"/>
                <w:sz w:val="20"/>
                <w:szCs w:val="20"/>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w:t>
            </w:r>
            <w:r w:rsidRPr="008D5671">
              <w:rPr>
                <w:rFonts w:ascii="Trebuchet MS" w:hAnsi="Trebuchet MS"/>
                <w:sz w:val="20"/>
                <w:szCs w:val="20"/>
                <w:lang w:val="en-GB"/>
              </w:rPr>
              <w:lastRenderedPageBreak/>
              <w:t xml:space="preserve">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57A9D769"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The project will also cater for CITES animals which are presently hosted at the Small Animal Quarantine facilities in </w:t>
            </w:r>
            <w:proofErr w:type="spellStart"/>
            <w:r w:rsidRPr="008D5671">
              <w:rPr>
                <w:rFonts w:ascii="Trebuchet MS" w:hAnsi="Trebuchet MS"/>
                <w:sz w:val="20"/>
                <w:szCs w:val="20"/>
                <w:lang w:val="en-GB"/>
              </w:rPr>
              <w:t>Luqa</w:t>
            </w:r>
            <w:proofErr w:type="spellEnd"/>
            <w:r w:rsidRPr="008D5671">
              <w:rPr>
                <w:rFonts w:ascii="Trebuchet MS" w:hAnsi="Trebuchet MS"/>
                <w:sz w:val="20"/>
                <w:szCs w:val="20"/>
                <w:lang w:val="en-GB"/>
              </w:rPr>
              <w:t>,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29B9C990" w14:textId="77777777" w:rsidR="00EF28B9" w:rsidRPr="008D5671" w:rsidRDefault="00EF28B9" w:rsidP="0047433F">
            <w:pPr>
              <w:jc w:val="both"/>
              <w:rPr>
                <w:rFonts w:ascii="Trebuchet MS" w:hAnsi="Trebuchet MS"/>
                <w:sz w:val="20"/>
                <w:szCs w:val="20"/>
                <w:lang w:val="en-GB"/>
              </w:rPr>
            </w:pPr>
          </w:p>
          <w:p w14:paraId="57765ACC"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The Wildlife Rehabilitation Centre will be hosted in part of the ex-Deutsche </w:t>
            </w:r>
            <w:proofErr w:type="spellStart"/>
            <w:r w:rsidRPr="008D5671">
              <w:rPr>
                <w:rFonts w:ascii="Trebuchet MS" w:hAnsi="Trebuchet MS"/>
                <w:sz w:val="20"/>
                <w:szCs w:val="20"/>
                <w:lang w:val="en-GB"/>
              </w:rPr>
              <w:t>Welle</w:t>
            </w:r>
            <w:proofErr w:type="spellEnd"/>
            <w:r w:rsidRPr="008D5671">
              <w:rPr>
                <w:rFonts w:ascii="Trebuchet MS" w:hAnsi="Trebuchet MS"/>
                <w:sz w:val="20"/>
                <w:szCs w:val="20"/>
                <w:lang w:val="en-GB"/>
              </w:rPr>
              <w:t xml:space="preserve"> radio relay station at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tc>
      </w:tr>
      <w:tr w:rsidR="00EF28B9" w:rsidRPr="008D5671" w14:paraId="668B979D" w14:textId="77777777" w:rsidTr="0047433F">
        <w:trPr>
          <w:trHeight w:val="268"/>
        </w:trPr>
        <w:tc>
          <w:tcPr>
            <w:tcW w:w="742" w:type="dxa"/>
          </w:tcPr>
          <w:p w14:paraId="228D5308" w14:textId="77777777" w:rsidR="00EF28B9" w:rsidRPr="008D5671" w:rsidRDefault="00EF28B9" w:rsidP="0047433F">
            <w:pPr>
              <w:jc w:val="both"/>
              <w:rPr>
                <w:rFonts w:ascii="Trebuchet MS" w:hAnsi="Trebuchet MS"/>
                <w:b/>
                <w:sz w:val="20"/>
                <w:szCs w:val="20"/>
                <w:lang w:val="en-GB"/>
              </w:rPr>
            </w:pPr>
          </w:p>
        </w:tc>
        <w:tc>
          <w:tcPr>
            <w:tcW w:w="9113" w:type="dxa"/>
          </w:tcPr>
          <w:p w14:paraId="22B72177" w14:textId="77777777" w:rsidR="00EF28B9" w:rsidRPr="008D5671" w:rsidRDefault="00EF28B9" w:rsidP="0047433F">
            <w:pPr>
              <w:jc w:val="both"/>
              <w:rPr>
                <w:rFonts w:ascii="Trebuchet MS" w:hAnsi="Trebuchet MS"/>
                <w:sz w:val="20"/>
                <w:szCs w:val="20"/>
                <w:lang w:val="en-GB"/>
              </w:rPr>
            </w:pPr>
          </w:p>
        </w:tc>
      </w:tr>
      <w:tr w:rsidR="00EF28B9" w:rsidRPr="008D5671" w14:paraId="19DF04DC" w14:textId="77777777" w:rsidTr="0047433F">
        <w:trPr>
          <w:trHeight w:val="268"/>
        </w:trPr>
        <w:tc>
          <w:tcPr>
            <w:tcW w:w="9855" w:type="dxa"/>
            <w:gridSpan w:val="2"/>
          </w:tcPr>
          <w:p w14:paraId="14444385" w14:textId="77777777" w:rsidR="00EF28B9" w:rsidRPr="008D5671" w:rsidRDefault="00EF28B9" w:rsidP="0047433F">
            <w:pPr>
              <w:pStyle w:val="Heading3"/>
              <w:outlineLvl w:val="2"/>
              <w:rPr>
                <w:lang w:val="en-GB"/>
              </w:rPr>
            </w:pPr>
            <w:bookmarkStart w:id="120" w:name="_Toc257114978"/>
            <w:bookmarkStart w:id="121" w:name="_Toc302812246"/>
            <w:r w:rsidRPr="008D5671">
              <w:rPr>
                <w:lang w:val="en-GB"/>
              </w:rPr>
              <w:t>1.5 - Related Programmes and Donor Activities</w:t>
            </w:r>
            <w:bookmarkEnd w:id="120"/>
            <w:bookmarkEnd w:id="121"/>
          </w:p>
        </w:tc>
      </w:tr>
      <w:tr w:rsidR="00EF28B9" w:rsidRPr="008D5671" w14:paraId="30362036" w14:textId="77777777" w:rsidTr="0047433F">
        <w:trPr>
          <w:trHeight w:val="268"/>
        </w:trPr>
        <w:tc>
          <w:tcPr>
            <w:tcW w:w="742" w:type="dxa"/>
          </w:tcPr>
          <w:p w14:paraId="1BCA2099" w14:textId="77777777" w:rsidR="00EF28B9" w:rsidRPr="008D5671" w:rsidRDefault="00EF28B9" w:rsidP="0047433F">
            <w:pPr>
              <w:jc w:val="both"/>
              <w:rPr>
                <w:rFonts w:ascii="Trebuchet MS" w:hAnsi="Trebuchet MS"/>
                <w:sz w:val="20"/>
                <w:szCs w:val="20"/>
                <w:lang w:val="en-GB"/>
              </w:rPr>
            </w:pPr>
          </w:p>
        </w:tc>
        <w:tc>
          <w:tcPr>
            <w:tcW w:w="9113" w:type="dxa"/>
          </w:tcPr>
          <w:p w14:paraId="34515BA9" w14:textId="77777777" w:rsidR="00EF28B9" w:rsidRPr="008D5671" w:rsidRDefault="00EF28B9" w:rsidP="0047433F">
            <w:pPr>
              <w:jc w:val="both"/>
              <w:rPr>
                <w:rFonts w:ascii="Trebuchet MS" w:hAnsi="Trebuchet MS"/>
                <w:sz w:val="20"/>
                <w:szCs w:val="20"/>
                <w:lang w:val="en-GB"/>
              </w:rPr>
            </w:pPr>
          </w:p>
        </w:tc>
      </w:tr>
      <w:tr w:rsidR="00EF28B9" w:rsidRPr="008D5671" w14:paraId="1C130117" w14:textId="77777777" w:rsidTr="003F1F4F">
        <w:trPr>
          <w:trHeight w:val="268"/>
        </w:trPr>
        <w:tc>
          <w:tcPr>
            <w:tcW w:w="742" w:type="dxa"/>
          </w:tcPr>
          <w:p w14:paraId="277E8BD7"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3CC770E0"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The project is related to two main activities carried out by NTM, namely: 1) the existing efforts for ex-situ Conservation of local wildlife; and 2) The management of the natural park and a Sustainable Development Centre at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w:t>
            </w:r>
          </w:p>
          <w:p w14:paraId="4A421CF0" w14:textId="77777777" w:rsidR="00EF28B9" w:rsidRPr="008D5671" w:rsidRDefault="00EF28B9" w:rsidP="0047433F">
            <w:pPr>
              <w:jc w:val="both"/>
              <w:rPr>
                <w:rFonts w:ascii="Trebuchet MS" w:hAnsi="Trebuchet MS"/>
                <w:sz w:val="20"/>
                <w:szCs w:val="20"/>
                <w:lang w:val="en-GB"/>
              </w:rPr>
            </w:pPr>
          </w:p>
          <w:p w14:paraId="655CFBAD"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As discussed above, a volunteer Wildlife Rescue Team provides rescue services for local </w:t>
            </w:r>
            <w:proofErr w:type="spellStart"/>
            <w:r w:rsidRPr="008D5671">
              <w:rPr>
                <w:rFonts w:ascii="Trebuchet MS" w:hAnsi="Trebuchet MS"/>
                <w:sz w:val="20"/>
                <w:szCs w:val="20"/>
                <w:lang w:val="en-GB"/>
              </w:rPr>
              <w:t>wildelife</w:t>
            </w:r>
            <w:proofErr w:type="spellEnd"/>
            <w:r w:rsidRPr="008D5671">
              <w:rPr>
                <w:rFonts w:ascii="Trebuchet MS" w:hAnsi="Trebuchet MS"/>
                <w:sz w:val="20"/>
                <w:szCs w:val="20"/>
                <w:lang w:val="en-GB"/>
              </w:rPr>
              <w:t xml:space="preserve"> on a 24/7 basis. Injured turtles and cetaceans are taken to San </w:t>
            </w:r>
            <w:proofErr w:type="spellStart"/>
            <w:r w:rsidRPr="008D5671">
              <w:rPr>
                <w:rFonts w:ascii="Trebuchet MS" w:hAnsi="Trebuchet MS"/>
                <w:sz w:val="20"/>
                <w:szCs w:val="20"/>
                <w:lang w:val="en-GB"/>
              </w:rPr>
              <w:t>Lucjan’s</w:t>
            </w:r>
            <w:proofErr w:type="spellEnd"/>
            <w:r w:rsidRPr="008D5671">
              <w:rPr>
                <w:rFonts w:ascii="Trebuchet MS" w:hAnsi="Trebuchet MS"/>
                <w:sz w:val="20"/>
                <w:szCs w:val="20"/>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3B30098B" w14:textId="77777777" w:rsidR="00EF28B9" w:rsidRPr="008D5671" w:rsidRDefault="00EF28B9" w:rsidP="0047433F">
            <w:pPr>
              <w:jc w:val="both"/>
              <w:rPr>
                <w:rFonts w:ascii="Trebuchet MS" w:hAnsi="Trebuchet MS"/>
                <w:sz w:val="20"/>
                <w:szCs w:val="20"/>
                <w:lang w:val="en-GB"/>
              </w:rPr>
            </w:pPr>
          </w:p>
          <w:p w14:paraId="3CEAF057"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The natural park and a Sustainable Development Centre at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offers a variety of facilities, which include a conference hall capable of taking 100 people,  a multimedia room for students carrying out research, a room with safety cushions for the younger visitors such as kinder, rooms for workshops and the administration office. It includes a Hostel which houses a maximum of 30 beds. It also attracts Youth exchanges, foreign students who come to Malta on Environmental studies, and other events. The Sustainability Development Centre was developed with the intent of create awareness while giving environmental lessons in the park. This is giving the opportunity to the organisation to also do night activities such as night wildlife observations, astronomy etc.   </w:t>
            </w:r>
          </w:p>
        </w:tc>
      </w:tr>
      <w:tr w:rsidR="00EF28B9" w:rsidRPr="008D5671" w14:paraId="3CEAA578" w14:textId="77777777" w:rsidTr="0047433F">
        <w:trPr>
          <w:trHeight w:val="268"/>
        </w:trPr>
        <w:tc>
          <w:tcPr>
            <w:tcW w:w="742" w:type="dxa"/>
          </w:tcPr>
          <w:p w14:paraId="201D8DC6" w14:textId="77777777" w:rsidR="00EF28B9" w:rsidRPr="008D5671" w:rsidRDefault="00EF28B9" w:rsidP="0047433F">
            <w:pPr>
              <w:jc w:val="both"/>
              <w:rPr>
                <w:rFonts w:ascii="Trebuchet MS" w:hAnsi="Trebuchet MS"/>
                <w:sz w:val="20"/>
                <w:szCs w:val="20"/>
                <w:lang w:val="en-GB"/>
              </w:rPr>
            </w:pPr>
          </w:p>
        </w:tc>
        <w:tc>
          <w:tcPr>
            <w:tcW w:w="9113" w:type="dxa"/>
          </w:tcPr>
          <w:p w14:paraId="28D4A42C" w14:textId="77777777" w:rsidR="00EF28B9" w:rsidRPr="008D5671" w:rsidRDefault="00EF28B9" w:rsidP="0047433F">
            <w:pPr>
              <w:jc w:val="both"/>
              <w:rPr>
                <w:rFonts w:ascii="Trebuchet MS" w:hAnsi="Trebuchet MS"/>
                <w:sz w:val="20"/>
                <w:szCs w:val="20"/>
                <w:lang w:val="en-GB"/>
              </w:rPr>
            </w:pPr>
          </w:p>
          <w:p w14:paraId="00AAEB27" w14:textId="77777777" w:rsidR="00EF28B9" w:rsidRPr="008D5671" w:rsidRDefault="00EF28B9" w:rsidP="0047433F">
            <w:pPr>
              <w:jc w:val="both"/>
              <w:rPr>
                <w:rFonts w:ascii="Trebuchet MS" w:hAnsi="Trebuchet MS"/>
                <w:sz w:val="20"/>
                <w:szCs w:val="20"/>
                <w:lang w:val="en-GB"/>
              </w:rPr>
            </w:pPr>
          </w:p>
          <w:p w14:paraId="380BEF5D" w14:textId="77777777" w:rsidR="00EF28B9" w:rsidRPr="008D5671" w:rsidRDefault="00EF28B9" w:rsidP="0047433F">
            <w:pPr>
              <w:jc w:val="both"/>
              <w:rPr>
                <w:rFonts w:ascii="Trebuchet MS" w:hAnsi="Trebuchet MS"/>
                <w:sz w:val="20"/>
                <w:szCs w:val="20"/>
                <w:lang w:val="en-GB"/>
              </w:rPr>
            </w:pPr>
          </w:p>
        </w:tc>
      </w:tr>
      <w:tr w:rsidR="00EF28B9" w:rsidRPr="008D5671" w14:paraId="313841D0" w14:textId="77777777" w:rsidTr="0047433F">
        <w:trPr>
          <w:trHeight w:val="268"/>
        </w:trPr>
        <w:tc>
          <w:tcPr>
            <w:tcW w:w="9855" w:type="dxa"/>
            <w:gridSpan w:val="2"/>
          </w:tcPr>
          <w:p w14:paraId="10DAB401" w14:textId="77777777" w:rsidR="00EF28B9" w:rsidRPr="008D5671" w:rsidRDefault="00EF28B9" w:rsidP="0047433F">
            <w:pPr>
              <w:pStyle w:val="Heading2"/>
              <w:outlineLvl w:val="1"/>
              <w:rPr>
                <w:lang w:val="en-GB"/>
              </w:rPr>
            </w:pPr>
            <w:bookmarkStart w:id="122" w:name="_Toc257114979"/>
            <w:bookmarkStart w:id="123" w:name="_Toc302812247"/>
            <w:r w:rsidRPr="008D5671">
              <w:rPr>
                <w:lang w:val="en-GB"/>
              </w:rPr>
              <w:t>2. Contract Objectives and Expected Results</w:t>
            </w:r>
            <w:bookmarkEnd w:id="122"/>
            <w:bookmarkEnd w:id="123"/>
          </w:p>
        </w:tc>
      </w:tr>
      <w:tr w:rsidR="00EF28B9" w:rsidRPr="008D5671" w14:paraId="7798038B" w14:textId="77777777" w:rsidTr="0047433F">
        <w:trPr>
          <w:trHeight w:val="268"/>
        </w:trPr>
        <w:tc>
          <w:tcPr>
            <w:tcW w:w="742" w:type="dxa"/>
          </w:tcPr>
          <w:p w14:paraId="56418BEC" w14:textId="77777777" w:rsidR="00EF28B9" w:rsidRPr="008D5671" w:rsidRDefault="00EF28B9" w:rsidP="0047433F">
            <w:pPr>
              <w:jc w:val="both"/>
              <w:rPr>
                <w:rFonts w:ascii="Trebuchet MS" w:hAnsi="Trebuchet MS"/>
                <w:sz w:val="20"/>
                <w:szCs w:val="20"/>
                <w:lang w:val="en-GB"/>
              </w:rPr>
            </w:pPr>
          </w:p>
        </w:tc>
        <w:tc>
          <w:tcPr>
            <w:tcW w:w="9113" w:type="dxa"/>
          </w:tcPr>
          <w:p w14:paraId="2BA1C1E4" w14:textId="77777777" w:rsidR="00EF28B9" w:rsidRPr="008D5671" w:rsidRDefault="00EF28B9" w:rsidP="0047433F">
            <w:pPr>
              <w:jc w:val="both"/>
              <w:rPr>
                <w:rFonts w:ascii="Trebuchet MS" w:hAnsi="Trebuchet MS"/>
                <w:sz w:val="20"/>
                <w:szCs w:val="20"/>
                <w:lang w:val="en-GB"/>
              </w:rPr>
            </w:pPr>
          </w:p>
        </w:tc>
      </w:tr>
      <w:tr w:rsidR="00EF28B9" w:rsidRPr="008D5671" w14:paraId="5824F316" w14:textId="77777777" w:rsidTr="0047433F">
        <w:trPr>
          <w:trHeight w:val="268"/>
        </w:trPr>
        <w:tc>
          <w:tcPr>
            <w:tcW w:w="9855" w:type="dxa"/>
            <w:gridSpan w:val="2"/>
          </w:tcPr>
          <w:p w14:paraId="1DCCE2C9" w14:textId="77777777" w:rsidR="00EF28B9" w:rsidRPr="008D5671" w:rsidRDefault="00EF28B9" w:rsidP="0047433F">
            <w:pPr>
              <w:pStyle w:val="Heading3"/>
              <w:outlineLvl w:val="2"/>
              <w:rPr>
                <w:lang w:val="en-GB"/>
              </w:rPr>
            </w:pPr>
            <w:bookmarkStart w:id="124" w:name="_Toc257114980"/>
            <w:bookmarkStart w:id="125" w:name="_Toc302812248"/>
            <w:r w:rsidRPr="008D5671">
              <w:rPr>
                <w:lang w:val="en-GB"/>
              </w:rPr>
              <w:t>2.1 - Overall Objectives</w:t>
            </w:r>
            <w:bookmarkEnd w:id="124"/>
            <w:bookmarkEnd w:id="125"/>
          </w:p>
        </w:tc>
      </w:tr>
      <w:tr w:rsidR="00EF28B9" w:rsidRPr="008D5671" w14:paraId="6A91A3EC" w14:textId="77777777" w:rsidTr="0047433F">
        <w:trPr>
          <w:trHeight w:val="268"/>
        </w:trPr>
        <w:tc>
          <w:tcPr>
            <w:tcW w:w="742" w:type="dxa"/>
          </w:tcPr>
          <w:p w14:paraId="1C8E8A6E" w14:textId="77777777" w:rsidR="00EF28B9" w:rsidRPr="008D5671" w:rsidRDefault="00EF28B9" w:rsidP="0047433F">
            <w:pPr>
              <w:jc w:val="both"/>
              <w:rPr>
                <w:rFonts w:ascii="Trebuchet MS" w:hAnsi="Trebuchet MS"/>
                <w:sz w:val="20"/>
                <w:szCs w:val="20"/>
                <w:lang w:val="en-GB"/>
              </w:rPr>
            </w:pPr>
          </w:p>
        </w:tc>
        <w:tc>
          <w:tcPr>
            <w:tcW w:w="9113" w:type="dxa"/>
          </w:tcPr>
          <w:p w14:paraId="236165F8" w14:textId="77777777" w:rsidR="00EF28B9" w:rsidRPr="008D5671" w:rsidRDefault="00EF28B9" w:rsidP="0047433F">
            <w:pPr>
              <w:jc w:val="both"/>
              <w:rPr>
                <w:rFonts w:ascii="Trebuchet MS" w:hAnsi="Trebuchet MS"/>
                <w:sz w:val="20"/>
                <w:szCs w:val="20"/>
                <w:lang w:val="en-GB"/>
              </w:rPr>
            </w:pPr>
          </w:p>
        </w:tc>
      </w:tr>
      <w:tr w:rsidR="00EF28B9" w:rsidRPr="008D5671" w14:paraId="28B25E64" w14:textId="77777777" w:rsidTr="0047433F">
        <w:trPr>
          <w:trHeight w:val="268"/>
        </w:trPr>
        <w:tc>
          <w:tcPr>
            <w:tcW w:w="742" w:type="dxa"/>
          </w:tcPr>
          <w:p w14:paraId="704A83DA" w14:textId="77777777" w:rsidR="00EF28B9" w:rsidRPr="008D5671" w:rsidRDefault="00EF28B9" w:rsidP="0047433F">
            <w:pPr>
              <w:jc w:val="both"/>
              <w:rPr>
                <w:rFonts w:ascii="Trebuchet MS" w:hAnsi="Trebuchet MS"/>
                <w:sz w:val="20"/>
                <w:szCs w:val="20"/>
                <w:lang w:val="en-GB"/>
              </w:rPr>
            </w:pPr>
          </w:p>
        </w:tc>
        <w:tc>
          <w:tcPr>
            <w:tcW w:w="9113" w:type="dxa"/>
          </w:tcPr>
          <w:p w14:paraId="75B12A58"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overall objectives of the project of which this contract will be a part are as follows:</w:t>
            </w:r>
          </w:p>
        </w:tc>
      </w:tr>
      <w:tr w:rsidR="00EF28B9" w:rsidRPr="008D5671" w14:paraId="4EE16F68" w14:textId="77777777" w:rsidTr="003F1F4F">
        <w:trPr>
          <w:trHeight w:val="268"/>
        </w:trPr>
        <w:tc>
          <w:tcPr>
            <w:tcW w:w="742" w:type="dxa"/>
          </w:tcPr>
          <w:p w14:paraId="5DDBF5DF"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5A745A28" w14:textId="77777777" w:rsidR="00EF28B9" w:rsidRPr="008D5671" w:rsidRDefault="00EF28B9" w:rsidP="00EF28B9">
            <w:pPr>
              <w:numPr>
                <w:ilvl w:val="0"/>
                <w:numId w:val="21"/>
              </w:numPr>
              <w:jc w:val="both"/>
              <w:rPr>
                <w:rFonts w:ascii="Trebuchet MS" w:hAnsi="Trebuchet MS"/>
                <w:sz w:val="20"/>
                <w:szCs w:val="20"/>
                <w:lang w:val="en-GB"/>
              </w:rPr>
            </w:pPr>
            <w:r w:rsidRPr="008D5671">
              <w:rPr>
                <w:rFonts w:ascii="Trebuchet MS" w:hAnsi="Trebuchet MS"/>
                <w:sz w:val="20"/>
                <w:szCs w:val="20"/>
                <w:lang w:val="en-GB"/>
              </w:rPr>
              <w:t xml:space="preserve">The restoration of the still unrestored part of the ex-Deutsche </w:t>
            </w:r>
            <w:proofErr w:type="spellStart"/>
            <w:r w:rsidRPr="008D5671">
              <w:rPr>
                <w:rFonts w:ascii="Trebuchet MS" w:hAnsi="Trebuchet MS"/>
                <w:sz w:val="20"/>
                <w:szCs w:val="20"/>
                <w:lang w:val="en-GB"/>
              </w:rPr>
              <w:t>Welle</w:t>
            </w:r>
            <w:proofErr w:type="spellEnd"/>
            <w:r w:rsidRPr="008D5671">
              <w:rPr>
                <w:rFonts w:ascii="Trebuchet MS" w:hAnsi="Trebuchet MS"/>
                <w:sz w:val="20"/>
                <w:szCs w:val="20"/>
                <w:lang w:val="en-GB"/>
              </w:rPr>
              <w:t xml:space="preserve"> radio relay station at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Ghagin</w:t>
            </w:r>
            <w:proofErr w:type="spellEnd"/>
            <w:r w:rsidRPr="008D5671">
              <w:rPr>
                <w:rFonts w:ascii="Trebuchet MS" w:hAnsi="Trebuchet MS"/>
                <w:sz w:val="20"/>
                <w:szCs w:val="20"/>
                <w:lang w:val="en-GB"/>
              </w:rPr>
              <w:t xml:space="preserve"> Natural Park and its transformation into a Wildlife Rehabilitation Centre,</w:t>
            </w:r>
          </w:p>
          <w:p w14:paraId="3CB38AD2" w14:textId="77777777" w:rsidR="00EF28B9" w:rsidRPr="008D5671" w:rsidRDefault="00EF28B9" w:rsidP="00EF28B9">
            <w:pPr>
              <w:numPr>
                <w:ilvl w:val="0"/>
                <w:numId w:val="21"/>
              </w:numPr>
              <w:jc w:val="both"/>
              <w:rPr>
                <w:rFonts w:ascii="Trebuchet MS" w:hAnsi="Trebuchet MS"/>
                <w:sz w:val="20"/>
                <w:szCs w:val="20"/>
                <w:lang w:val="en-GB"/>
              </w:rPr>
            </w:pPr>
            <w:r w:rsidRPr="008D5671">
              <w:rPr>
                <w:rFonts w:ascii="Trebuchet MS" w:hAnsi="Trebuchet MS"/>
                <w:sz w:val="20"/>
                <w:szCs w:val="20"/>
                <w:lang w:val="en-GB"/>
              </w:rPr>
              <w:t xml:space="preserve">The valorisation of Maltese wild-life and the rehabilitation process itself for tourism purposes and thus, contributing to improve the Maltese competitiveness standing within the tourism sector through the promotion, protection and preservation of natural/cultural/historical assets in the public domain intended to improve the Maltese cultural tourism experience whilst maintaining increased tourist flows </w:t>
            </w:r>
          </w:p>
        </w:tc>
      </w:tr>
      <w:tr w:rsidR="00EF28B9" w:rsidRPr="008D5671" w14:paraId="76B98B78" w14:textId="77777777" w:rsidTr="0047433F">
        <w:trPr>
          <w:trHeight w:val="268"/>
        </w:trPr>
        <w:tc>
          <w:tcPr>
            <w:tcW w:w="742" w:type="dxa"/>
          </w:tcPr>
          <w:p w14:paraId="397BCFCF" w14:textId="77777777" w:rsidR="00EF28B9" w:rsidRPr="008D5671" w:rsidRDefault="00EF28B9" w:rsidP="0047433F">
            <w:pPr>
              <w:jc w:val="both"/>
              <w:rPr>
                <w:rFonts w:ascii="Trebuchet MS" w:hAnsi="Trebuchet MS"/>
                <w:sz w:val="20"/>
                <w:szCs w:val="20"/>
                <w:lang w:val="en-GB"/>
              </w:rPr>
            </w:pPr>
          </w:p>
        </w:tc>
        <w:tc>
          <w:tcPr>
            <w:tcW w:w="9113" w:type="dxa"/>
          </w:tcPr>
          <w:p w14:paraId="5DE008AC" w14:textId="77777777" w:rsidR="00EF28B9" w:rsidRPr="008D5671" w:rsidRDefault="00EF28B9" w:rsidP="0047433F">
            <w:pPr>
              <w:jc w:val="both"/>
              <w:rPr>
                <w:rFonts w:ascii="Trebuchet MS" w:hAnsi="Trebuchet MS"/>
                <w:sz w:val="20"/>
                <w:szCs w:val="20"/>
                <w:lang w:val="en-GB"/>
              </w:rPr>
            </w:pPr>
          </w:p>
        </w:tc>
      </w:tr>
      <w:tr w:rsidR="00EF28B9" w:rsidRPr="008D5671" w14:paraId="73A03C72" w14:textId="77777777" w:rsidTr="0047433F">
        <w:trPr>
          <w:trHeight w:val="268"/>
        </w:trPr>
        <w:tc>
          <w:tcPr>
            <w:tcW w:w="9855" w:type="dxa"/>
            <w:gridSpan w:val="2"/>
          </w:tcPr>
          <w:p w14:paraId="47286464" w14:textId="77777777" w:rsidR="00EF28B9" w:rsidRPr="008D5671" w:rsidRDefault="00EF28B9" w:rsidP="0047433F">
            <w:pPr>
              <w:pStyle w:val="Heading3"/>
              <w:outlineLvl w:val="2"/>
              <w:rPr>
                <w:lang w:val="en-GB"/>
              </w:rPr>
            </w:pPr>
            <w:bookmarkStart w:id="126" w:name="_Toc257114981"/>
            <w:bookmarkStart w:id="127" w:name="_Toc302812249"/>
            <w:r w:rsidRPr="008D5671">
              <w:rPr>
                <w:lang w:val="en-GB"/>
              </w:rPr>
              <w:t>2.2 - Specific Objectives</w:t>
            </w:r>
            <w:bookmarkEnd w:id="126"/>
            <w:bookmarkEnd w:id="127"/>
          </w:p>
        </w:tc>
      </w:tr>
      <w:tr w:rsidR="00EF28B9" w:rsidRPr="008D5671" w14:paraId="2372D7A9" w14:textId="77777777" w:rsidTr="0047433F">
        <w:trPr>
          <w:trHeight w:val="268"/>
        </w:trPr>
        <w:tc>
          <w:tcPr>
            <w:tcW w:w="742" w:type="dxa"/>
          </w:tcPr>
          <w:p w14:paraId="653BE5BC" w14:textId="77777777" w:rsidR="00EF28B9" w:rsidRPr="008D5671" w:rsidRDefault="00EF28B9" w:rsidP="0047433F">
            <w:pPr>
              <w:jc w:val="both"/>
              <w:rPr>
                <w:rFonts w:ascii="Trebuchet MS" w:hAnsi="Trebuchet MS"/>
                <w:sz w:val="20"/>
                <w:szCs w:val="20"/>
                <w:lang w:val="en-GB"/>
              </w:rPr>
            </w:pPr>
          </w:p>
        </w:tc>
        <w:tc>
          <w:tcPr>
            <w:tcW w:w="9113" w:type="dxa"/>
          </w:tcPr>
          <w:p w14:paraId="45E9551B" w14:textId="77777777" w:rsidR="00EF28B9" w:rsidRPr="008D5671" w:rsidRDefault="00EF28B9" w:rsidP="0047433F">
            <w:pPr>
              <w:jc w:val="both"/>
              <w:rPr>
                <w:rFonts w:ascii="Trebuchet MS" w:hAnsi="Trebuchet MS"/>
                <w:sz w:val="20"/>
                <w:szCs w:val="20"/>
                <w:lang w:val="en-GB"/>
              </w:rPr>
            </w:pPr>
          </w:p>
        </w:tc>
      </w:tr>
      <w:tr w:rsidR="00EF28B9" w:rsidRPr="008D5671" w14:paraId="2219EADF" w14:textId="77777777" w:rsidTr="0047433F">
        <w:trPr>
          <w:trHeight w:val="268"/>
        </w:trPr>
        <w:tc>
          <w:tcPr>
            <w:tcW w:w="742" w:type="dxa"/>
          </w:tcPr>
          <w:p w14:paraId="07C822A0" w14:textId="77777777" w:rsidR="00EF28B9" w:rsidRPr="008D5671" w:rsidRDefault="00EF28B9" w:rsidP="0047433F">
            <w:pPr>
              <w:jc w:val="both"/>
              <w:rPr>
                <w:rFonts w:ascii="Trebuchet MS" w:hAnsi="Trebuchet MS"/>
                <w:sz w:val="20"/>
                <w:szCs w:val="20"/>
                <w:lang w:val="en-GB"/>
              </w:rPr>
            </w:pPr>
          </w:p>
        </w:tc>
        <w:tc>
          <w:tcPr>
            <w:tcW w:w="9113" w:type="dxa"/>
          </w:tcPr>
          <w:p w14:paraId="23E4F864"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objectives of this contract are as follows:</w:t>
            </w:r>
          </w:p>
        </w:tc>
      </w:tr>
      <w:tr w:rsidR="00EF28B9" w:rsidRPr="008D5671" w14:paraId="258E0892" w14:textId="77777777" w:rsidTr="003F1F4F">
        <w:trPr>
          <w:trHeight w:val="268"/>
        </w:trPr>
        <w:tc>
          <w:tcPr>
            <w:tcW w:w="742" w:type="dxa"/>
          </w:tcPr>
          <w:p w14:paraId="57543EFB"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56011872" w14:textId="77777777" w:rsidR="00EF28B9" w:rsidRPr="008D5671" w:rsidRDefault="00EF28B9" w:rsidP="00EF28B9">
            <w:pPr>
              <w:numPr>
                <w:ilvl w:val="0"/>
                <w:numId w:val="21"/>
              </w:numPr>
              <w:jc w:val="both"/>
              <w:rPr>
                <w:rFonts w:ascii="Trebuchet MS" w:hAnsi="Trebuchet MS"/>
                <w:sz w:val="20"/>
                <w:szCs w:val="20"/>
                <w:lang w:val="en-GB"/>
              </w:rPr>
            </w:pPr>
            <w:r w:rsidRPr="008D5671">
              <w:rPr>
                <w:rFonts w:ascii="Trebuchet MS" w:hAnsi="Trebuchet MS"/>
                <w:sz w:val="20"/>
                <w:szCs w:val="20"/>
                <w:lang w:val="en-GB"/>
              </w:rPr>
              <w:t xml:space="preserve">The management, in line with the principles of good governance and sound financial management (and any guidelines issued from time to time by the Managing Authority for ERDF funds) of the project </w:t>
            </w:r>
            <w:r w:rsidRPr="008D5671">
              <w:rPr>
                <w:rFonts w:ascii="Trebuchet MS" w:hAnsi="Trebuchet MS"/>
                <w:i/>
                <w:sz w:val="20"/>
                <w:szCs w:val="20"/>
                <w:lang w:val="en-GB"/>
              </w:rPr>
              <w:t>ERDF.PA5.0121 – WILDLIFE REHABILITATION CENTRE</w:t>
            </w:r>
          </w:p>
          <w:p w14:paraId="0313B186" w14:textId="77777777" w:rsidR="00EF28B9" w:rsidRPr="008D5671" w:rsidRDefault="00EF28B9" w:rsidP="00EF28B9">
            <w:pPr>
              <w:numPr>
                <w:ilvl w:val="0"/>
                <w:numId w:val="21"/>
              </w:numPr>
              <w:jc w:val="both"/>
              <w:rPr>
                <w:rFonts w:ascii="Trebuchet MS" w:hAnsi="Trebuchet MS"/>
                <w:sz w:val="20"/>
                <w:szCs w:val="20"/>
                <w:lang w:val="en-GB"/>
              </w:rPr>
            </w:pPr>
            <w:r w:rsidRPr="008D5671">
              <w:rPr>
                <w:rFonts w:ascii="Trebuchet MS" w:hAnsi="Trebuchet MS"/>
                <w:sz w:val="20"/>
                <w:szCs w:val="20"/>
                <w:lang w:val="en-GB"/>
              </w:rPr>
              <w:t>the assessment of the visitor experience at the Wildlife Rehabilitation Centre</w:t>
            </w:r>
          </w:p>
        </w:tc>
      </w:tr>
      <w:tr w:rsidR="00EF28B9" w:rsidRPr="008D5671" w14:paraId="3BD0BB9D" w14:textId="77777777" w:rsidTr="0047433F">
        <w:trPr>
          <w:trHeight w:val="268"/>
        </w:trPr>
        <w:tc>
          <w:tcPr>
            <w:tcW w:w="742" w:type="dxa"/>
          </w:tcPr>
          <w:p w14:paraId="54EB86EE" w14:textId="77777777" w:rsidR="00EF28B9" w:rsidRPr="008D5671" w:rsidRDefault="00EF28B9" w:rsidP="0047433F">
            <w:pPr>
              <w:jc w:val="both"/>
              <w:rPr>
                <w:rFonts w:ascii="Trebuchet MS" w:hAnsi="Trebuchet MS"/>
                <w:sz w:val="20"/>
                <w:szCs w:val="20"/>
                <w:lang w:val="en-GB"/>
              </w:rPr>
            </w:pPr>
          </w:p>
        </w:tc>
        <w:tc>
          <w:tcPr>
            <w:tcW w:w="9113" w:type="dxa"/>
          </w:tcPr>
          <w:p w14:paraId="6AA44AA6" w14:textId="77777777" w:rsidR="00EF28B9" w:rsidRPr="008D5671" w:rsidRDefault="00EF28B9" w:rsidP="0047433F">
            <w:pPr>
              <w:jc w:val="both"/>
              <w:rPr>
                <w:rFonts w:ascii="Trebuchet MS" w:hAnsi="Trebuchet MS"/>
                <w:sz w:val="20"/>
                <w:szCs w:val="20"/>
                <w:lang w:val="en-GB"/>
              </w:rPr>
            </w:pPr>
          </w:p>
        </w:tc>
      </w:tr>
      <w:tr w:rsidR="00EF28B9" w:rsidRPr="008D5671" w14:paraId="74073100" w14:textId="77777777" w:rsidTr="0047433F">
        <w:trPr>
          <w:trHeight w:val="268"/>
        </w:trPr>
        <w:tc>
          <w:tcPr>
            <w:tcW w:w="9855" w:type="dxa"/>
            <w:gridSpan w:val="2"/>
          </w:tcPr>
          <w:p w14:paraId="51BA52CC" w14:textId="77777777" w:rsidR="00EF28B9" w:rsidRPr="008D5671" w:rsidRDefault="00EF28B9" w:rsidP="0047433F">
            <w:pPr>
              <w:pStyle w:val="Heading3"/>
              <w:outlineLvl w:val="2"/>
              <w:rPr>
                <w:lang w:val="en-GB"/>
              </w:rPr>
            </w:pPr>
            <w:bookmarkStart w:id="128" w:name="_Toc257114982"/>
            <w:bookmarkStart w:id="129" w:name="_Toc302812250"/>
            <w:r w:rsidRPr="008D5671">
              <w:rPr>
                <w:lang w:val="en-GB"/>
              </w:rPr>
              <w:t>2.3 - Results to be Achieved by the Consultant</w:t>
            </w:r>
            <w:bookmarkEnd w:id="128"/>
            <w:bookmarkEnd w:id="129"/>
          </w:p>
        </w:tc>
      </w:tr>
      <w:tr w:rsidR="00EF28B9" w:rsidRPr="008D5671" w14:paraId="3E1373F7" w14:textId="77777777" w:rsidTr="0047433F">
        <w:trPr>
          <w:trHeight w:val="268"/>
        </w:trPr>
        <w:tc>
          <w:tcPr>
            <w:tcW w:w="742" w:type="dxa"/>
          </w:tcPr>
          <w:p w14:paraId="52EFC57C" w14:textId="77777777" w:rsidR="00EF28B9" w:rsidRPr="008D5671" w:rsidRDefault="00EF28B9" w:rsidP="0047433F">
            <w:pPr>
              <w:jc w:val="both"/>
              <w:rPr>
                <w:rFonts w:ascii="Trebuchet MS" w:hAnsi="Trebuchet MS"/>
                <w:sz w:val="20"/>
                <w:szCs w:val="20"/>
                <w:lang w:val="en-GB"/>
              </w:rPr>
            </w:pPr>
          </w:p>
        </w:tc>
        <w:tc>
          <w:tcPr>
            <w:tcW w:w="9113" w:type="dxa"/>
          </w:tcPr>
          <w:p w14:paraId="537802E2" w14:textId="77777777" w:rsidR="00EF28B9" w:rsidRPr="008D5671" w:rsidRDefault="00EF28B9" w:rsidP="0047433F">
            <w:pPr>
              <w:jc w:val="both"/>
              <w:rPr>
                <w:rFonts w:ascii="Trebuchet MS" w:hAnsi="Trebuchet MS"/>
                <w:sz w:val="20"/>
                <w:szCs w:val="20"/>
                <w:lang w:val="en-GB"/>
              </w:rPr>
            </w:pPr>
          </w:p>
        </w:tc>
      </w:tr>
      <w:tr w:rsidR="00EF28B9" w:rsidRPr="008D5671" w14:paraId="5B37584E" w14:textId="77777777" w:rsidTr="003F1F4F">
        <w:trPr>
          <w:trHeight w:val="268"/>
        </w:trPr>
        <w:tc>
          <w:tcPr>
            <w:tcW w:w="742" w:type="dxa"/>
          </w:tcPr>
          <w:p w14:paraId="0B5498BC"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47741B25"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Timely assistance to the Contracting Authority in anything related to the management, including day-to-day coordination, of the project.</w:t>
            </w:r>
          </w:p>
          <w:p w14:paraId="4C4232C8"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Provision of relevant, correct, timely advice to the Project Management Team, CEO/Executive President, </w:t>
            </w:r>
          </w:p>
          <w:p w14:paraId="22A3026B"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The management on behalf of the Contracting Authority any procurement/recruitment process. This shall include the drafting of requests for quotations and/or tender documents and/or calls for application as may be applicable for all line items within the project or parts thereof; the management together with the Contracting Authority of the evaluation process and the drafting of any necessary paperwork associated therewith; the drafting of relevant contracts with the successful bidder/applicant. In any case, such processes shall be managed in line with Maltese public procurement / recruitment regulations as may be applicable to NGOs from time to time.</w:t>
            </w:r>
          </w:p>
          <w:p w14:paraId="62A07B97"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Provision of the services of a site manager at the presently unrestored part of the ex-Deutsche </w:t>
            </w:r>
            <w:proofErr w:type="spellStart"/>
            <w:r w:rsidRPr="008D5671">
              <w:rPr>
                <w:rFonts w:ascii="Trebuchet MS" w:hAnsi="Trebuchet MS"/>
                <w:sz w:val="20"/>
                <w:szCs w:val="20"/>
                <w:lang w:val="en-GB"/>
              </w:rPr>
              <w:t>Welle</w:t>
            </w:r>
            <w:proofErr w:type="spellEnd"/>
            <w:r w:rsidRPr="008D5671">
              <w:rPr>
                <w:rFonts w:ascii="Trebuchet MS" w:hAnsi="Trebuchet MS"/>
                <w:sz w:val="20"/>
                <w:szCs w:val="20"/>
                <w:lang w:val="en-GB"/>
              </w:rPr>
              <w:t xml:space="preserve"> radio relay station at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Ghagin</w:t>
            </w:r>
            <w:proofErr w:type="spellEnd"/>
            <w:r w:rsidRPr="008D5671">
              <w:rPr>
                <w:rFonts w:ascii="Trebuchet MS" w:hAnsi="Trebuchet MS"/>
                <w:sz w:val="20"/>
                <w:szCs w:val="20"/>
                <w:lang w:val="en-GB"/>
              </w:rPr>
              <w:t xml:space="preserve"> Natural Park to manage on an on-going basis the works which form part of the project.</w:t>
            </w:r>
          </w:p>
          <w:p w14:paraId="41B23CF4"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Proper implementation of all activities making up the project, in line with the modalities and timeframes indicated in the Grant Agreement including appendices. This shall include any ancillary works not covered by the Grant Agreement (such as the electricity sub-station); </w:t>
            </w:r>
          </w:p>
          <w:p w14:paraId="6DD92219" w14:textId="77777777" w:rsidR="00EF28B9" w:rsidRPr="008D5671" w:rsidRDefault="00EF28B9" w:rsidP="00EF28B9">
            <w:pPr>
              <w:pStyle w:val="ListParagraph"/>
              <w:numPr>
                <w:ilvl w:val="0"/>
                <w:numId w:val="22"/>
              </w:numPr>
              <w:rPr>
                <w:rFonts w:ascii="Trebuchet MS" w:hAnsi="Trebuchet MS"/>
                <w:sz w:val="20"/>
                <w:szCs w:val="20"/>
                <w:lang w:val="en-GB"/>
              </w:rPr>
            </w:pPr>
            <w:r w:rsidRPr="008D5671">
              <w:rPr>
                <w:rFonts w:ascii="Trebuchet MS" w:hAnsi="Trebuchet MS"/>
                <w:sz w:val="20"/>
                <w:szCs w:val="20"/>
                <w:lang w:val="en-GB"/>
              </w:rPr>
              <w:t xml:space="preserve">Full abidance with the latest visibility/publicity requirements applicable for ERDF projects in line with guidance issued from time to by the Managing Authority for ERDF funds and/or the European Commission; </w:t>
            </w:r>
          </w:p>
          <w:p w14:paraId="3DFE0188"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Paperwork documenting checks on all invoices by contractors, confirming or otherwise that the works to which invoices refer have been </w:t>
            </w:r>
            <w:proofErr w:type="spellStart"/>
            <w:r w:rsidRPr="008D5671">
              <w:rPr>
                <w:rFonts w:ascii="Trebuchet MS" w:hAnsi="Trebuchet MS"/>
                <w:sz w:val="20"/>
                <w:szCs w:val="20"/>
                <w:lang w:val="en-GB"/>
              </w:rPr>
              <w:t>debitly</w:t>
            </w:r>
            <w:proofErr w:type="spellEnd"/>
            <w:r w:rsidRPr="008D5671">
              <w:rPr>
                <w:rFonts w:ascii="Trebuchet MS" w:hAnsi="Trebuchet MS"/>
                <w:sz w:val="20"/>
                <w:szCs w:val="20"/>
                <w:lang w:val="en-GB"/>
              </w:rPr>
              <w:t xml:space="preserve"> approved, works was actually carried out and therefore the cost actually incurred, and that there is proper traceability for each and every payment; </w:t>
            </w:r>
          </w:p>
          <w:p w14:paraId="548DA056"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Any paperwork related to the payment process, including supporting checks, to be provided to the NTM accountant and project auditor prior to eventual disbursement; </w:t>
            </w:r>
          </w:p>
          <w:p w14:paraId="584CEC97"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Necessary paperwork related to requests for reimbursements from the Managing Authority for ERDF funds, including any supporting documentation; </w:t>
            </w:r>
          </w:p>
          <w:p w14:paraId="1A1D4588"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Reports to the CEO/Executive President, NTM Board, Managing Authority and any other relevant stakeholder; </w:t>
            </w:r>
          </w:p>
          <w:p w14:paraId="700142BA" w14:textId="77777777" w:rsidR="00EF28B9" w:rsidRPr="008D5671" w:rsidRDefault="00EF28B9" w:rsidP="00EF28B9">
            <w:pPr>
              <w:pStyle w:val="ListParagraph"/>
              <w:numPr>
                <w:ilvl w:val="0"/>
                <w:numId w:val="22"/>
              </w:numPr>
              <w:rPr>
                <w:rFonts w:ascii="Trebuchet MS" w:hAnsi="Trebuchet MS"/>
                <w:sz w:val="20"/>
                <w:szCs w:val="20"/>
                <w:lang w:val="en-GB"/>
              </w:rPr>
            </w:pPr>
            <w:r w:rsidRPr="008D5671">
              <w:rPr>
                <w:rFonts w:ascii="Trebuchet MS" w:hAnsi="Trebuchet MS"/>
                <w:sz w:val="20"/>
                <w:szCs w:val="20"/>
                <w:lang w:val="en-GB"/>
              </w:rPr>
              <w:t xml:space="preserve">Proper dissemination of results in line with applicable guidelines and activities planned for in the grant agreement. </w:t>
            </w:r>
          </w:p>
          <w:p w14:paraId="7B69CEFB"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Proper record keeping in line with relevant regulations, guidelines, and best practices. </w:t>
            </w:r>
          </w:p>
          <w:p w14:paraId="2536654D"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 xml:space="preserve">Facilitation of audits/checks by the Managing Authority, Audit Authority, EU institutions and any other body legally mandated to carry out verification in relation to EU funded projects. </w:t>
            </w:r>
          </w:p>
          <w:p w14:paraId="4AEF5908" w14:textId="77777777" w:rsidR="00EF28B9" w:rsidRPr="008D5671" w:rsidRDefault="00EF28B9" w:rsidP="00EF28B9">
            <w:pPr>
              <w:numPr>
                <w:ilvl w:val="0"/>
                <w:numId w:val="22"/>
              </w:numPr>
              <w:jc w:val="both"/>
              <w:rPr>
                <w:rFonts w:ascii="Trebuchet MS" w:hAnsi="Trebuchet MS"/>
                <w:sz w:val="20"/>
                <w:szCs w:val="20"/>
                <w:lang w:val="en-GB"/>
              </w:rPr>
            </w:pPr>
            <w:r w:rsidRPr="008D5671">
              <w:rPr>
                <w:rFonts w:ascii="Trebuchet MS" w:hAnsi="Trebuchet MS"/>
                <w:sz w:val="20"/>
                <w:szCs w:val="20"/>
                <w:lang w:val="en-GB"/>
              </w:rPr>
              <w:t>Ensure any costs are within the budgets allocated to this project as outlined in the grant agreement or otherwise confirmed in writing by the Contracting Authority.</w:t>
            </w:r>
          </w:p>
        </w:tc>
      </w:tr>
      <w:tr w:rsidR="00EF28B9" w:rsidRPr="008D5671" w14:paraId="477CE2DB" w14:textId="77777777" w:rsidTr="0047433F">
        <w:trPr>
          <w:trHeight w:val="268"/>
        </w:trPr>
        <w:tc>
          <w:tcPr>
            <w:tcW w:w="742" w:type="dxa"/>
          </w:tcPr>
          <w:p w14:paraId="75437E5A" w14:textId="77777777" w:rsidR="00EF28B9" w:rsidRPr="008D5671" w:rsidRDefault="00EF28B9" w:rsidP="0047433F">
            <w:pPr>
              <w:jc w:val="both"/>
              <w:rPr>
                <w:rFonts w:ascii="Trebuchet MS" w:hAnsi="Trebuchet MS"/>
                <w:sz w:val="20"/>
                <w:szCs w:val="20"/>
                <w:lang w:val="en-GB"/>
              </w:rPr>
            </w:pPr>
          </w:p>
        </w:tc>
        <w:tc>
          <w:tcPr>
            <w:tcW w:w="9113" w:type="dxa"/>
          </w:tcPr>
          <w:p w14:paraId="3953309E" w14:textId="77777777" w:rsidR="00EF28B9" w:rsidRPr="008D5671" w:rsidRDefault="00EF28B9" w:rsidP="0047433F">
            <w:pPr>
              <w:jc w:val="both"/>
              <w:rPr>
                <w:rFonts w:ascii="Trebuchet MS" w:hAnsi="Trebuchet MS"/>
                <w:sz w:val="20"/>
                <w:szCs w:val="20"/>
                <w:lang w:val="en-GB"/>
              </w:rPr>
            </w:pPr>
          </w:p>
        </w:tc>
      </w:tr>
      <w:tr w:rsidR="00EF28B9" w:rsidRPr="008D5671" w14:paraId="362D3282" w14:textId="77777777" w:rsidTr="0047433F">
        <w:trPr>
          <w:trHeight w:val="268"/>
        </w:trPr>
        <w:tc>
          <w:tcPr>
            <w:tcW w:w="9855" w:type="dxa"/>
            <w:gridSpan w:val="2"/>
          </w:tcPr>
          <w:p w14:paraId="1D17D403" w14:textId="77777777" w:rsidR="00EF28B9" w:rsidRPr="008D5671" w:rsidRDefault="00EF28B9" w:rsidP="0047433F">
            <w:pPr>
              <w:pStyle w:val="Heading2"/>
              <w:outlineLvl w:val="1"/>
              <w:rPr>
                <w:lang w:val="en-GB"/>
              </w:rPr>
            </w:pPr>
            <w:bookmarkStart w:id="130" w:name="_Toc257114983"/>
            <w:bookmarkStart w:id="131" w:name="_Toc302812251"/>
            <w:r w:rsidRPr="008D5671">
              <w:rPr>
                <w:lang w:val="en-GB"/>
              </w:rPr>
              <w:t>3. Assumptions and Risks</w:t>
            </w:r>
            <w:bookmarkEnd w:id="130"/>
            <w:bookmarkEnd w:id="131"/>
          </w:p>
        </w:tc>
      </w:tr>
      <w:tr w:rsidR="00EF28B9" w:rsidRPr="008D5671" w14:paraId="6D6C8DFF" w14:textId="77777777" w:rsidTr="0047433F">
        <w:trPr>
          <w:trHeight w:val="268"/>
        </w:trPr>
        <w:tc>
          <w:tcPr>
            <w:tcW w:w="742" w:type="dxa"/>
          </w:tcPr>
          <w:p w14:paraId="7EF780A3" w14:textId="77777777" w:rsidR="00EF28B9" w:rsidRPr="008D5671" w:rsidRDefault="00EF28B9" w:rsidP="0047433F">
            <w:pPr>
              <w:jc w:val="both"/>
              <w:rPr>
                <w:rFonts w:ascii="Trebuchet MS" w:hAnsi="Trebuchet MS"/>
                <w:sz w:val="20"/>
                <w:szCs w:val="20"/>
                <w:lang w:val="en-GB"/>
              </w:rPr>
            </w:pPr>
          </w:p>
        </w:tc>
        <w:tc>
          <w:tcPr>
            <w:tcW w:w="9113" w:type="dxa"/>
          </w:tcPr>
          <w:p w14:paraId="780EDE21" w14:textId="77777777" w:rsidR="00EF28B9" w:rsidRPr="008D5671" w:rsidRDefault="00EF28B9" w:rsidP="0047433F">
            <w:pPr>
              <w:jc w:val="both"/>
              <w:rPr>
                <w:rFonts w:ascii="Trebuchet MS" w:hAnsi="Trebuchet MS"/>
                <w:sz w:val="20"/>
                <w:szCs w:val="20"/>
                <w:lang w:val="en-GB"/>
              </w:rPr>
            </w:pPr>
          </w:p>
        </w:tc>
      </w:tr>
      <w:tr w:rsidR="00EF28B9" w:rsidRPr="008D5671" w14:paraId="589DD729" w14:textId="77777777" w:rsidTr="0047433F">
        <w:trPr>
          <w:trHeight w:val="268"/>
        </w:trPr>
        <w:tc>
          <w:tcPr>
            <w:tcW w:w="9855" w:type="dxa"/>
            <w:gridSpan w:val="2"/>
          </w:tcPr>
          <w:p w14:paraId="78907322" w14:textId="77777777" w:rsidR="00EF28B9" w:rsidRPr="008D5671" w:rsidRDefault="00EF28B9" w:rsidP="0047433F">
            <w:pPr>
              <w:pStyle w:val="Heading3"/>
              <w:outlineLvl w:val="2"/>
              <w:rPr>
                <w:lang w:val="en-GB"/>
              </w:rPr>
            </w:pPr>
            <w:bookmarkStart w:id="132" w:name="_Toc257114984"/>
            <w:bookmarkStart w:id="133" w:name="_Toc302812252"/>
            <w:r w:rsidRPr="008D5671">
              <w:rPr>
                <w:lang w:val="en-GB"/>
              </w:rPr>
              <w:t>3.1 - Assumptions Underlying the Project Intervention</w:t>
            </w:r>
            <w:bookmarkEnd w:id="132"/>
            <w:bookmarkEnd w:id="133"/>
          </w:p>
        </w:tc>
      </w:tr>
      <w:tr w:rsidR="00EF28B9" w:rsidRPr="008D5671" w14:paraId="4ED6DC8E" w14:textId="77777777" w:rsidTr="0047433F">
        <w:trPr>
          <w:trHeight w:val="268"/>
        </w:trPr>
        <w:tc>
          <w:tcPr>
            <w:tcW w:w="742" w:type="dxa"/>
          </w:tcPr>
          <w:p w14:paraId="3A542AD1" w14:textId="77777777" w:rsidR="00EF28B9" w:rsidRPr="008D5671" w:rsidRDefault="00EF28B9" w:rsidP="0047433F">
            <w:pPr>
              <w:jc w:val="both"/>
              <w:rPr>
                <w:rFonts w:ascii="Trebuchet MS" w:hAnsi="Trebuchet MS"/>
                <w:sz w:val="20"/>
                <w:szCs w:val="20"/>
                <w:lang w:val="en-GB"/>
              </w:rPr>
            </w:pPr>
          </w:p>
        </w:tc>
        <w:tc>
          <w:tcPr>
            <w:tcW w:w="9113" w:type="dxa"/>
          </w:tcPr>
          <w:p w14:paraId="49FB757B" w14:textId="77777777" w:rsidR="00EF28B9" w:rsidRPr="008D5671" w:rsidRDefault="00EF28B9" w:rsidP="0047433F">
            <w:pPr>
              <w:jc w:val="both"/>
              <w:rPr>
                <w:rFonts w:ascii="Trebuchet MS" w:hAnsi="Trebuchet MS"/>
                <w:sz w:val="20"/>
                <w:szCs w:val="20"/>
                <w:lang w:val="en-GB"/>
              </w:rPr>
            </w:pPr>
          </w:p>
        </w:tc>
      </w:tr>
      <w:tr w:rsidR="00EF28B9" w:rsidRPr="008D5671" w14:paraId="7BBE3D90" w14:textId="77777777" w:rsidTr="003F1F4F">
        <w:trPr>
          <w:trHeight w:val="268"/>
        </w:trPr>
        <w:tc>
          <w:tcPr>
            <w:tcW w:w="742" w:type="dxa"/>
          </w:tcPr>
          <w:p w14:paraId="23D80A81"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3217C550"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sz w:val="20"/>
                <w:szCs w:val="20"/>
                <w:lang w:val="en-GB"/>
              </w:rPr>
              <w:t xml:space="preserve">It is being assumed that the project timeframes for the implementation of the project </w:t>
            </w:r>
            <w:r w:rsidRPr="008D5671">
              <w:rPr>
                <w:rFonts w:ascii="Trebuchet MS" w:hAnsi="Trebuchet MS"/>
                <w:i/>
                <w:sz w:val="20"/>
                <w:szCs w:val="20"/>
                <w:lang w:val="en-GB"/>
              </w:rPr>
              <w:t>ERDF.PA5.0121 – WILDLIFE REHABILITATION CENTRE are realistic and achievable, and take into consideration procurement and recruitment timeframes and risks thereto; the need for contingency to cater for inclement weather and other issues which may impact the timely implementation of project works.</w:t>
            </w:r>
          </w:p>
          <w:p w14:paraId="54F96EB8" w14:textId="77777777" w:rsidR="00EF28B9" w:rsidRPr="008D5671" w:rsidRDefault="00EF28B9" w:rsidP="0047433F">
            <w:pPr>
              <w:jc w:val="both"/>
              <w:rPr>
                <w:rFonts w:ascii="Trebuchet MS" w:hAnsi="Trebuchet MS"/>
                <w:i/>
                <w:sz w:val="20"/>
                <w:szCs w:val="20"/>
                <w:lang w:val="en-GB"/>
              </w:rPr>
            </w:pPr>
          </w:p>
          <w:p w14:paraId="00196ED3" w14:textId="77777777" w:rsidR="00EF28B9" w:rsidRPr="008D5671" w:rsidRDefault="00EF28B9" w:rsidP="0047433F">
            <w:pPr>
              <w:jc w:val="both"/>
              <w:rPr>
                <w:rFonts w:ascii="Trebuchet MS" w:hAnsi="Trebuchet MS"/>
                <w:sz w:val="20"/>
                <w:szCs w:val="20"/>
                <w:lang w:val="en-GB"/>
              </w:rPr>
            </w:pPr>
            <w:r w:rsidRPr="008D5671">
              <w:rPr>
                <w:rFonts w:ascii="Trebuchet MS" w:hAnsi="Trebuchet MS"/>
                <w:i/>
                <w:sz w:val="20"/>
                <w:szCs w:val="20"/>
                <w:lang w:val="en-GB"/>
              </w:rPr>
              <w:t xml:space="preserve">It is being assumed that the successful bidder will honour to the letter the commitment it would be taking as part of this tender and take responsibility for any loss incurred due to is not delivering the results in Section 2 above. </w:t>
            </w:r>
          </w:p>
          <w:p w14:paraId="6ABD504B" w14:textId="77777777" w:rsidR="00EF28B9" w:rsidRPr="008D5671" w:rsidRDefault="00EF28B9" w:rsidP="0047433F">
            <w:pPr>
              <w:jc w:val="both"/>
              <w:rPr>
                <w:rFonts w:ascii="Trebuchet MS" w:hAnsi="Trebuchet MS"/>
                <w:sz w:val="20"/>
                <w:szCs w:val="20"/>
                <w:lang w:val="en-GB"/>
              </w:rPr>
            </w:pPr>
          </w:p>
        </w:tc>
      </w:tr>
      <w:tr w:rsidR="00EF28B9" w:rsidRPr="008D5671" w14:paraId="520C73F6" w14:textId="77777777" w:rsidTr="0047433F">
        <w:trPr>
          <w:trHeight w:val="268"/>
        </w:trPr>
        <w:tc>
          <w:tcPr>
            <w:tcW w:w="742" w:type="dxa"/>
          </w:tcPr>
          <w:p w14:paraId="4C4CAF81" w14:textId="77777777" w:rsidR="00EF28B9" w:rsidRPr="008D5671" w:rsidRDefault="00EF28B9" w:rsidP="0047433F">
            <w:pPr>
              <w:jc w:val="both"/>
              <w:rPr>
                <w:rFonts w:ascii="Trebuchet MS" w:hAnsi="Trebuchet MS"/>
                <w:sz w:val="20"/>
                <w:szCs w:val="20"/>
                <w:lang w:val="en-GB"/>
              </w:rPr>
            </w:pPr>
          </w:p>
        </w:tc>
        <w:tc>
          <w:tcPr>
            <w:tcW w:w="9113" w:type="dxa"/>
          </w:tcPr>
          <w:p w14:paraId="34F5BACF" w14:textId="77777777" w:rsidR="00EF28B9" w:rsidRPr="008D5671" w:rsidRDefault="00EF28B9" w:rsidP="0047433F">
            <w:pPr>
              <w:jc w:val="both"/>
              <w:rPr>
                <w:rFonts w:ascii="Trebuchet MS" w:hAnsi="Trebuchet MS"/>
                <w:sz w:val="20"/>
                <w:szCs w:val="20"/>
                <w:lang w:val="en-GB"/>
              </w:rPr>
            </w:pPr>
          </w:p>
        </w:tc>
      </w:tr>
      <w:tr w:rsidR="00EF28B9" w:rsidRPr="008D5671" w14:paraId="463DD176" w14:textId="77777777" w:rsidTr="0047433F">
        <w:trPr>
          <w:trHeight w:val="268"/>
        </w:trPr>
        <w:tc>
          <w:tcPr>
            <w:tcW w:w="9855" w:type="dxa"/>
            <w:gridSpan w:val="2"/>
          </w:tcPr>
          <w:p w14:paraId="42C97943" w14:textId="77777777" w:rsidR="00EF28B9" w:rsidRPr="008D5671" w:rsidRDefault="00EF28B9" w:rsidP="0047433F">
            <w:pPr>
              <w:pStyle w:val="Heading3"/>
              <w:outlineLvl w:val="2"/>
              <w:rPr>
                <w:lang w:val="en-GB"/>
              </w:rPr>
            </w:pPr>
            <w:bookmarkStart w:id="134" w:name="_Toc257114985"/>
            <w:bookmarkStart w:id="135" w:name="_Toc302812253"/>
            <w:r w:rsidRPr="008D5671">
              <w:rPr>
                <w:lang w:val="en-GB"/>
              </w:rPr>
              <w:t>3.2 – Risks</w:t>
            </w:r>
            <w:bookmarkEnd w:id="134"/>
            <w:bookmarkEnd w:id="135"/>
          </w:p>
        </w:tc>
      </w:tr>
      <w:tr w:rsidR="00EF28B9" w:rsidRPr="008D5671" w14:paraId="5C44249D" w14:textId="77777777" w:rsidTr="0047433F">
        <w:trPr>
          <w:trHeight w:val="268"/>
        </w:trPr>
        <w:tc>
          <w:tcPr>
            <w:tcW w:w="742" w:type="dxa"/>
          </w:tcPr>
          <w:p w14:paraId="4C9978B4" w14:textId="77777777" w:rsidR="00EF28B9" w:rsidRPr="008D5671" w:rsidRDefault="00EF28B9" w:rsidP="0047433F">
            <w:pPr>
              <w:jc w:val="both"/>
              <w:rPr>
                <w:rFonts w:ascii="Trebuchet MS" w:hAnsi="Trebuchet MS"/>
                <w:sz w:val="20"/>
                <w:szCs w:val="20"/>
                <w:lang w:val="en-GB"/>
              </w:rPr>
            </w:pPr>
          </w:p>
        </w:tc>
        <w:tc>
          <w:tcPr>
            <w:tcW w:w="9113" w:type="dxa"/>
          </w:tcPr>
          <w:p w14:paraId="36B86D41" w14:textId="77777777" w:rsidR="00EF28B9" w:rsidRPr="008D5671" w:rsidRDefault="00EF28B9" w:rsidP="0047433F">
            <w:pPr>
              <w:jc w:val="both"/>
              <w:rPr>
                <w:rFonts w:ascii="Trebuchet MS" w:hAnsi="Trebuchet MS"/>
                <w:sz w:val="20"/>
                <w:szCs w:val="20"/>
                <w:lang w:val="en-GB"/>
              </w:rPr>
            </w:pPr>
          </w:p>
        </w:tc>
      </w:tr>
      <w:tr w:rsidR="00EF28B9" w:rsidRPr="008D5671" w14:paraId="01A6C517" w14:textId="77777777" w:rsidTr="0047433F">
        <w:trPr>
          <w:trHeight w:val="268"/>
        </w:trPr>
        <w:tc>
          <w:tcPr>
            <w:tcW w:w="742" w:type="dxa"/>
          </w:tcPr>
          <w:p w14:paraId="3D3D783F" w14:textId="77777777" w:rsidR="00EF28B9" w:rsidRPr="008D5671" w:rsidRDefault="00EF28B9" w:rsidP="0047433F">
            <w:pPr>
              <w:jc w:val="both"/>
              <w:rPr>
                <w:rFonts w:ascii="Trebuchet MS" w:hAnsi="Trebuchet MS"/>
                <w:sz w:val="20"/>
                <w:szCs w:val="20"/>
                <w:lang w:val="en-GB"/>
              </w:rPr>
            </w:pPr>
          </w:p>
        </w:tc>
        <w:tc>
          <w:tcPr>
            <w:tcW w:w="9113" w:type="dxa"/>
            <w:shd w:val="clear" w:color="auto" w:fill="FFFF9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70"/>
              <w:gridCol w:w="1749"/>
              <w:gridCol w:w="1420"/>
              <w:gridCol w:w="1144"/>
              <w:gridCol w:w="1049"/>
              <w:gridCol w:w="1635"/>
            </w:tblGrid>
            <w:tr w:rsidR="00EF28B9" w:rsidRPr="008D5671" w14:paraId="429BCBD7" w14:textId="77777777" w:rsidTr="0047433F">
              <w:trPr>
                <w:trHeight w:val="408"/>
              </w:trPr>
              <w:tc>
                <w:tcPr>
                  <w:tcW w:w="185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vAlign w:val="center"/>
                </w:tcPr>
                <w:p w14:paraId="7A3AE139" w14:textId="77777777" w:rsidR="00EF28B9" w:rsidRPr="008D5671" w:rsidRDefault="00EF28B9" w:rsidP="0047433F">
                  <w:pPr>
                    <w:jc w:val="center"/>
                    <w:rPr>
                      <w:lang w:val="en-GB"/>
                    </w:rPr>
                  </w:pPr>
                  <w:r w:rsidRPr="008D5671">
                    <w:rPr>
                      <w:rFonts w:ascii="Arial" w:eastAsia="Arial" w:hAnsi="Arial"/>
                      <w:b/>
                      <w:color w:val="000000"/>
                      <w:sz w:val="18"/>
                      <w:lang w:val="en-GB"/>
                    </w:rPr>
                    <w:t>Risk Type</w:t>
                  </w:r>
                </w:p>
              </w:tc>
              <w:tc>
                <w:tcPr>
                  <w:tcW w:w="2002"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vAlign w:val="center"/>
                </w:tcPr>
                <w:p w14:paraId="3FDF4DD4" w14:textId="77777777" w:rsidR="00EF28B9" w:rsidRPr="008D5671" w:rsidRDefault="00EF28B9" w:rsidP="0047433F">
                  <w:pPr>
                    <w:jc w:val="center"/>
                    <w:rPr>
                      <w:lang w:val="en-GB"/>
                    </w:rPr>
                  </w:pPr>
                  <w:r w:rsidRPr="008D5671">
                    <w:rPr>
                      <w:rFonts w:ascii="Arial" w:eastAsia="Arial" w:hAnsi="Arial"/>
                      <w:b/>
                      <w:color w:val="000000"/>
                      <w:sz w:val="18"/>
                      <w:lang w:val="en-GB"/>
                    </w:rPr>
                    <w:t>Description</w:t>
                  </w:r>
                </w:p>
              </w:tc>
              <w:tc>
                <w:tcPr>
                  <w:tcW w:w="1480"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vAlign w:val="center"/>
                </w:tcPr>
                <w:p w14:paraId="74B99D3F" w14:textId="77777777" w:rsidR="00EF28B9" w:rsidRPr="008D5671" w:rsidRDefault="00EF28B9" w:rsidP="0047433F">
                  <w:pPr>
                    <w:jc w:val="center"/>
                    <w:rPr>
                      <w:lang w:val="en-GB"/>
                    </w:rPr>
                  </w:pPr>
                  <w:r w:rsidRPr="008D5671">
                    <w:rPr>
                      <w:rFonts w:ascii="Arial" w:eastAsia="Arial" w:hAnsi="Arial"/>
                      <w:b/>
                      <w:color w:val="000000"/>
                      <w:sz w:val="18"/>
                      <w:lang w:val="en-GB"/>
                    </w:rPr>
                    <w:t xml:space="preserve">Consequence </w:t>
                  </w:r>
                </w:p>
              </w:tc>
              <w:tc>
                <w:tcPr>
                  <w:tcW w:w="119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vAlign w:val="center"/>
                </w:tcPr>
                <w:p w14:paraId="0FD274EC" w14:textId="77777777" w:rsidR="00EF28B9" w:rsidRPr="008D5671" w:rsidRDefault="00EF28B9" w:rsidP="0047433F">
                  <w:pPr>
                    <w:jc w:val="center"/>
                    <w:rPr>
                      <w:lang w:val="en-GB"/>
                    </w:rPr>
                  </w:pPr>
                  <w:r w:rsidRPr="008D5671">
                    <w:rPr>
                      <w:rFonts w:ascii="Arial" w:eastAsia="Arial" w:hAnsi="Arial"/>
                      <w:b/>
                      <w:color w:val="000000"/>
                      <w:sz w:val="18"/>
                      <w:lang w:val="en-GB"/>
                    </w:rPr>
                    <w:t>Probability</w:t>
                  </w:r>
                </w:p>
              </w:tc>
              <w:tc>
                <w:tcPr>
                  <w:tcW w:w="119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vAlign w:val="center"/>
                </w:tcPr>
                <w:p w14:paraId="17DC3F1A" w14:textId="77777777" w:rsidR="00EF28B9" w:rsidRPr="008D5671" w:rsidRDefault="00EF28B9" w:rsidP="0047433F">
                  <w:pPr>
                    <w:jc w:val="center"/>
                    <w:rPr>
                      <w:lang w:val="en-GB"/>
                    </w:rPr>
                  </w:pPr>
                  <w:r w:rsidRPr="008D5671">
                    <w:rPr>
                      <w:rFonts w:ascii="Arial" w:eastAsia="Arial" w:hAnsi="Arial"/>
                      <w:b/>
                      <w:color w:val="000000"/>
                      <w:sz w:val="18"/>
                      <w:lang w:val="en-GB"/>
                    </w:rPr>
                    <w:t>Impact</w:t>
                  </w:r>
                </w:p>
              </w:tc>
              <w:tc>
                <w:tcPr>
                  <w:tcW w:w="179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vAlign w:val="center"/>
                </w:tcPr>
                <w:p w14:paraId="776D9937" w14:textId="77777777" w:rsidR="00EF28B9" w:rsidRPr="008D5671" w:rsidRDefault="00EF28B9" w:rsidP="0047433F">
                  <w:pPr>
                    <w:jc w:val="center"/>
                    <w:rPr>
                      <w:lang w:val="en-GB"/>
                    </w:rPr>
                  </w:pPr>
                  <w:r w:rsidRPr="008D5671">
                    <w:rPr>
                      <w:rFonts w:ascii="Arial" w:eastAsia="Arial" w:hAnsi="Arial"/>
                      <w:b/>
                      <w:color w:val="000000"/>
                      <w:sz w:val="18"/>
                      <w:lang w:val="en-GB"/>
                    </w:rPr>
                    <w:t>Strategy</w:t>
                  </w:r>
                </w:p>
              </w:tc>
            </w:tr>
            <w:tr w:rsidR="00EF28B9" w:rsidRPr="008D5671" w14:paraId="47C4DF27" w14:textId="77777777" w:rsidTr="003F1F4F">
              <w:trPr>
                <w:trHeight w:val="307"/>
              </w:trPr>
              <w:tc>
                <w:tcPr>
                  <w:tcW w:w="185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14:paraId="6DE7D07E" w14:textId="77777777" w:rsidR="00EF28B9" w:rsidRPr="008D5671" w:rsidRDefault="00EF28B9" w:rsidP="0047433F">
                  <w:pPr>
                    <w:jc w:val="center"/>
                    <w:rPr>
                      <w:lang w:val="en-GB"/>
                    </w:rPr>
                  </w:pPr>
                  <w:r w:rsidRPr="008D5671">
                    <w:rPr>
                      <w:rFonts w:ascii="Arial" w:eastAsia="Arial" w:hAnsi="Arial"/>
                      <w:color w:val="000000"/>
                      <w:sz w:val="16"/>
                      <w:lang w:val="en-GB"/>
                    </w:rPr>
                    <w:t>Public Procurement Risks</w:t>
                  </w:r>
                </w:p>
              </w:tc>
              <w:tc>
                <w:tcPr>
                  <w:tcW w:w="2002"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14:paraId="7136665C" w14:textId="77777777" w:rsidR="00EF28B9" w:rsidRPr="008D5671" w:rsidRDefault="00EF28B9" w:rsidP="0047433F">
                  <w:pPr>
                    <w:jc w:val="center"/>
                    <w:rPr>
                      <w:lang w:val="en-GB"/>
                    </w:rPr>
                  </w:pPr>
                  <w:r w:rsidRPr="008D5671">
                    <w:rPr>
                      <w:rFonts w:ascii="Arial" w:eastAsia="Arial" w:hAnsi="Arial"/>
                      <w:color w:val="000000"/>
                      <w:sz w:val="16"/>
                      <w:lang w:val="en-GB"/>
                    </w:rPr>
                    <w:t>Risks of delays due to heavy administrative process and risks of appeals</w:t>
                  </w:r>
                </w:p>
              </w:tc>
              <w:tc>
                <w:tcPr>
                  <w:tcW w:w="148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14:paraId="4F01C989" w14:textId="77777777" w:rsidR="00EF28B9" w:rsidRPr="008D5671" w:rsidRDefault="00EF28B9" w:rsidP="0047433F">
                  <w:pPr>
                    <w:jc w:val="center"/>
                    <w:rPr>
                      <w:lang w:val="en-GB"/>
                    </w:rPr>
                  </w:pPr>
                  <w:r w:rsidRPr="008D5671">
                    <w:rPr>
                      <w:rFonts w:ascii="Arial" w:eastAsia="Arial" w:hAnsi="Arial"/>
                      <w:color w:val="000000"/>
                      <w:sz w:val="16"/>
                      <w:lang w:val="en-GB"/>
                    </w:rPr>
                    <w:t>Impact ability of project to meet time-frames with consequent cascading effect on some of the subsequent activities.</w:t>
                  </w:r>
                </w:p>
              </w:tc>
              <w:tc>
                <w:tcPr>
                  <w:tcW w:w="119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14:paraId="129D7F30" w14:textId="77777777" w:rsidR="00EF28B9" w:rsidRPr="008D5671" w:rsidRDefault="00EF28B9" w:rsidP="0047433F">
                  <w:pPr>
                    <w:jc w:val="center"/>
                    <w:rPr>
                      <w:lang w:val="en-GB"/>
                    </w:rPr>
                  </w:pPr>
                  <w:r w:rsidRPr="008D5671">
                    <w:rPr>
                      <w:rFonts w:ascii="Arial" w:eastAsia="Arial" w:hAnsi="Arial"/>
                      <w:color w:val="000000"/>
                      <w:sz w:val="16"/>
                      <w:lang w:val="en-GB"/>
                    </w:rPr>
                    <w:t>Medium</w:t>
                  </w:r>
                </w:p>
              </w:tc>
              <w:tc>
                <w:tcPr>
                  <w:tcW w:w="119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14:paraId="3F2515ED" w14:textId="77777777" w:rsidR="00EF28B9" w:rsidRPr="008D5671" w:rsidRDefault="00EF28B9" w:rsidP="0047433F">
                  <w:pPr>
                    <w:jc w:val="center"/>
                    <w:rPr>
                      <w:lang w:val="en-GB"/>
                    </w:rPr>
                  </w:pPr>
                  <w:r w:rsidRPr="008D5671">
                    <w:rPr>
                      <w:rFonts w:ascii="Arial" w:eastAsia="Arial" w:hAnsi="Arial"/>
                      <w:color w:val="000000"/>
                      <w:sz w:val="16"/>
                      <w:lang w:val="en-GB"/>
                    </w:rPr>
                    <w:t>Medium</w:t>
                  </w:r>
                </w:p>
              </w:tc>
              <w:tc>
                <w:tcPr>
                  <w:tcW w:w="179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14:paraId="0CC6F580" w14:textId="77777777" w:rsidR="00EF28B9" w:rsidRPr="008D5671" w:rsidRDefault="00EF28B9" w:rsidP="0047433F">
                  <w:pPr>
                    <w:jc w:val="center"/>
                    <w:rPr>
                      <w:lang w:val="en-GB"/>
                    </w:rPr>
                  </w:pPr>
                  <w:r w:rsidRPr="008D5671">
                    <w:rPr>
                      <w:rFonts w:ascii="Arial" w:eastAsia="Arial" w:hAnsi="Arial"/>
                      <w:color w:val="000000"/>
                      <w:sz w:val="16"/>
                      <w:lang w:val="en-GB"/>
                    </w:rPr>
                    <w:t xml:space="preserve">Project management Contractor shall have the necessary expertise in Maltese public procurement regulations. Use standardized templates  shall reduce scope for appeal through RFQ/tender (or equivalent) design. </w:t>
                  </w:r>
                </w:p>
              </w:tc>
            </w:tr>
            <w:tr w:rsidR="00EF28B9" w:rsidRPr="008D5671" w14:paraId="12027ED7" w14:textId="77777777" w:rsidTr="0047433F">
              <w:trPr>
                <w:trHeight w:val="307"/>
              </w:trPr>
              <w:tc>
                <w:tcPr>
                  <w:tcW w:w="185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66B1C916" w14:textId="77777777" w:rsidR="00EF28B9" w:rsidRPr="008D5671" w:rsidRDefault="00EF28B9" w:rsidP="0047433F">
                  <w:pPr>
                    <w:jc w:val="center"/>
                    <w:rPr>
                      <w:lang w:val="en-GB"/>
                    </w:rPr>
                  </w:pPr>
                  <w:r w:rsidRPr="008D5671">
                    <w:rPr>
                      <w:rFonts w:ascii="Arial" w:eastAsia="Arial" w:hAnsi="Arial"/>
                      <w:color w:val="000000"/>
                      <w:sz w:val="16"/>
                      <w:lang w:val="en-GB"/>
                    </w:rPr>
                    <w:t>Implementation Risks</w:t>
                  </w:r>
                </w:p>
              </w:tc>
              <w:tc>
                <w:tcPr>
                  <w:tcW w:w="200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D7C3CBD" w14:textId="77777777" w:rsidR="00EF28B9" w:rsidRPr="008D5671" w:rsidRDefault="00EF28B9" w:rsidP="0047433F">
                  <w:pPr>
                    <w:jc w:val="center"/>
                    <w:rPr>
                      <w:lang w:val="en-GB"/>
                    </w:rPr>
                  </w:pPr>
                  <w:r w:rsidRPr="008D5671">
                    <w:rPr>
                      <w:rFonts w:ascii="Arial" w:eastAsia="Arial" w:hAnsi="Arial"/>
                      <w:color w:val="000000"/>
                      <w:sz w:val="16"/>
                      <w:lang w:val="en-GB"/>
                    </w:rPr>
                    <w:t>Contractors not meeting deadlines</w:t>
                  </w:r>
                </w:p>
              </w:tc>
              <w:tc>
                <w:tcPr>
                  <w:tcW w:w="148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32330025" w14:textId="77777777" w:rsidR="00EF28B9" w:rsidRPr="008D5671" w:rsidRDefault="00EF28B9" w:rsidP="0047433F">
                  <w:pPr>
                    <w:jc w:val="center"/>
                    <w:rPr>
                      <w:lang w:val="en-GB"/>
                    </w:rPr>
                  </w:pPr>
                  <w:r w:rsidRPr="008D5671">
                    <w:rPr>
                      <w:rFonts w:ascii="Arial" w:eastAsia="Arial" w:hAnsi="Arial"/>
                      <w:color w:val="000000"/>
                      <w:sz w:val="16"/>
                      <w:lang w:val="en-GB"/>
                    </w:rPr>
                    <w:t>Delays in completions of works and possible cascading effects on other projects</w:t>
                  </w:r>
                </w:p>
              </w:tc>
              <w:tc>
                <w:tcPr>
                  <w:tcW w:w="11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69994AFA" w14:textId="77777777" w:rsidR="00EF28B9" w:rsidRPr="008D5671" w:rsidRDefault="00EF28B9" w:rsidP="0047433F">
                  <w:pPr>
                    <w:jc w:val="center"/>
                    <w:rPr>
                      <w:lang w:val="en-GB"/>
                    </w:rPr>
                  </w:pPr>
                  <w:r w:rsidRPr="008D5671">
                    <w:rPr>
                      <w:rFonts w:ascii="Arial" w:eastAsia="Arial" w:hAnsi="Arial"/>
                      <w:color w:val="000000"/>
                      <w:sz w:val="16"/>
                      <w:lang w:val="en-GB"/>
                    </w:rPr>
                    <w:t>Medium</w:t>
                  </w:r>
                </w:p>
              </w:tc>
              <w:tc>
                <w:tcPr>
                  <w:tcW w:w="11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38DE5A39" w14:textId="77777777" w:rsidR="00EF28B9" w:rsidRPr="008D5671" w:rsidRDefault="00EF28B9" w:rsidP="0047433F">
                  <w:pPr>
                    <w:jc w:val="center"/>
                    <w:rPr>
                      <w:lang w:val="en-GB"/>
                    </w:rPr>
                  </w:pPr>
                  <w:r w:rsidRPr="008D5671">
                    <w:rPr>
                      <w:rFonts w:ascii="Arial" w:eastAsia="Arial" w:hAnsi="Arial"/>
                      <w:color w:val="000000"/>
                      <w:sz w:val="16"/>
                      <w:lang w:val="en-GB"/>
                    </w:rPr>
                    <w:t>Medium</w:t>
                  </w:r>
                </w:p>
              </w:tc>
              <w:tc>
                <w:tcPr>
                  <w:tcW w:w="17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5380AC8" w14:textId="77777777" w:rsidR="00EF28B9" w:rsidRPr="008D5671" w:rsidRDefault="00EF28B9" w:rsidP="0047433F">
                  <w:pPr>
                    <w:jc w:val="center"/>
                    <w:rPr>
                      <w:lang w:val="en-GB"/>
                    </w:rPr>
                  </w:pPr>
                  <w:r w:rsidRPr="008D5671">
                    <w:rPr>
                      <w:rFonts w:ascii="Arial" w:eastAsia="Arial" w:hAnsi="Arial"/>
                      <w:color w:val="000000"/>
                      <w:sz w:val="16"/>
                      <w:lang w:val="en-GB"/>
                    </w:rPr>
                    <w:t>Realistic time-frames, fines for delayed completion of works linked to risks of loss of funds in view of delayed implementation of project.</w:t>
                  </w:r>
                </w:p>
              </w:tc>
            </w:tr>
            <w:tr w:rsidR="00EF28B9" w:rsidRPr="008D5671" w14:paraId="230A2437" w14:textId="77777777" w:rsidTr="0047433F">
              <w:trPr>
                <w:trHeight w:val="307"/>
              </w:trPr>
              <w:tc>
                <w:tcPr>
                  <w:tcW w:w="185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4C8ABF7" w14:textId="77777777" w:rsidR="00EF28B9" w:rsidRPr="008D5671" w:rsidRDefault="00EF28B9" w:rsidP="0047433F">
                  <w:pPr>
                    <w:jc w:val="center"/>
                    <w:rPr>
                      <w:lang w:val="en-GB"/>
                    </w:rPr>
                  </w:pPr>
                  <w:r w:rsidRPr="008D5671">
                    <w:rPr>
                      <w:rFonts w:ascii="Arial" w:eastAsia="Arial" w:hAnsi="Arial"/>
                      <w:color w:val="000000"/>
                      <w:sz w:val="16"/>
                      <w:lang w:val="en-GB"/>
                    </w:rPr>
                    <w:t>Implementation Risks</w:t>
                  </w:r>
                </w:p>
              </w:tc>
              <w:tc>
                <w:tcPr>
                  <w:tcW w:w="200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179DC81" w14:textId="77777777" w:rsidR="00EF28B9" w:rsidRPr="008D5671" w:rsidRDefault="00EF28B9" w:rsidP="0047433F">
                  <w:pPr>
                    <w:jc w:val="center"/>
                    <w:rPr>
                      <w:lang w:val="en-GB"/>
                    </w:rPr>
                  </w:pPr>
                  <w:r w:rsidRPr="008D5671">
                    <w:rPr>
                      <w:rFonts w:ascii="Arial" w:eastAsia="Arial" w:hAnsi="Arial"/>
                      <w:color w:val="000000"/>
                      <w:sz w:val="16"/>
                      <w:lang w:val="en-GB"/>
                    </w:rPr>
                    <w:t>Lack of coordination between different suppliers</w:t>
                  </w:r>
                </w:p>
              </w:tc>
              <w:tc>
                <w:tcPr>
                  <w:tcW w:w="148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B0CF610" w14:textId="77777777" w:rsidR="00EF28B9" w:rsidRPr="008D5671" w:rsidRDefault="00EF28B9" w:rsidP="0047433F">
                  <w:pPr>
                    <w:jc w:val="center"/>
                    <w:rPr>
                      <w:lang w:val="en-GB"/>
                    </w:rPr>
                  </w:pPr>
                  <w:r w:rsidRPr="008D5671">
                    <w:rPr>
                      <w:rFonts w:ascii="Arial" w:eastAsia="Arial" w:hAnsi="Arial"/>
                      <w:color w:val="000000"/>
                      <w:sz w:val="16"/>
                      <w:lang w:val="en-GB"/>
                    </w:rPr>
                    <w:t xml:space="preserve">Lack of coordination between different suppliers may result in loss of time, bad workmanship, increased H&amp;S risks, mutual finger pointing and ultimately delayed implementation with consequence financial risks </w:t>
                  </w:r>
                </w:p>
              </w:tc>
              <w:tc>
                <w:tcPr>
                  <w:tcW w:w="11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B489C4E" w14:textId="77777777" w:rsidR="00EF28B9" w:rsidRPr="008D5671" w:rsidRDefault="00EF28B9" w:rsidP="0047433F">
                  <w:pPr>
                    <w:jc w:val="center"/>
                    <w:rPr>
                      <w:lang w:val="en-GB"/>
                    </w:rPr>
                  </w:pPr>
                  <w:r w:rsidRPr="008D5671">
                    <w:rPr>
                      <w:rFonts w:ascii="Arial" w:eastAsia="Arial" w:hAnsi="Arial"/>
                      <w:color w:val="000000"/>
                      <w:sz w:val="16"/>
                      <w:lang w:val="en-GB"/>
                    </w:rPr>
                    <w:t>Low</w:t>
                  </w:r>
                </w:p>
              </w:tc>
              <w:tc>
                <w:tcPr>
                  <w:tcW w:w="11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BA123AB" w14:textId="77777777" w:rsidR="00EF28B9" w:rsidRPr="008D5671" w:rsidRDefault="00EF28B9" w:rsidP="0047433F">
                  <w:pPr>
                    <w:jc w:val="center"/>
                    <w:rPr>
                      <w:lang w:val="en-GB"/>
                    </w:rPr>
                  </w:pPr>
                  <w:r w:rsidRPr="008D5671">
                    <w:rPr>
                      <w:rFonts w:ascii="Arial" w:eastAsia="Arial" w:hAnsi="Arial"/>
                      <w:color w:val="000000"/>
                      <w:sz w:val="16"/>
                      <w:lang w:val="en-GB"/>
                    </w:rPr>
                    <w:t>Medium</w:t>
                  </w:r>
                </w:p>
              </w:tc>
              <w:tc>
                <w:tcPr>
                  <w:tcW w:w="17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7FE22DF6" w14:textId="77777777" w:rsidR="00EF28B9" w:rsidRPr="008D5671" w:rsidRDefault="00EF28B9" w:rsidP="0047433F">
                  <w:pPr>
                    <w:jc w:val="center"/>
                    <w:rPr>
                      <w:lang w:val="en-GB"/>
                    </w:rPr>
                  </w:pPr>
                  <w:r w:rsidRPr="008D5671">
                    <w:rPr>
                      <w:rFonts w:ascii="Arial" w:eastAsia="Arial" w:hAnsi="Arial"/>
                      <w:color w:val="000000"/>
                      <w:sz w:val="16"/>
                      <w:lang w:val="en-GB"/>
                    </w:rPr>
                    <w:t xml:space="preserve">A Site Manager is to be employed by Contractor under this present tender and be present on site practically al the time. Penalties will be applied for on contractor for delayed implementation </w:t>
                  </w:r>
                </w:p>
              </w:tc>
            </w:tr>
            <w:tr w:rsidR="00EF28B9" w:rsidRPr="008D5671" w14:paraId="2BC6B788" w14:textId="77777777" w:rsidTr="0047433F">
              <w:trPr>
                <w:trHeight w:val="307"/>
              </w:trPr>
              <w:tc>
                <w:tcPr>
                  <w:tcW w:w="185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71C108B" w14:textId="77777777" w:rsidR="00EF28B9" w:rsidRPr="008D5671" w:rsidRDefault="00EF28B9" w:rsidP="0047433F">
                  <w:pPr>
                    <w:jc w:val="center"/>
                    <w:rPr>
                      <w:lang w:val="en-GB"/>
                    </w:rPr>
                  </w:pPr>
                  <w:r w:rsidRPr="008D5671">
                    <w:rPr>
                      <w:rFonts w:ascii="Arial" w:eastAsia="Arial" w:hAnsi="Arial"/>
                      <w:color w:val="000000"/>
                      <w:sz w:val="16"/>
                      <w:lang w:val="en-GB"/>
                    </w:rPr>
                    <w:t>Financial Risks</w:t>
                  </w:r>
                </w:p>
              </w:tc>
              <w:tc>
                <w:tcPr>
                  <w:tcW w:w="200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6AB39809" w14:textId="77777777" w:rsidR="00EF28B9" w:rsidRPr="008D5671" w:rsidRDefault="00EF28B9" w:rsidP="0047433F">
                  <w:pPr>
                    <w:jc w:val="center"/>
                    <w:rPr>
                      <w:lang w:val="en-GB"/>
                    </w:rPr>
                  </w:pPr>
                  <w:r w:rsidRPr="008D5671">
                    <w:rPr>
                      <w:rFonts w:ascii="Arial" w:eastAsia="Arial" w:hAnsi="Arial"/>
                      <w:color w:val="000000"/>
                      <w:sz w:val="16"/>
                      <w:lang w:val="en-GB"/>
                    </w:rPr>
                    <w:t>Lack of proper procedures being followed</w:t>
                  </w:r>
                </w:p>
              </w:tc>
              <w:tc>
                <w:tcPr>
                  <w:tcW w:w="148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6DC6E8F" w14:textId="77777777" w:rsidR="00EF28B9" w:rsidRPr="008D5671" w:rsidRDefault="00EF28B9" w:rsidP="0047433F">
                  <w:pPr>
                    <w:jc w:val="center"/>
                    <w:rPr>
                      <w:lang w:val="en-GB"/>
                    </w:rPr>
                  </w:pPr>
                  <w:r w:rsidRPr="008D5671">
                    <w:rPr>
                      <w:rFonts w:ascii="Arial" w:eastAsia="Arial" w:hAnsi="Arial"/>
                      <w:color w:val="000000"/>
                      <w:sz w:val="16"/>
                      <w:lang w:val="en-GB"/>
                    </w:rPr>
                    <w:t>Loss of funds as items or costs declared ineligible. Keeping in view that this is an NGO whose funds depend to a certain extent on donations, impact would be high.</w:t>
                  </w:r>
                </w:p>
              </w:tc>
              <w:tc>
                <w:tcPr>
                  <w:tcW w:w="11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18A1CE5" w14:textId="77777777" w:rsidR="00EF28B9" w:rsidRPr="008D5671" w:rsidRDefault="00EF28B9" w:rsidP="0047433F">
                  <w:pPr>
                    <w:jc w:val="center"/>
                    <w:rPr>
                      <w:lang w:val="en-GB"/>
                    </w:rPr>
                  </w:pPr>
                  <w:r w:rsidRPr="008D5671">
                    <w:rPr>
                      <w:rFonts w:ascii="Arial" w:eastAsia="Arial" w:hAnsi="Arial"/>
                      <w:color w:val="000000"/>
                      <w:sz w:val="16"/>
                      <w:lang w:val="en-GB"/>
                    </w:rPr>
                    <w:t>Low</w:t>
                  </w:r>
                </w:p>
              </w:tc>
              <w:tc>
                <w:tcPr>
                  <w:tcW w:w="11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3A8358D4" w14:textId="77777777" w:rsidR="00EF28B9" w:rsidRPr="008D5671" w:rsidRDefault="00EF28B9" w:rsidP="0047433F">
                  <w:pPr>
                    <w:jc w:val="center"/>
                    <w:rPr>
                      <w:lang w:val="en-GB"/>
                    </w:rPr>
                  </w:pPr>
                  <w:r w:rsidRPr="008D5671">
                    <w:rPr>
                      <w:rFonts w:ascii="Arial" w:eastAsia="Arial" w:hAnsi="Arial"/>
                      <w:color w:val="000000"/>
                      <w:sz w:val="16"/>
                      <w:lang w:val="en-GB"/>
                    </w:rPr>
                    <w:t>High</w:t>
                  </w:r>
                </w:p>
              </w:tc>
              <w:tc>
                <w:tcPr>
                  <w:tcW w:w="179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BF39C79" w14:textId="77777777" w:rsidR="00EF28B9" w:rsidRPr="008D5671" w:rsidRDefault="00EF28B9" w:rsidP="0047433F">
                  <w:pPr>
                    <w:jc w:val="center"/>
                    <w:rPr>
                      <w:lang w:val="en-GB"/>
                    </w:rPr>
                  </w:pPr>
                  <w:r w:rsidRPr="008D5671">
                    <w:rPr>
                      <w:rFonts w:ascii="Arial" w:eastAsia="Arial" w:hAnsi="Arial"/>
                      <w:color w:val="000000"/>
                      <w:sz w:val="16"/>
                      <w:lang w:val="en-GB"/>
                    </w:rPr>
                    <w:t xml:space="preserve">Robust project management structure designed. Project Management will be sub contracted to third party with experience in EU funds and project management as per present tender. Processes will be audited to provide NTM with peace of </w:t>
                  </w:r>
                  <w:r w:rsidRPr="008D5671">
                    <w:rPr>
                      <w:rFonts w:ascii="Arial" w:eastAsia="Arial" w:hAnsi="Arial"/>
                      <w:color w:val="000000"/>
                      <w:sz w:val="16"/>
                      <w:lang w:val="en-GB"/>
                    </w:rPr>
                    <w:lastRenderedPageBreak/>
                    <w:t xml:space="preserve">mind. Penalties applied to contractors for lack of quality and timely implementation. </w:t>
                  </w:r>
                </w:p>
              </w:tc>
            </w:tr>
          </w:tbl>
          <w:p w14:paraId="017BB3A0" w14:textId="77777777" w:rsidR="00EF28B9" w:rsidRPr="008D5671" w:rsidRDefault="00EF28B9" w:rsidP="0047433F">
            <w:pPr>
              <w:jc w:val="both"/>
              <w:rPr>
                <w:rFonts w:ascii="Trebuchet MS" w:hAnsi="Trebuchet MS"/>
                <w:sz w:val="20"/>
                <w:szCs w:val="20"/>
                <w:lang w:val="en-GB"/>
              </w:rPr>
            </w:pPr>
          </w:p>
        </w:tc>
      </w:tr>
      <w:tr w:rsidR="00EF28B9" w:rsidRPr="008D5671" w14:paraId="05C32467" w14:textId="77777777" w:rsidTr="0047433F">
        <w:trPr>
          <w:trHeight w:val="268"/>
        </w:trPr>
        <w:tc>
          <w:tcPr>
            <w:tcW w:w="742" w:type="dxa"/>
          </w:tcPr>
          <w:p w14:paraId="75E3AD2A" w14:textId="77777777" w:rsidR="00EF28B9" w:rsidRPr="008D5671" w:rsidRDefault="00EF28B9" w:rsidP="0047433F">
            <w:pPr>
              <w:jc w:val="both"/>
              <w:rPr>
                <w:rFonts w:ascii="Trebuchet MS" w:hAnsi="Trebuchet MS"/>
                <w:sz w:val="20"/>
                <w:szCs w:val="20"/>
                <w:lang w:val="en-GB"/>
              </w:rPr>
            </w:pPr>
          </w:p>
        </w:tc>
        <w:tc>
          <w:tcPr>
            <w:tcW w:w="9113" w:type="dxa"/>
          </w:tcPr>
          <w:p w14:paraId="3A77173C" w14:textId="77777777" w:rsidR="00EF28B9" w:rsidRPr="008D5671" w:rsidRDefault="00EF28B9" w:rsidP="0047433F">
            <w:pPr>
              <w:jc w:val="both"/>
              <w:rPr>
                <w:rFonts w:ascii="Trebuchet MS" w:hAnsi="Trebuchet MS"/>
                <w:sz w:val="20"/>
                <w:szCs w:val="20"/>
                <w:lang w:val="en-GB"/>
              </w:rPr>
            </w:pPr>
          </w:p>
        </w:tc>
      </w:tr>
      <w:tr w:rsidR="00EF28B9" w:rsidRPr="008D5671" w14:paraId="16D40EA2" w14:textId="77777777" w:rsidTr="0047433F">
        <w:trPr>
          <w:trHeight w:val="268"/>
        </w:trPr>
        <w:tc>
          <w:tcPr>
            <w:tcW w:w="9855" w:type="dxa"/>
            <w:gridSpan w:val="2"/>
          </w:tcPr>
          <w:p w14:paraId="2A584176" w14:textId="77777777" w:rsidR="00EF28B9" w:rsidRPr="008D5671" w:rsidRDefault="00EF28B9" w:rsidP="0047433F">
            <w:pPr>
              <w:pStyle w:val="Heading2"/>
              <w:outlineLvl w:val="1"/>
              <w:rPr>
                <w:lang w:val="en-GB"/>
              </w:rPr>
            </w:pPr>
            <w:bookmarkStart w:id="136" w:name="_Toc257114986"/>
            <w:bookmarkStart w:id="137" w:name="_Toc302812254"/>
            <w:r w:rsidRPr="008D5671">
              <w:rPr>
                <w:lang w:val="en-GB"/>
              </w:rPr>
              <w:t>4. Scope of the Work</w:t>
            </w:r>
            <w:bookmarkEnd w:id="136"/>
            <w:bookmarkEnd w:id="137"/>
          </w:p>
        </w:tc>
      </w:tr>
      <w:tr w:rsidR="00EF28B9" w:rsidRPr="008D5671" w14:paraId="1E25E1B0" w14:textId="77777777" w:rsidTr="0047433F">
        <w:trPr>
          <w:trHeight w:val="268"/>
        </w:trPr>
        <w:tc>
          <w:tcPr>
            <w:tcW w:w="742" w:type="dxa"/>
          </w:tcPr>
          <w:p w14:paraId="60420A42" w14:textId="77777777" w:rsidR="00EF28B9" w:rsidRPr="008D5671" w:rsidRDefault="00EF28B9" w:rsidP="0047433F">
            <w:pPr>
              <w:jc w:val="both"/>
              <w:rPr>
                <w:rFonts w:ascii="Trebuchet MS" w:hAnsi="Trebuchet MS"/>
                <w:sz w:val="20"/>
                <w:szCs w:val="20"/>
                <w:lang w:val="en-GB"/>
              </w:rPr>
            </w:pPr>
          </w:p>
        </w:tc>
        <w:tc>
          <w:tcPr>
            <w:tcW w:w="9113" w:type="dxa"/>
          </w:tcPr>
          <w:p w14:paraId="609062A9" w14:textId="77777777" w:rsidR="00EF28B9" w:rsidRPr="008D5671" w:rsidRDefault="00EF28B9" w:rsidP="0047433F">
            <w:pPr>
              <w:jc w:val="both"/>
              <w:rPr>
                <w:rFonts w:ascii="Trebuchet MS" w:hAnsi="Trebuchet MS"/>
                <w:sz w:val="20"/>
                <w:szCs w:val="20"/>
                <w:lang w:val="en-GB"/>
              </w:rPr>
            </w:pPr>
          </w:p>
        </w:tc>
      </w:tr>
      <w:tr w:rsidR="00EF28B9" w:rsidRPr="008D5671" w14:paraId="46714A63" w14:textId="77777777" w:rsidTr="0047433F">
        <w:trPr>
          <w:trHeight w:val="268"/>
        </w:trPr>
        <w:tc>
          <w:tcPr>
            <w:tcW w:w="9855" w:type="dxa"/>
            <w:gridSpan w:val="2"/>
          </w:tcPr>
          <w:p w14:paraId="2E4FCCD1" w14:textId="77777777" w:rsidR="00EF28B9" w:rsidRPr="008D5671" w:rsidRDefault="00EF28B9" w:rsidP="0047433F">
            <w:pPr>
              <w:pStyle w:val="Heading3"/>
              <w:outlineLvl w:val="2"/>
              <w:rPr>
                <w:lang w:val="en-GB"/>
              </w:rPr>
            </w:pPr>
            <w:bookmarkStart w:id="138" w:name="_Toc257114987"/>
            <w:bookmarkStart w:id="139" w:name="_Toc302812255"/>
            <w:r w:rsidRPr="008D5671">
              <w:rPr>
                <w:lang w:val="en-GB"/>
              </w:rPr>
              <w:t>4.1 – General</w:t>
            </w:r>
            <w:bookmarkEnd w:id="138"/>
            <w:bookmarkEnd w:id="139"/>
          </w:p>
        </w:tc>
      </w:tr>
      <w:tr w:rsidR="00EF28B9" w:rsidRPr="008D5671" w14:paraId="006FB988" w14:textId="77777777" w:rsidTr="0047433F">
        <w:trPr>
          <w:trHeight w:val="268"/>
        </w:trPr>
        <w:tc>
          <w:tcPr>
            <w:tcW w:w="742" w:type="dxa"/>
          </w:tcPr>
          <w:p w14:paraId="033F975A" w14:textId="77777777" w:rsidR="00EF28B9" w:rsidRPr="008D5671" w:rsidRDefault="00EF28B9" w:rsidP="0047433F">
            <w:pPr>
              <w:jc w:val="both"/>
              <w:rPr>
                <w:rFonts w:ascii="Trebuchet MS" w:hAnsi="Trebuchet MS"/>
                <w:sz w:val="20"/>
                <w:szCs w:val="20"/>
                <w:lang w:val="en-GB"/>
              </w:rPr>
            </w:pPr>
          </w:p>
        </w:tc>
        <w:tc>
          <w:tcPr>
            <w:tcW w:w="9113" w:type="dxa"/>
          </w:tcPr>
          <w:p w14:paraId="399E13F0" w14:textId="77777777" w:rsidR="00EF28B9" w:rsidRPr="008D5671" w:rsidRDefault="00EF28B9" w:rsidP="0047433F">
            <w:pPr>
              <w:jc w:val="both"/>
              <w:rPr>
                <w:rFonts w:ascii="Trebuchet MS" w:hAnsi="Trebuchet MS"/>
                <w:sz w:val="20"/>
                <w:szCs w:val="20"/>
                <w:lang w:val="en-GB"/>
              </w:rPr>
            </w:pPr>
          </w:p>
        </w:tc>
      </w:tr>
      <w:tr w:rsidR="00EF28B9" w:rsidRPr="008D5671" w14:paraId="224D97B1" w14:textId="77777777" w:rsidTr="0047433F">
        <w:trPr>
          <w:trHeight w:val="268"/>
        </w:trPr>
        <w:tc>
          <w:tcPr>
            <w:tcW w:w="742" w:type="dxa"/>
          </w:tcPr>
          <w:p w14:paraId="592D4AA1"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4.1.1</w:t>
            </w:r>
          </w:p>
        </w:tc>
        <w:tc>
          <w:tcPr>
            <w:tcW w:w="9113" w:type="dxa"/>
          </w:tcPr>
          <w:p w14:paraId="3994F37B"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Project Description</w:t>
            </w:r>
          </w:p>
        </w:tc>
      </w:tr>
      <w:tr w:rsidR="00EF28B9" w:rsidRPr="008D5671" w14:paraId="14C1DF52" w14:textId="77777777" w:rsidTr="0047433F">
        <w:trPr>
          <w:trHeight w:val="268"/>
        </w:trPr>
        <w:tc>
          <w:tcPr>
            <w:tcW w:w="742" w:type="dxa"/>
          </w:tcPr>
          <w:p w14:paraId="15C12B42" w14:textId="77777777" w:rsidR="00EF28B9" w:rsidRPr="008D5671" w:rsidRDefault="00EF28B9" w:rsidP="0047433F">
            <w:pPr>
              <w:jc w:val="both"/>
              <w:rPr>
                <w:rFonts w:ascii="Trebuchet MS" w:hAnsi="Trebuchet MS"/>
                <w:sz w:val="20"/>
                <w:szCs w:val="20"/>
                <w:lang w:val="en-GB"/>
              </w:rPr>
            </w:pPr>
          </w:p>
        </w:tc>
        <w:tc>
          <w:tcPr>
            <w:tcW w:w="9113" w:type="dxa"/>
          </w:tcPr>
          <w:p w14:paraId="2EA5412B" w14:textId="77777777" w:rsidR="00EF28B9" w:rsidRPr="008D5671" w:rsidRDefault="00EF28B9" w:rsidP="0047433F">
            <w:pPr>
              <w:jc w:val="both"/>
              <w:rPr>
                <w:rFonts w:ascii="Trebuchet MS" w:hAnsi="Trebuchet MS"/>
                <w:sz w:val="20"/>
                <w:szCs w:val="20"/>
                <w:lang w:val="en-GB"/>
              </w:rPr>
            </w:pPr>
          </w:p>
        </w:tc>
      </w:tr>
      <w:tr w:rsidR="00EF28B9" w:rsidRPr="008D5671" w14:paraId="6FE7FAE9" w14:textId="77777777" w:rsidTr="003F1F4F">
        <w:trPr>
          <w:trHeight w:val="268"/>
        </w:trPr>
        <w:tc>
          <w:tcPr>
            <w:tcW w:w="742" w:type="dxa"/>
          </w:tcPr>
          <w:p w14:paraId="6CA11850"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7B2EB8DC" w14:textId="77777777" w:rsidR="00EF28B9" w:rsidRPr="008D5671" w:rsidRDefault="00EF28B9" w:rsidP="0047433F">
            <w:pPr>
              <w:rPr>
                <w:rFonts w:ascii="Trebuchet MS" w:hAnsi="Trebuchet MS"/>
                <w:sz w:val="20"/>
                <w:szCs w:val="20"/>
                <w:lang w:val="en-GB"/>
              </w:rPr>
            </w:pPr>
            <w:r w:rsidRPr="008D5671">
              <w:rPr>
                <w:rFonts w:ascii="Trebuchet MS" w:hAnsi="Trebuchet MS"/>
                <w:sz w:val="20"/>
                <w:szCs w:val="20"/>
                <w:lang w:val="en-GB"/>
              </w:rPr>
              <w:t xml:space="preserve">The project in respect of which project management services are being sought foresees the rehabilitation of a presently derelict building within the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Natural Park, limits of Marsaxlokk and its transformation into a Wildlife Rehabilitation Centre which will be open for visitors. The Centre will cater for the ex-situ conservation and rehabilitation of wildlife requiring such treatment found within all the territory of Malta and the surrounding maritime areas. In practice this will require providing services for the rehabilitation of </w:t>
            </w:r>
            <w:r w:rsidRPr="008D5671">
              <w:rPr>
                <w:rFonts w:ascii="Trebuchet MS" w:hAnsi="Trebuchet MS" w:cstheme="minorHAnsi"/>
                <w:sz w:val="20"/>
                <w:szCs w:val="20"/>
                <w:lang w:val="en-GB"/>
              </w:rPr>
              <w:t xml:space="preserve">avian (such as but not limited to birds of prey), terrestrial (such as but not limited to hedgehogs, shrews, lizards, snakes and bats) and marine (mainly turtles and cetaceans) fauna, and insofar as possible their release into their natural habitat, once their rehabilitation is complete. Such rehabilitation services will cover all forms of wildlife, with a particular emphasis on protected species. This will include illicitly traded live animals from species protected under the CITES Convention which would require rehabilitation and safekeeping following their ordeal. As part of its rehabilitation services, the Centre may also be used for the treatment of marine (including avian) animals afflicted by an oil-spill if such a spill materialises in the seas around Malta, though such a use needs to be discussed further with the relevant authorities.  </w:t>
            </w:r>
          </w:p>
          <w:p w14:paraId="4A76BD3E" w14:textId="77777777" w:rsidR="00EF28B9" w:rsidRPr="008D5671" w:rsidRDefault="00EF28B9" w:rsidP="0047433F">
            <w:pPr>
              <w:rPr>
                <w:rFonts w:ascii="Trebuchet MS" w:hAnsi="Trebuchet MS"/>
                <w:sz w:val="20"/>
                <w:szCs w:val="20"/>
                <w:lang w:val="en-GB"/>
              </w:rPr>
            </w:pPr>
          </w:p>
          <w:p w14:paraId="4846CDF6" w14:textId="77777777" w:rsidR="00EF28B9" w:rsidRPr="008D5671" w:rsidRDefault="00EF28B9" w:rsidP="0047433F">
            <w:pPr>
              <w:rPr>
                <w:rFonts w:ascii="Trebuchet MS" w:hAnsi="Trebuchet MS"/>
                <w:sz w:val="20"/>
                <w:szCs w:val="20"/>
                <w:lang w:val="en-GB"/>
              </w:rPr>
            </w:pPr>
            <w:r w:rsidRPr="008D5671">
              <w:rPr>
                <w:rFonts w:ascii="Trebuchet MS" w:hAnsi="Trebuchet MS"/>
                <w:sz w:val="20"/>
                <w:szCs w:val="20"/>
                <w:lang w:val="en-GB"/>
              </w:rPr>
              <w:t xml:space="preserve">This will be the first structure to be purposely built for the rehabilitation of wildlife in the Maltese, and the only one of its sort in the Maltese islands. The project will be spread over three main areas within the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Park and a boundary wall to the whole site. The largest area will be centred around the main facilities forming part of the rehabilitation centre. This will include one large hall which will host sixteen large tanks, having different diameters, for hosting the turtles during the rehabilitation process. The hall will also be able to host a large inflatable pool of approximately 9m in diameter and 1m in depth, to host the rehabilitation of cetaceans. At the side of the main hall, there will lie two rooms which are to host the </w:t>
            </w:r>
            <w:proofErr w:type="spellStart"/>
            <w:r w:rsidRPr="008D5671">
              <w:rPr>
                <w:rFonts w:ascii="Trebuchet MS" w:hAnsi="Trebuchet MS"/>
                <w:sz w:val="20"/>
                <w:szCs w:val="20"/>
                <w:lang w:val="en-GB"/>
              </w:rPr>
              <w:t>vivaria</w:t>
            </w:r>
            <w:proofErr w:type="spellEnd"/>
            <w:r w:rsidRPr="008D5671">
              <w:rPr>
                <w:rFonts w:ascii="Trebuchet MS" w:hAnsi="Trebuchet MS"/>
                <w:sz w:val="20"/>
                <w:szCs w:val="20"/>
                <w:lang w:val="en-GB"/>
              </w:rPr>
              <w:t xml:space="preserve">, one for mammals and one for reptiles. Also at the side of the main hall there will be a treatment room, a food store and an equipment store. One room will serve as a children’s laboratory and as a lecture room for the awareness raising events. Three offices, a meeting room, a staff-kitchenette and separate sanitary facilities for the staff and the public will complement the area. Visitors will be able to access the complex through a reception area, which will also provide access to a room, underlying the same reception area, where there will be a permanent exhibition including model of a prehistoric temple which presently lies buried within the precincts of the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Park, including an interpretation of the temple within a prehistoric context. The complex will also include an electricity sub-station, to be built and equipped by </w:t>
            </w:r>
            <w:proofErr w:type="spellStart"/>
            <w:r w:rsidRPr="008D5671">
              <w:rPr>
                <w:rFonts w:ascii="Trebuchet MS" w:hAnsi="Trebuchet MS"/>
                <w:sz w:val="20"/>
                <w:szCs w:val="20"/>
                <w:lang w:val="en-GB"/>
              </w:rPr>
              <w:t>Enemalta</w:t>
            </w:r>
            <w:proofErr w:type="spellEnd"/>
            <w:r w:rsidRPr="008D5671">
              <w:rPr>
                <w:rFonts w:ascii="Trebuchet MS" w:hAnsi="Trebuchet MS"/>
                <w:sz w:val="20"/>
                <w:szCs w:val="20"/>
                <w:lang w:val="en-GB"/>
              </w:rPr>
              <w:t xml:space="preserve"> plc, the local electricity distributor (and hence not being included in the present project submission). A small existing building adjacent but not contiguous to the main building will also be renovated to host a laboratory and a pump room. A third area, also close to the main complex, will host the aviaries, including a flight rehabilitation tunnel and breeding aviaries.</w:t>
            </w:r>
          </w:p>
          <w:p w14:paraId="5F58396C" w14:textId="77777777" w:rsidR="00EF28B9" w:rsidRPr="008D5671" w:rsidRDefault="00EF28B9" w:rsidP="0047433F">
            <w:pPr>
              <w:rPr>
                <w:rFonts w:ascii="Trebuchet MS" w:hAnsi="Trebuchet MS"/>
                <w:sz w:val="20"/>
                <w:szCs w:val="20"/>
                <w:lang w:val="en-GB"/>
              </w:rPr>
            </w:pPr>
          </w:p>
          <w:p w14:paraId="569FC305" w14:textId="77777777" w:rsidR="00EF28B9" w:rsidRPr="008D5671" w:rsidRDefault="00EF28B9" w:rsidP="0047433F">
            <w:pPr>
              <w:rPr>
                <w:rFonts w:ascii="Trebuchet MS" w:hAnsi="Trebuchet MS"/>
                <w:sz w:val="20"/>
                <w:szCs w:val="20"/>
                <w:lang w:val="en-GB"/>
              </w:rPr>
            </w:pPr>
            <w:r w:rsidRPr="008D5671">
              <w:rPr>
                <w:rFonts w:ascii="Trebuchet MS" w:hAnsi="Trebuchet MS"/>
                <w:sz w:val="20"/>
                <w:szCs w:val="20"/>
                <w:lang w:val="en-GB"/>
              </w:rPr>
              <w:t>The following is a brief description of the items to be procured, including in parenthesis expected durability/lifespan prior to replacement. If replacement is relatively frequent, it is indicated too. Cost details per item are included in the attached BOQs</w:t>
            </w:r>
          </w:p>
          <w:p w14:paraId="4A09680A"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 xml:space="preserve">Civil and finishing works necessary for the restoration and sustainable rehabilitation of the main complex (Block A) and the nearby small building (Block B) as per plans below. These are to include the breaking down/demolition of some internal structures including concrete floor and reinforced concrete slab, and the necessary internal constructions to enable the structure to host the Wildlife Rehabilitation </w:t>
            </w:r>
            <w:r w:rsidRPr="008D5671">
              <w:rPr>
                <w:rFonts w:ascii="Trebuchet MS" w:hAnsi="Trebuchet MS"/>
                <w:sz w:val="20"/>
                <w:szCs w:val="20"/>
                <w:lang w:val="en-GB"/>
              </w:rPr>
              <w:lastRenderedPageBreak/>
              <w:t xml:space="preserve">Centre, offices, </w:t>
            </w:r>
            <w:proofErr w:type="spellStart"/>
            <w:r w:rsidRPr="008D5671">
              <w:rPr>
                <w:rFonts w:ascii="Trebuchet MS" w:hAnsi="Trebuchet MS"/>
                <w:sz w:val="20"/>
                <w:szCs w:val="20"/>
                <w:lang w:val="en-GB"/>
              </w:rPr>
              <w:t>vivaria</w:t>
            </w:r>
            <w:proofErr w:type="spellEnd"/>
            <w:r w:rsidRPr="008D5671">
              <w:rPr>
                <w:rFonts w:ascii="Trebuchet MS" w:hAnsi="Trebuchet MS"/>
                <w:sz w:val="20"/>
                <w:szCs w:val="20"/>
                <w:lang w:val="en-GB"/>
              </w:rPr>
              <w:t>, laboratory, etc. Finishing is of course to include the installation of all apertures, tiles and sanitary wares, the plastering and decorating works both on the interior and the exterior of the buildings as well as roofing works. These also include the spiral staircases to access roof and exhibition area under the reception area.</w:t>
            </w:r>
          </w:p>
          <w:p w14:paraId="65E91D93"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Furnishing of both buildings, including offices, reception area, kitchenette, lecture room, main laboratory in adjacent building and meeting room. This is to include furniture, computers and peripherals, and other ICT equipment including router and telephony. The lecture room is to include an interactive whiteboard;</w:t>
            </w:r>
          </w:p>
          <w:p w14:paraId="3B20775B"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Mechanical and Engineering works and other services works, including power, lighting heating and cooling system. This is to include the installation of sun-pipes as well as the installation of solar water heaters;</w:t>
            </w:r>
          </w:p>
          <w:p w14:paraId="678FA790"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Construction of galvanised steel aviaries, including the ground preparation works, planting of trees to serve as wind breakers, the actual construction of the aviaries including flight rehabilitation tunnel, a high flight aviary, service corridors and breeding aviaries (galvanised steel structure);</w:t>
            </w:r>
          </w:p>
          <w:p w14:paraId="0D1C206C"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Security system, including boundary fence/wall, CCTV, intercom / electric system to open gates/doors, alarm system, smoke and fire detectors (Training to be provided on use as part of purchase);</w:t>
            </w:r>
          </w:p>
          <w:p w14:paraId="0B14924C"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 xml:space="preserve">Equipment for the Wildlife Rehabilitation Centre including the tanks, gantry crane   for the lifting of heavy turtles and cetaceans, water heating system, UV system to eliminate microbiological growth in the tanks and </w:t>
            </w:r>
            <w:proofErr w:type="spellStart"/>
            <w:r w:rsidRPr="008D5671">
              <w:rPr>
                <w:rFonts w:ascii="Trebuchet MS" w:hAnsi="Trebuchet MS"/>
                <w:sz w:val="20"/>
                <w:szCs w:val="20"/>
                <w:lang w:val="en-GB"/>
              </w:rPr>
              <w:t>vivaria</w:t>
            </w:r>
            <w:proofErr w:type="spellEnd"/>
            <w:r w:rsidRPr="008D5671">
              <w:rPr>
                <w:rFonts w:ascii="Trebuchet MS" w:hAnsi="Trebuchet MS"/>
                <w:sz w:val="20"/>
                <w:szCs w:val="20"/>
                <w:lang w:val="en-GB"/>
              </w:rPr>
              <w:t xml:space="preserve"> for the mammals and reptiles rooms. This is to include necessary water re-circulation system and drainage system ; </w:t>
            </w:r>
          </w:p>
          <w:p w14:paraId="2F3D36E4"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 xml:space="preserve">Equipment for the food stores including fridges and freezers, stainless steel table, sink, and other small equipment/utensils for the preparation of food; racks for the equipment and dry-food store; </w:t>
            </w:r>
          </w:p>
          <w:p w14:paraId="5A6F9507"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 xml:space="preserve">Equipment for the treatment room including surgical equipment, small </w:t>
            </w:r>
            <w:proofErr w:type="spellStart"/>
            <w:r w:rsidRPr="008D5671">
              <w:rPr>
                <w:rFonts w:ascii="Trebuchet MS" w:hAnsi="Trebuchet MS"/>
                <w:sz w:val="20"/>
                <w:szCs w:val="20"/>
                <w:lang w:val="en-GB"/>
              </w:rPr>
              <w:t>vivaria</w:t>
            </w:r>
            <w:proofErr w:type="spellEnd"/>
            <w:r w:rsidRPr="008D5671">
              <w:rPr>
                <w:rFonts w:ascii="Trebuchet MS" w:hAnsi="Trebuchet MS"/>
                <w:sz w:val="20"/>
                <w:szCs w:val="20"/>
                <w:lang w:val="en-GB"/>
              </w:rPr>
              <w:t>, a freezer for carcases, stainless steel treatment table, steel cable and trolley, inspection lights and endoscope small refrigerator and small cabinet;</w:t>
            </w:r>
          </w:p>
          <w:p w14:paraId="05B52356"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Water pumping system including the excavation of a borehole for the extraction of sea water and ancillary systems;</w:t>
            </w:r>
          </w:p>
          <w:p w14:paraId="11193C0A"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Building structural health and building performance monitoring system including sensors and data logging for monitoring and research purposes;</w:t>
            </w:r>
          </w:p>
          <w:p w14:paraId="1020FC0A"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 xml:space="preserve">Exhibition area for the model of the prehistoric temple which lies buried within the precincts of the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Park, including a multisensory interpretation of the temple within a prehistoric context.  </w:t>
            </w:r>
          </w:p>
          <w:p w14:paraId="5C71CC25" w14:textId="77777777" w:rsidR="00EF28B9" w:rsidRPr="008D5671" w:rsidRDefault="00EF28B9"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 xml:space="preserve">Electricity sub-station estimated to cost around €100,000 to be built by the national electricity distributor, that is </w:t>
            </w:r>
            <w:proofErr w:type="spellStart"/>
            <w:r w:rsidRPr="008D5671">
              <w:rPr>
                <w:rFonts w:ascii="Trebuchet MS" w:hAnsi="Trebuchet MS"/>
                <w:sz w:val="20"/>
                <w:szCs w:val="20"/>
                <w:lang w:val="en-GB"/>
              </w:rPr>
              <w:t>Enemalta</w:t>
            </w:r>
            <w:proofErr w:type="spellEnd"/>
            <w:r w:rsidRPr="008D5671">
              <w:rPr>
                <w:rFonts w:ascii="Trebuchet MS" w:hAnsi="Trebuchet MS"/>
                <w:sz w:val="20"/>
                <w:szCs w:val="20"/>
                <w:lang w:val="en-GB"/>
              </w:rPr>
              <w:t xml:space="preserve"> plc. </w:t>
            </w:r>
          </w:p>
          <w:p w14:paraId="1666F404" w14:textId="7B6A52B8" w:rsidR="00455996" w:rsidRPr="008D5671" w:rsidRDefault="00455996" w:rsidP="00EF28B9">
            <w:pPr>
              <w:pStyle w:val="ListParagraph"/>
              <w:numPr>
                <w:ilvl w:val="0"/>
                <w:numId w:val="23"/>
              </w:numPr>
              <w:spacing w:after="200" w:line="276" w:lineRule="auto"/>
              <w:jc w:val="both"/>
              <w:rPr>
                <w:rFonts w:ascii="Trebuchet MS" w:hAnsi="Trebuchet MS"/>
                <w:sz w:val="20"/>
                <w:szCs w:val="20"/>
                <w:lang w:val="en-GB"/>
              </w:rPr>
            </w:pPr>
            <w:r w:rsidRPr="008D5671">
              <w:rPr>
                <w:rFonts w:ascii="Trebuchet MS" w:hAnsi="Trebuchet MS"/>
                <w:sz w:val="20"/>
                <w:szCs w:val="20"/>
                <w:lang w:val="en-GB"/>
              </w:rPr>
              <w:t xml:space="preserve">A study of the visitor experience at the Centre to be carried out within six (6) months from the commissioning of the Centre. </w:t>
            </w:r>
          </w:p>
          <w:p w14:paraId="14B19058" w14:textId="77777777" w:rsidR="00EF28B9" w:rsidRPr="008D5671" w:rsidRDefault="00EF28B9" w:rsidP="0047433F">
            <w:pPr>
              <w:rPr>
                <w:rFonts w:ascii="Trebuchet MS" w:hAnsi="Trebuchet MS"/>
                <w:sz w:val="20"/>
                <w:szCs w:val="20"/>
                <w:lang w:val="en-GB"/>
              </w:rPr>
            </w:pPr>
            <w:r w:rsidRPr="008D5671">
              <w:rPr>
                <w:rFonts w:ascii="Trebuchet MS" w:hAnsi="Trebuchet MS"/>
                <w:sz w:val="20"/>
                <w:szCs w:val="20"/>
                <w:lang w:val="en-GB"/>
              </w:rPr>
              <w:t>In addition to the afore said physical elements, the project will include activities relating for project management, financial control and auditing and communication/publicity activities as well as the procurement of services of an architect, an engineer, a site manager, a quantity surveyor and services related to quality control.</w:t>
            </w:r>
          </w:p>
          <w:p w14:paraId="7AFB3ED5" w14:textId="77777777" w:rsidR="00EF28B9" w:rsidRPr="008D5671" w:rsidRDefault="00EF28B9" w:rsidP="0047433F">
            <w:pPr>
              <w:jc w:val="both"/>
              <w:rPr>
                <w:rFonts w:ascii="Trebuchet MS" w:hAnsi="Trebuchet MS"/>
                <w:sz w:val="20"/>
                <w:szCs w:val="20"/>
                <w:lang w:val="en-GB"/>
              </w:rPr>
            </w:pPr>
          </w:p>
          <w:p w14:paraId="13A65A6E" w14:textId="77777777" w:rsidR="00EF28B9" w:rsidRPr="008D5671" w:rsidRDefault="00EF28B9" w:rsidP="0047433F">
            <w:pPr>
              <w:jc w:val="both"/>
              <w:rPr>
                <w:rFonts w:ascii="Trebuchet MS" w:hAnsi="Trebuchet MS"/>
                <w:sz w:val="20"/>
                <w:szCs w:val="20"/>
                <w:lang w:val="en-GB"/>
              </w:rPr>
            </w:pPr>
          </w:p>
        </w:tc>
      </w:tr>
      <w:tr w:rsidR="00EF28B9" w:rsidRPr="008D5671" w14:paraId="1E846779" w14:textId="77777777" w:rsidTr="0047433F">
        <w:trPr>
          <w:trHeight w:val="268"/>
        </w:trPr>
        <w:tc>
          <w:tcPr>
            <w:tcW w:w="742" w:type="dxa"/>
          </w:tcPr>
          <w:p w14:paraId="3191AB64" w14:textId="77777777" w:rsidR="00EF28B9" w:rsidRPr="008D5671" w:rsidRDefault="00EF28B9" w:rsidP="0047433F">
            <w:pPr>
              <w:jc w:val="both"/>
              <w:rPr>
                <w:rFonts w:ascii="Trebuchet MS" w:hAnsi="Trebuchet MS"/>
                <w:sz w:val="20"/>
                <w:szCs w:val="20"/>
                <w:lang w:val="en-GB"/>
              </w:rPr>
            </w:pPr>
          </w:p>
        </w:tc>
        <w:tc>
          <w:tcPr>
            <w:tcW w:w="9113" w:type="dxa"/>
          </w:tcPr>
          <w:p w14:paraId="3C68E0CA" w14:textId="77777777" w:rsidR="00EF28B9" w:rsidRPr="008D5671" w:rsidRDefault="00EF28B9" w:rsidP="0047433F">
            <w:pPr>
              <w:jc w:val="both"/>
              <w:rPr>
                <w:rFonts w:ascii="Trebuchet MS" w:hAnsi="Trebuchet MS"/>
                <w:sz w:val="20"/>
                <w:szCs w:val="20"/>
                <w:lang w:val="en-GB"/>
              </w:rPr>
            </w:pPr>
          </w:p>
        </w:tc>
      </w:tr>
      <w:tr w:rsidR="00EF28B9" w:rsidRPr="008D5671" w14:paraId="64A3EF6F" w14:textId="77777777" w:rsidTr="0047433F">
        <w:trPr>
          <w:trHeight w:val="268"/>
        </w:trPr>
        <w:tc>
          <w:tcPr>
            <w:tcW w:w="742" w:type="dxa"/>
          </w:tcPr>
          <w:p w14:paraId="58824860"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4.1.2</w:t>
            </w:r>
          </w:p>
        </w:tc>
        <w:tc>
          <w:tcPr>
            <w:tcW w:w="9113" w:type="dxa"/>
          </w:tcPr>
          <w:p w14:paraId="191F664A"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Geographical Area to be covered</w:t>
            </w:r>
          </w:p>
        </w:tc>
      </w:tr>
      <w:tr w:rsidR="00EF28B9" w:rsidRPr="008D5671" w14:paraId="6A0CD3D9" w14:textId="77777777" w:rsidTr="0047433F">
        <w:trPr>
          <w:trHeight w:val="268"/>
        </w:trPr>
        <w:tc>
          <w:tcPr>
            <w:tcW w:w="742" w:type="dxa"/>
          </w:tcPr>
          <w:p w14:paraId="00256B44" w14:textId="77777777" w:rsidR="00EF28B9" w:rsidRPr="008D5671" w:rsidRDefault="00EF28B9" w:rsidP="0047433F">
            <w:pPr>
              <w:jc w:val="both"/>
              <w:rPr>
                <w:rFonts w:ascii="Trebuchet MS" w:hAnsi="Trebuchet MS"/>
                <w:sz w:val="20"/>
                <w:szCs w:val="20"/>
                <w:lang w:val="en-GB"/>
              </w:rPr>
            </w:pPr>
          </w:p>
        </w:tc>
        <w:tc>
          <w:tcPr>
            <w:tcW w:w="9113" w:type="dxa"/>
          </w:tcPr>
          <w:p w14:paraId="3690BF6F" w14:textId="77777777" w:rsidR="00EF28B9" w:rsidRPr="008D5671" w:rsidRDefault="00EF28B9" w:rsidP="0047433F">
            <w:pPr>
              <w:jc w:val="both"/>
              <w:rPr>
                <w:rFonts w:ascii="Trebuchet MS" w:hAnsi="Trebuchet MS"/>
                <w:sz w:val="20"/>
                <w:szCs w:val="20"/>
                <w:lang w:val="en-GB"/>
              </w:rPr>
            </w:pPr>
          </w:p>
        </w:tc>
      </w:tr>
      <w:tr w:rsidR="00EF28B9" w:rsidRPr="008D5671" w14:paraId="213083D0" w14:textId="77777777" w:rsidTr="003F1F4F">
        <w:trPr>
          <w:trHeight w:val="268"/>
        </w:trPr>
        <w:tc>
          <w:tcPr>
            <w:tcW w:w="742" w:type="dxa"/>
          </w:tcPr>
          <w:p w14:paraId="092821D9"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63A73887"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Site within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Natural Park, limits of Marsaxlokk, Malta.</w:t>
            </w:r>
          </w:p>
        </w:tc>
      </w:tr>
      <w:tr w:rsidR="00EF28B9" w:rsidRPr="008D5671" w14:paraId="18ADCA10" w14:textId="77777777" w:rsidTr="0047433F">
        <w:trPr>
          <w:trHeight w:val="268"/>
        </w:trPr>
        <w:tc>
          <w:tcPr>
            <w:tcW w:w="742" w:type="dxa"/>
          </w:tcPr>
          <w:p w14:paraId="5D3D8433" w14:textId="77777777" w:rsidR="00EF28B9" w:rsidRPr="008D5671" w:rsidRDefault="00EF28B9" w:rsidP="0047433F">
            <w:pPr>
              <w:jc w:val="both"/>
              <w:rPr>
                <w:rFonts w:ascii="Trebuchet MS" w:hAnsi="Trebuchet MS"/>
                <w:sz w:val="20"/>
                <w:szCs w:val="20"/>
                <w:lang w:val="en-GB"/>
              </w:rPr>
            </w:pPr>
          </w:p>
        </w:tc>
        <w:tc>
          <w:tcPr>
            <w:tcW w:w="9113" w:type="dxa"/>
          </w:tcPr>
          <w:p w14:paraId="1C0576DD" w14:textId="77777777" w:rsidR="00EF28B9" w:rsidRPr="008D5671" w:rsidRDefault="00EF28B9" w:rsidP="0047433F">
            <w:pPr>
              <w:jc w:val="both"/>
              <w:rPr>
                <w:rFonts w:ascii="Trebuchet MS" w:hAnsi="Trebuchet MS"/>
                <w:sz w:val="20"/>
                <w:szCs w:val="20"/>
                <w:lang w:val="en-GB"/>
              </w:rPr>
            </w:pPr>
          </w:p>
        </w:tc>
      </w:tr>
      <w:tr w:rsidR="00EF28B9" w:rsidRPr="008D5671" w14:paraId="0A3CF995" w14:textId="77777777" w:rsidTr="0047433F">
        <w:trPr>
          <w:trHeight w:val="268"/>
        </w:trPr>
        <w:tc>
          <w:tcPr>
            <w:tcW w:w="742" w:type="dxa"/>
          </w:tcPr>
          <w:p w14:paraId="5E2D901E"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4.1.3</w:t>
            </w:r>
          </w:p>
        </w:tc>
        <w:tc>
          <w:tcPr>
            <w:tcW w:w="9113" w:type="dxa"/>
          </w:tcPr>
          <w:p w14:paraId="14FEB39B"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Target Groups</w:t>
            </w:r>
          </w:p>
        </w:tc>
      </w:tr>
      <w:tr w:rsidR="00EF28B9" w:rsidRPr="008D5671" w14:paraId="295A1881" w14:textId="77777777" w:rsidTr="0047433F">
        <w:trPr>
          <w:trHeight w:val="268"/>
        </w:trPr>
        <w:tc>
          <w:tcPr>
            <w:tcW w:w="742" w:type="dxa"/>
          </w:tcPr>
          <w:p w14:paraId="603F8C6A" w14:textId="77777777" w:rsidR="00EF28B9" w:rsidRPr="008D5671" w:rsidRDefault="00EF28B9" w:rsidP="0047433F">
            <w:pPr>
              <w:jc w:val="both"/>
              <w:rPr>
                <w:rFonts w:ascii="Trebuchet MS" w:hAnsi="Trebuchet MS"/>
                <w:sz w:val="20"/>
                <w:szCs w:val="20"/>
                <w:lang w:val="en-GB"/>
              </w:rPr>
            </w:pPr>
          </w:p>
        </w:tc>
        <w:tc>
          <w:tcPr>
            <w:tcW w:w="9113" w:type="dxa"/>
          </w:tcPr>
          <w:p w14:paraId="00FA9CB2" w14:textId="77777777" w:rsidR="00EF28B9" w:rsidRPr="008D5671" w:rsidRDefault="00EF28B9" w:rsidP="0047433F">
            <w:pPr>
              <w:jc w:val="both"/>
              <w:rPr>
                <w:rFonts w:ascii="Trebuchet MS" w:hAnsi="Trebuchet MS"/>
                <w:sz w:val="20"/>
                <w:szCs w:val="20"/>
                <w:lang w:val="en-GB"/>
              </w:rPr>
            </w:pPr>
          </w:p>
        </w:tc>
      </w:tr>
      <w:tr w:rsidR="00EF28B9" w:rsidRPr="008D5671" w14:paraId="520085E9" w14:textId="77777777" w:rsidTr="003F1F4F">
        <w:trPr>
          <w:trHeight w:val="268"/>
        </w:trPr>
        <w:tc>
          <w:tcPr>
            <w:tcW w:w="742" w:type="dxa"/>
          </w:tcPr>
          <w:p w14:paraId="006ADD6B"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1EBCF49A"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N/A</w:t>
            </w:r>
          </w:p>
        </w:tc>
      </w:tr>
      <w:tr w:rsidR="00EF28B9" w:rsidRPr="008D5671" w14:paraId="4B38F2C1" w14:textId="77777777" w:rsidTr="0047433F">
        <w:trPr>
          <w:trHeight w:val="268"/>
        </w:trPr>
        <w:tc>
          <w:tcPr>
            <w:tcW w:w="742" w:type="dxa"/>
          </w:tcPr>
          <w:p w14:paraId="791E0DB0" w14:textId="77777777" w:rsidR="00EF28B9" w:rsidRPr="008D5671" w:rsidRDefault="00EF28B9" w:rsidP="0047433F">
            <w:pPr>
              <w:jc w:val="both"/>
              <w:rPr>
                <w:rFonts w:ascii="Trebuchet MS" w:hAnsi="Trebuchet MS"/>
                <w:sz w:val="20"/>
                <w:szCs w:val="20"/>
                <w:lang w:val="en-GB"/>
              </w:rPr>
            </w:pPr>
          </w:p>
        </w:tc>
        <w:tc>
          <w:tcPr>
            <w:tcW w:w="9113" w:type="dxa"/>
          </w:tcPr>
          <w:p w14:paraId="1100152C" w14:textId="77777777" w:rsidR="00EF28B9" w:rsidRPr="008D5671" w:rsidRDefault="00EF28B9" w:rsidP="0047433F">
            <w:pPr>
              <w:jc w:val="both"/>
              <w:rPr>
                <w:rFonts w:ascii="Trebuchet MS" w:hAnsi="Trebuchet MS"/>
                <w:sz w:val="20"/>
                <w:szCs w:val="20"/>
                <w:lang w:val="en-GB"/>
              </w:rPr>
            </w:pPr>
          </w:p>
        </w:tc>
      </w:tr>
      <w:tr w:rsidR="00EF28B9" w:rsidRPr="008D5671" w14:paraId="553E1256" w14:textId="77777777" w:rsidTr="0047433F">
        <w:trPr>
          <w:trHeight w:val="268"/>
        </w:trPr>
        <w:tc>
          <w:tcPr>
            <w:tcW w:w="9855" w:type="dxa"/>
            <w:gridSpan w:val="2"/>
          </w:tcPr>
          <w:p w14:paraId="62C5B1AD" w14:textId="77777777" w:rsidR="00EF28B9" w:rsidRPr="008D5671" w:rsidRDefault="00EF28B9" w:rsidP="0047433F">
            <w:pPr>
              <w:pStyle w:val="Heading3"/>
              <w:outlineLvl w:val="2"/>
              <w:rPr>
                <w:lang w:val="en-GB"/>
              </w:rPr>
            </w:pPr>
            <w:bookmarkStart w:id="140" w:name="_Toc257114988"/>
            <w:bookmarkStart w:id="141" w:name="_Toc302812256"/>
            <w:r w:rsidRPr="008D5671">
              <w:rPr>
                <w:lang w:val="en-GB"/>
              </w:rPr>
              <w:t>4.2 - Specific Activities</w:t>
            </w:r>
            <w:bookmarkEnd w:id="140"/>
            <w:bookmarkEnd w:id="141"/>
          </w:p>
        </w:tc>
      </w:tr>
      <w:tr w:rsidR="00EF28B9" w:rsidRPr="008D5671" w14:paraId="3E777A63" w14:textId="77777777" w:rsidTr="0047433F">
        <w:trPr>
          <w:trHeight w:val="268"/>
        </w:trPr>
        <w:tc>
          <w:tcPr>
            <w:tcW w:w="742" w:type="dxa"/>
          </w:tcPr>
          <w:p w14:paraId="49525AF0" w14:textId="77777777" w:rsidR="00EF28B9" w:rsidRPr="008D5671" w:rsidRDefault="00EF28B9" w:rsidP="0047433F">
            <w:pPr>
              <w:jc w:val="both"/>
              <w:rPr>
                <w:rFonts w:ascii="Trebuchet MS" w:hAnsi="Trebuchet MS"/>
                <w:sz w:val="20"/>
                <w:szCs w:val="20"/>
                <w:lang w:val="en-GB"/>
              </w:rPr>
            </w:pPr>
          </w:p>
        </w:tc>
        <w:tc>
          <w:tcPr>
            <w:tcW w:w="9113" w:type="dxa"/>
          </w:tcPr>
          <w:p w14:paraId="77778007" w14:textId="77777777" w:rsidR="00EF28B9" w:rsidRPr="008D5671" w:rsidRDefault="00EF28B9" w:rsidP="0047433F">
            <w:pPr>
              <w:jc w:val="both"/>
              <w:rPr>
                <w:rFonts w:ascii="Trebuchet MS" w:hAnsi="Trebuchet MS"/>
                <w:sz w:val="20"/>
                <w:szCs w:val="20"/>
                <w:lang w:val="en-GB"/>
              </w:rPr>
            </w:pPr>
          </w:p>
        </w:tc>
      </w:tr>
      <w:tr w:rsidR="00EF28B9" w:rsidRPr="008D5671" w14:paraId="25C66E42" w14:textId="77777777" w:rsidTr="003F1F4F">
        <w:trPr>
          <w:trHeight w:val="268"/>
        </w:trPr>
        <w:tc>
          <w:tcPr>
            <w:tcW w:w="742" w:type="dxa"/>
          </w:tcPr>
          <w:p w14:paraId="089F0CE6"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58BE7A5E"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following is a detailed list of tasks to be undertaken in order to achieve the contract objectives and/or results as described above</w:t>
            </w:r>
          </w:p>
          <w:p w14:paraId="1E694570" w14:textId="77777777" w:rsidR="00EF28B9" w:rsidRPr="008D5671" w:rsidRDefault="00EF28B9" w:rsidP="0047433F">
            <w:pPr>
              <w:jc w:val="both"/>
              <w:rPr>
                <w:rFonts w:ascii="Trebuchet MS" w:hAnsi="Trebuchet MS"/>
                <w:sz w:val="20"/>
                <w:szCs w:val="20"/>
                <w:lang w:val="en-GB"/>
              </w:rPr>
            </w:pPr>
          </w:p>
          <w:p w14:paraId="479992A2"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Provide timely assistance to the Contracting Authority in anything related to the management, including day-to-day coordination, of the project.</w:t>
            </w:r>
          </w:p>
          <w:p w14:paraId="699B2C7D"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Provide relevant, correct, timely advice to the Project Management Team, CEO/Executive President. </w:t>
            </w:r>
          </w:p>
          <w:p w14:paraId="010696DF"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Manage on behalf of the Contracting Authority any procurement/recruitment process. This shall include the drafting of requests for quotations and/or tender documents and/or calls for application as may be applicable for all line items within the project or parts thereof; the management together with the Contracting Authority of the evaluation process and the drafting of any necessary paperwork associated therewith; the drafting of relevant contracts with the successful bidder/applicant. In any case, such processes shall be managed in line with Maltese public procurement / recruitment regulations as may be applicable to NGOs from time to time.</w:t>
            </w:r>
          </w:p>
          <w:p w14:paraId="74D6AC38"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Provide of the services of a site manager for the whole period during which works are to be carried out on site (circa 2 years) at the presently unrestored part of the ex-Deutsche </w:t>
            </w:r>
            <w:proofErr w:type="spellStart"/>
            <w:r w:rsidRPr="008D5671">
              <w:rPr>
                <w:rFonts w:ascii="Trebuchet MS" w:hAnsi="Trebuchet MS"/>
                <w:sz w:val="20"/>
                <w:szCs w:val="20"/>
                <w:lang w:val="en-GB"/>
              </w:rPr>
              <w:t>Welle</w:t>
            </w:r>
            <w:proofErr w:type="spellEnd"/>
            <w:r w:rsidRPr="008D5671">
              <w:rPr>
                <w:rFonts w:ascii="Trebuchet MS" w:hAnsi="Trebuchet MS"/>
                <w:sz w:val="20"/>
                <w:szCs w:val="20"/>
                <w:lang w:val="en-GB"/>
              </w:rPr>
              <w:t xml:space="preserve"> radio relay station at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Ghagin</w:t>
            </w:r>
            <w:proofErr w:type="spellEnd"/>
            <w:r w:rsidRPr="008D5671">
              <w:rPr>
                <w:rFonts w:ascii="Trebuchet MS" w:hAnsi="Trebuchet MS"/>
                <w:sz w:val="20"/>
                <w:szCs w:val="20"/>
                <w:lang w:val="en-GB"/>
              </w:rPr>
              <w:t xml:space="preserve"> Natural Park to manage on an on-going basis the works which form part of the project. The site manager shall coordinate the works on site, including between different contractors, ensure timely action between them, avoid any conflict, ensure abidance with good trade practices and industry standards as well as direction given by project architect and engineer and so on and so forth to ensure proper implementation of the respective tenders in line with specifications therein. </w:t>
            </w:r>
          </w:p>
          <w:p w14:paraId="6A99DDEC"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Ensure proper implementation of all activities making up the project, in line with the modalities and timeframes indicated in the Grant Agreement including appendices. This shall include any ancillary works not covered by the Grant Agreement (such as the electricity sub-station); </w:t>
            </w:r>
          </w:p>
          <w:p w14:paraId="2BE39C99"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Ensure full abidance with the latest visibility/publicity requirements applicable for ERDF projects in line with guidance issued from time to by the Managing Authority for ERDF funds and/or the European Commission; </w:t>
            </w:r>
          </w:p>
          <w:p w14:paraId="55FB68B5"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Prepare any paperwork documenting checks on all invoices by contractors, confirming or otherwise that the works to which invoices refer have been </w:t>
            </w:r>
            <w:proofErr w:type="spellStart"/>
            <w:r w:rsidRPr="008D5671">
              <w:rPr>
                <w:rFonts w:ascii="Trebuchet MS" w:hAnsi="Trebuchet MS"/>
                <w:sz w:val="20"/>
                <w:szCs w:val="20"/>
                <w:lang w:val="en-GB"/>
              </w:rPr>
              <w:t>debitly</w:t>
            </w:r>
            <w:proofErr w:type="spellEnd"/>
            <w:r w:rsidRPr="008D5671">
              <w:rPr>
                <w:rFonts w:ascii="Trebuchet MS" w:hAnsi="Trebuchet MS"/>
                <w:sz w:val="20"/>
                <w:szCs w:val="20"/>
                <w:lang w:val="en-GB"/>
              </w:rPr>
              <w:t xml:space="preserve"> approved, works was actually carried out and therefore the cost actually incurred, and that there is proper traceability for each and every payment; </w:t>
            </w:r>
          </w:p>
          <w:p w14:paraId="28ECBA67"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Prepare any paperwork related to the payment process, including supporting checks, to be provided to the NTM accountant and project auditor prior to eventual disbursement; </w:t>
            </w:r>
          </w:p>
          <w:p w14:paraId="1CB7C24F"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Prepare any paperwork related to requests for reimbursements from the Managing Authority for ERDF funds, including any supporting documentation; </w:t>
            </w:r>
          </w:p>
          <w:p w14:paraId="50A60FB7"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Prepare any reports that may be required to the CEO/Executive President, NTM Board, Managing Authority and any other relevant stakeholder; </w:t>
            </w:r>
          </w:p>
          <w:p w14:paraId="0DB5B01B"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Ensure proper dissemination of results in line with applicable guidelines and activities planned for in the grant agreement. </w:t>
            </w:r>
          </w:p>
          <w:p w14:paraId="0E31C05F"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Ensure proper record keeping in line with relevant regulations, guidelines, and best practices. </w:t>
            </w:r>
          </w:p>
          <w:p w14:paraId="25ADB7B5"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Facilitate of audits/checks by the Managing Authority, Audit Authority, EU institutions and any other body legally mandated to carry out verification in relation to EU funded projects. This shall include the pro-bono provision of such services BEYOND the timeframes of the project up to at least two calendar years from the 31 December following the submission of the accounts in which the final expenditure of the completed operation is included. Without prejudice, the contractor and relevant experts shall be available to meet the Managing Authority and other body involved in the management and/or auditing of EU funds and </w:t>
            </w:r>
            <w:r w:rsidRPr="008D5671">
              <w:rPr>
                <w:rFonts w:ascii="Trebuchet MS" w:hAnsi="Trebuchet MS"/>
                <w:sz w:val="20"/>
                <w:szCs w:val="20"/>
                <w:lang w:val="en-GB"/>
              </w:rPr>
              <w:lastRenderedPageBreak/>
              <w:t>national or EU level as may be necessary, and this at no additional cost to the Contracting Authority.</w:t>
            </w:r>
          </w:p>
          <w:p w14:paraId="43391E42" w14:textId="77777777" w:rsidR="00EF28B9" w:rsidRPr="008D5671" w:rsidRDefault="00EF28B9" w:rsidP="00EF28B9">
            <w:pPr>
              <w:pStyle w:val="ListParagraph"/>
              <w:numPr>
                <w:ilvl w:val="0"/>
                <w:numId w:val="24"/>
              </w:numPr>
              <w:rPr>
                <w:rFonts w:ascii="Trebuchet MS" w:hAnsi="Trebuchet MS"/>
                <w:sz w:val="20"/>
                <w:szCs w:val="20"/>
                <w:lang w:val="en-GB"/>
              </w:rPr>
            </w:pPr>
            <w:r w:rsidRPr="008D5671">
              <w:rPr>
                <w:rFonts w:ascii="Trebuchet MS" w:hAnsi="Trebuchet MS"/>
                <w:sz w:val="20"/>
                <w:szCs w:val="20"/>
                <w:lang w:val="en-GB"/>
              </w:rPr>
              <w:t xml:space="preserve">All activities outlined herewith shall be achieved within the budgets allocated for this project as outlined in the Grant Agreement. </w:t>
            </w:r>
          </w:p>
          <w:p w14:paraId="014A986E" w14:textId="77777777" w:rsidR="00EF28B9" w:rsidRPr="008D5671" w:rsidRDefault="00EF28B9" w:rsidP="0047433F">
            <w:pPr>
              <w:jc w:val="both"/>
              <w:rPr>
                <w:rFonts w:ascii="Trebuchet MS" w:hAnsi="Trebuchet MS"/>
                <w:sz w:val="20"/>
                <w:szCs w:val="20"/>
                <w:lang w:val="en-GB"/>
              </w:rPr>
            </w:pPr>
          </w:p>
        </w:tc>
      </w:tr>
      <w:tr w:rsidR="00EF28B9" w:rsidRPr="008D5671" w14:paraId="43067F5A" w14:textId="77777777" w:rsidTr="0047433F">
        <w:trPr>
          <w:trHeight w:val="268"/>
        </w:trPr>
        <w:tc>
          <w:tcPr>
            <w:tcW w:w="742" w:type="dxa"/>
          </w:tcPr>
          <w:p w14:paraId="48809997" w14:textId="77777777" w:rsidR="00EF28B9" w:rsidRPr="008D5671" w:rsidRDefault="00EF28B9" w:rsidP="0047433F">
            <w:pPr>
              <w:jc w:val="both"/>
              <w:rPr>
                <w:rFonts w:ascii="Trebuchet MS" w:hAnsi="Trebuchet MS"/>
                <w:sz w:val="20"/>
                <w:szCs w:val="20"/>
                <w:lang w:val="en-GB"/>
              </w:rPr>
            </w:pPr>
          </w:p>
        </w:tc>
        <w:tc>
          <w:tcPr>
            <w:tcW w:w="9113" w:type="dxa"/>
          </w:tcPr>
          <w:p w14:paraId="0891235E" w14:textId="77777777" w:rsidR="00EF28B9" w:rsidRPr="008D5671" w:rsidRDefault="00EF28B9" w:rsidP="0047433F">
            <w:pPr>
              <w:jc w:val="both"/>
              <w:rPr>
                <w:rFonts w:ascii="Trebuchet MS" w:hAnsi="Trebuchet MS"/>
                <w:sz w:val="20"/>
                <w:szCs w:val="20"/>
                <w:lang w:val="en-GB"/>
              </w:rPr>
            </w:pPr>
          </w:p>
        </w:tc>
      </w:tr>
      <w:tr w:rsidR="00EF28B9" w:rsidRPr="008D5671" w14:paraId="0798A25C" w14:textId="77777777" w:rsidTr="0047433F">
        <w:trPr>
          <w:trHeight w:val="268"/>
        </w:trPr>
        <w:tc>
          <w:tcPr>
            <w:tcW w:w="9855" w:type="dxa"/>
            <w:gridSpan w:val="2"/>
          </w:tcPr>
          <w:p w14:paraId="6B506DFE" w14:textId="77777777" w:rsidR="00EF28B9" w:rsidRPr="008D5671" w:rsidRDefault="00EF28B9" w:rsidP="0047433F">
            <w:pPr>
              <w:pStyle w:val="Heading3"/>
              <w:outlineLvl w:val="2"/>
              <w:rPr>
                <w:lang w:val="en-GB"/>
              </w:rPr>
            </w:pPr>
            <w:bookmarkStart w:id="142" w:name="_Toc257114989"/>
            <w:bookmarkStart w:id="143" w:name="_Toc302812257"/>
            <w:r w:rsidRPr="008D5671">
              <w:rPr>
                <w:lang w:val="en-GB"/>
              </w:rPr>
              <w:t>4.3 – Contract Management</w:t>
            </w:r>
            <w:bookmarkEnd w:id="142"/>
            <w:bookmarkEnd w:id="143"/>
          </w:p>
        </w:tc>
      </w:tr>
      <w:tr w:rsidR="00EF28B9" w:rsidRPr="008D5671" w14:paraId="6ECC17B8" w14:textId="77777777" w:rsidTr="0047433F">
        <w:trPr>
          <w:trHeight w:val="268"/>
        </w:trPr>
        <w:tc>
          <w:tcPr>
            <w:tcW w:w="742" w:type="dxa"/>
          </w:tcPr>
          <w:p w14:paraId="05996B48" w14:textId="77777777" w:rsidR="00EF28B9" w:rsidRPr="008D5671" w:rsidRDefault="00EF28B9" w:rsidP="0047433F">
            <w:pPr>
              <w:jc w:val="both"/>
              <w:rPr>
                <w:rFonts w:ascii="Trebuchet MS" w:hAnsi="Trebuchet MS"/>
                <w:sz w:val="20"/>
                <w:szCs w:val="20"/>
                <w:lang w:val="en-GB"/>
              </w:rPr>
            </w:pPr>
          </w:p>
        </w:tc>
        <w:tc>
          <w:tcPr>
            <w:tcW w:w="9113" w:type="dxa"/>
          </w:tcPr>
          <w:p w14:paraId="69B5640C" w14:textId="77777777" w:rsidR="00EF28B9" w:rsidRPr="008D5671" w:rsidRDefault="00EF28B9" w:rsidP="0047433F">
            <w:pPr>
              <w:jc w:val="both"/>
              <w:rPr>
                <w:rFonts w:ascii="Trebuchet MS" w:hAnsi="Trebuchet MS"/>
                <w:sz w:val="20"/>
                <w:szCs w:val="20"/>
                <w:lang w:val="en-GB"/>
              </w:rPr>
            </w:pPr>
          </w:p>
        </w:tc>
      </w:tr>
      <w:tr w:rsidR="00EF28B9" w:rsidRPr="008D5671" w14:paraId="0B1D667D" w14:textId="77777777" w:rsidTr="0047433F">
        <w:trPr>
          <w:trHeight w:val="268"/>
        </w:trPr>
        <w:tc>
          <w:tcPr>
            <w:tcW w:w="742" w:type="dxa"/>
          </w:tcPr>
          <w:p w14:paraId="26B6D53F"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4.3.1</w:t>
            </w:r>
          </w:p>
        </w:tc>
        <w:tc>
          <w:tcPr>
            <w:tcW w:w="9113" w:type="dxa"/>
          </w:tcPr>
          <w:p w14:paraId="4F1F9ED6"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Responsible Body</w:t>
            </w:r>
          </w:p>
        </w:tc>
      </w:tr>
      <w:tr w:rsidR="00EF28B9" w:rsidRPr="008D5671" w14:paraId="4776A416" w14:textId="77777777" w:rsidTr="0047433F">
        <w:trPr>
          <w:trHeight w:val="268"/>
        </w:trPr>
        <w:tc>
          <w:tcPr>
            <w:tcW w:w="742" w:type="dxa"/>
          </w:tcPr>
          <w:p w14:paraId="01F18EB9" w14:textId="77777777" w:rsidR="00EF28B9" w:rsidRPr="008D5671" w:rsidRDefault="00EF28B9" w:rsidP="0047433F">
            <w:pPr>
              <w:jc w:val="both"/>
              <w:rPr>
                <w:rFonts w:ascii="Trebuchet MS" w:hAnsi="Trebuchet MS"/>
                <w:sz w:val="20"/>
                <w:szCs w:val="20"/>
                <w:lang w:val="en-GB"/>
              </w:rPr>
            </w:pPr>
          </w:p>
        </w:tc>
        <w:tc>
          <w:tcPr>
            <w:tcW w:w="9113" w:type="dxa"/>
          </w:tcPr>
          <w:p w14:paraId="2AFD035C" w14:textId="77777777" w:rsidR="00EF28B9" w:rsidRPr="008D5671" w:rsidRDefault="00EF28B9" w:rsidP="0047433F">
            <w:pPr>
              <w:jc w:val="both"/>
              <w:rPr>
                <w:rFonts w:ascii="Trebuchet MS" w:hAnsi="Trebuchet MS"/>
                <w:sz w:val="20"/>
                <w:szCs w:val="20"/>
                <w:lang w:val="en-GB"/>
              </w:rPr>
            </w:pPr>
          </w:p>
        </w:tc>
      </w:tr>
      <w:tr w:rsidR="00EF28B9" w:rsidRPr="008D5671" w14:paraId="14707754" w14:textId="77777777" w:rsidTr="003F1F4F">
        <w:trPr>
          <w:trHeight w:val="268"/>
        </w:trPr>
        <w:tc>
          <w:tcPr>
            <w:tcW w:w="742" w:type="dxa"/>
          </w:tcPr>
          <w:p w14:paraId="2D81AB4C"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62954B23"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final beneficiary which will be responsible for managing the contract is Nature Trust (Malta)</w:t>
            </w:r>
          </w:p>
        </w:tc>
      </w:tr>
      <w:tr w:rsidR="00EF28B9" w:rsidRPr="008D5671" w14:paraId="4934B759" w14:textId="77777777" w:rsidTr="0047433F">
        <w:trPr>
          <w:trHeight w:val="268"/>
        </w:trPr>
        <w:tc>
          <w:tcPr>
            <w:tcW w:w="742" w:type="dxa"/>
          </w:tcPr>
          <w:p w14:paraId="399E7D6D" w14:textId="77777777" w:rsidR="00EF28B9" w:rsidRPr="008D5671" w:rsidRDefault="00EF28B9" w:rsidP="0047433F">
            <w:pPr>
              <w:jc w:val="both"/>
              <w:rPr>
                <w:rFonts w:ascii="Trebuchet MS" w:hAnsi="Trebuchet MS"/>
                <w:sz w:val="20"/>
                <w:szCs w:val="20"/>
                <w:lang w:val="en-GB"/>
              </w:rPr>
            </w:pPr>
          </w:p>
        </w:tc>
        <w:tc>
          <w:tcPr>
            <w:tcW w:w="9113" w:type="dxa"/>
          </w:tcPr>
          <w:p w14:paraId="103E8303" w14:textId="77777777" w:rsidR="00EF28B9" w:rsidRPr="008D5671" w:rsidRDefault="00EF28B9" w:rsidP="0047433F">
            <w:pPr>
              <w:jc w:val="both"/>
              <w:rPr>
                <w:rFonts w:ascii="Trebuchet MS" w:hAnsi="Trebuchet MS"/>
                <w:sz w:val="20"/>
                <w:szCs w:val="20"/>
                <w:lang w:val="en-GB"/>
              </w:rPr>
            </w:pPr>
          </w:p>
        </w:tc>
      </w:tr>
      <w:tr w:rsidR="00EF28B9" w:rsidRPr="008D5671" w14:paraId="7113369A" w14:textId="77777777" w:rsidTr="0047433F">
        <w:trPr>
          <w:trHeight w:val="268"/>
        </w:trPr>
        <w:tc>
          <w:tcPr>
            <w:tcW w:w="742" w:type="dxa"/>
          </w:tcPr>
          <w:p w14:paraId="066AA016"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4.3.2</w:t>
            </w:r>
          </w:p>
        </w:tc>
        <w:tc>
          <w:tcPr>
            <w:tcW w:w="9113" w:type="dxa"/>
          </w:tcPr>
          <w:p w14:paraId="438C1BCC"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Management Structure</w:t>
            </w:r>
          </w:p>
        </w:tc>
      </w:tr>
      <w:tr w:rsidR="00EF28B9" w:rsidRPr="008D5671" w14:paraId="4C9A0E96" w14:textId="77777777" w:rsidTr="0047433F">
        <w:trPr>
          <w:trHeight w:val="268"/>
        </w:trPr>
        <w:tc>
          <w:tcPr>
            <w:tcW w:w="742" w:type="dxa"/>
          </w:tcPr>
          <w:p w14:paraId="09229574" w14:textId="77777777" w:rsidR="00EF28B9" w:rsidRPr="008D5671" w:rsidRDefault="00EF28B9" w:rsidP="0047433F">
            <w:pPr>
              <w:jc w:val="both"/>
              <w:rPr>
                <w:rFonts w:ascii="Trebuchet MS" w:hAnsi="Trebuchet MS"/>
                <w:sz w:val="20"/>
                <w:szCs w:val="20"/>
                <w:lang w:val="en-GB"/>
              </w:rPr>
            </w:pPr>
          </w:p>
        </w:tc>
        <w:tc>
          <w:tcPr>
            <w:tcW w:w="9113" w:type="dxa"/>
          </w:tcPr>
          <w:p w14:paraId="0ECC3F03" w14:textId="77777777" w:rsidR="00EF28B9" w:rsidRPr="008D5671" w:rsidRDefault="00EF28B9" w:rsidP="0047433F">
            <w:pPr>
              <w:jc w:val="both"/>
              <w:rPr>
                <w:rFonts w:ascii="Trebuchet MS" w:hAnsi="Trebuchet MS"/>
                <w:sz w:val="20"/>
                <w:szCs w:val="20"/>
                <w:lang w:val="en-GB"/>
              </w:rPr>
            </w:pPr>
          </w:p>
        </w:tc>
      </w:tr>
      <w:tr w:rsidR="00EF28B9" w:rsidRPr="008D5671" w14:paraId="2B4ECEFA" w14:textId="77777777" w:rsidTr="003F1F4F">
        <w:trPr>
          <w:trHeight w:val="268"/>
        </w:trPr>
        <w:tc>
          <w:tcPr>
            <w:tcW w:w="742" w:type="dxa"/>
          </w:tcPr>
          <w:p w14:paraId="4D2E68AF"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0872D366"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Contract, and hence the contractor, should contextualise their role within the established project management structure of ERDF.PA5.0121 – WILDLIFE REHABILITATION CENTRE.</w:t>
            </w:r>
          </w:p>
          <w:p w14:paraId="3824B105" w14:textId="77777777" w:rsidR="00EF28B9" w:rsidRPr="008D5671" w:rsidRDefault="00EF28B9" w:rsidP="0047433F">
            <w:pPr>
              <w:jc w:val="both"/>
              <w:rPr>
                <w:rFonts w:ascii="Trebuchet MS" w:hAnsi="Trebuchet MS"/>
                <w:sz w:val="20"/>
                <w:szCs w:val="20"/>
                <w:lang w:val="en-GB"/>
              </w:rPr>
            </w:pPr>
          </w:p>
          <w:p w14:paraId="72A7D2CC"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Nature trust (Malta)’s CEO/Executive President will serve as ERDF.PA5.0121 – WILDLIFE REHABILITATION CENTRE’s Project Leader and hence the person designated to represent the Contracting Authority for the scope of this tender. A member of the Nature Trust (Malta) Board will assist him as a Project Contact Point. One volunteer veterinarian, with over 20 years experience, will provide technical advise on rehabilitation issues during project implementation phase. For the implementation of the project, the CEO/Executive President will set up a small internal project management team composed of the Project Contact Point and the accountant. The said volunteer veterinarian may participate in its meetings upon request. The Contractor and the project architect (to be recruited) will participate in the extended project management team. The team will answer to the Nature Trust (Malta) Board through the CEO/Executive President. The services of and architect, an engineer, a quantity surveyor and services related to quality control will be procured to provide external technical supervision, verification and certification of the quality (and quantities) of the works being carried out. The services of an auditor will be openly procured to provide the necessary comfort in terms of the internal processes for the management of funds allocated to the project and the expenses incurred. The auditor will report directly to the CEO/Executive President.</w:t>
            </w:r>
          </w:p>
        </w:tc>
      </w:tr>
      <w:tr w:rsidR="00EF28B9" w:rsidRPr="008D5671" w14:paraId="43FCAEF6" w14:textId="77777777" w:rsidTr="0047433F">
        <w:trPr>
          <w:trHeight w:val="268"/>
        </w:trPr>
        <w:tc>
          <w:tcPr>
            <w:tcW w:w="742" w:type="dxa"/>
          </w:tcPr>
          <w:p w14:paraId="096711D5" w14:textId="77777777" w:rsidR="00EF28B9" w:rsidRPr="008D5671" w:rsidRDefault="00EF28B9" w:rsidP="0047433F">
            <w:pPr>
              <w:jc w:val="both"/>
              <w:rPr>
                <w:rFonts w:ascii="Trebuchet MS" w:hAnsi="Trebuchet MS"/>
                <w:sz w:val="20"/>
                <w:szCs w:val="20"/>
                <w:lang w:val="en-GB"/>
              </w:rPr>
            </w:pPr>
          </w:p>
        </w:tc>
        <w:tc>
          <w:tcPr>
            <w:tcW w:w="9113" w:type="dxa"/>
          </w:tcPr>
          <w:p w14:paraId="5223D705" w14:textId="77777777" w:rsidR="00EF28B9" w:rsidRPr="008D5671" w:rsidRDefault="00EF28B9" w:rsidP="0047433F">
            <w:pPr>
              <w:jc w:val="both"/>
              <w:rPr>
                <w:rFonts w:ascii="Trebuchet MS" w:hAnsi="Trebuchet MS"/>
                <w:sz w:val="20"/>
                <w:szCs w:val="20"/>
                <w:lang w:val="en-GB"/>
              </w:rPr>
            </w:pPr>
          </w:p>
        </w:tc>
      </w:tr>
      <w:tr w:rsidR="00EF28B9" w:rsidRPr="008D5671" w14:paraId="63103378" w14:textId="77777777" w:rsidTr="0047433F">
        <w:trPr>
          <w:trHeight w:val="268"/>
        </w:trPr>
        <w:tc>
          <w:tcPr>
            <w:tcW w:w="742" w:type="dxa"/>
          </w:tcPr>
          <w:p w14:paraId="4FD0EC88"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4.3.3</w:t>
            </w:r>
          </w:p>
        </w:tc>
        <w:tc>
          <w:tcPr>
            <w:tcW w:w="9113" w:type="dxa"/>
          </w:tcPr>
          <w:p w14:paraId="1D0EFD18"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Facilities to be provided by the NGO and/or other parties</w:t>
            </w:r>
          </w:p>
        </w:tc>
      </w:tr>
      <w:tr w:rsidR="00EF28B9" w:rsidRPr="008D5671" w14:paraId="53682110" w14:textId="77777777" w:rsidTr="0047433F">
        <w:trPr>
          <w:trHeight w:val="268"/>
        </w:trPr>
        <w:tc>
          <w:tcPr>
            <w:tcW w:w="742" w:type="dxa"/>
          </w:tcPr>
          <w:p w14:paraId="7F9373CF" w14:textId="77777777" w:rsidR="00EF28B9" w:rsidRPr="008D5671" w:rsidRDefault="00EF28B9" w:rsidP="0047433F">
            <w:pPr>
              <w:jc w:val="both"/>
              <w:rPr>
                <w:rFonts w:ascii="Trebuchet MS" w:hAnsi="Trebuchet MS"/>
                <w:sz w:val="20"/>
                <w:szCs w:val="20"/>
                <w:lang w:val="en-GB"/>
              </w:rPr>
            </w:pPr>
          </w:p>
        </w:tc>
        <w:tc>
          <w:tcPr>
            <w:tcW w:w="9113" w:type="dxa"/>
          </w:tcPr>
          <w:p w14:paraId="56CEB7A5" w14:textId="77777777" w:rsidR="00EF28B9" w:rsidRPr="008D5671" w:rsidRDefault="00EF28B9" w:rsidP="0047433F">
            <w:pPr>
              <w:jc w:val="both"/>
              <w:rPr>
                <w:rFonts w:ascii="Trebuchet MS" w:hAnsi="Trebuchet MS"/>
                <w:sz w:val="20"/>
                <w:szCs w:val="20"/>
                <w:lang w:val="en-GB"/>
              </w:rPr>
            </w:pPr>
          </w:p>
        </w:tc>
      </w:tr>
      <w:tr w:rsidR="00EF28B9" w:rsidRPr="008D5671" w14:paraId="765636FA" w14:textId="77777777" w:rsidTr="003F1F4F">
        <w:trPr>
          <w:trHeight w:val="268"/>
        </w:trPr>
        <w:tc>
          <w:tcPr>
            <w:tcW w:w="742" w:type="dxa"/>
          </w:tcPr>
          <w:p w14:paraId="5CC940C5"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2FC6BD3A" w14:textId="10EF342D" w:rsidR="00EF28B9" w:rsidRPr="008D5671" w:rsidRDefault="00EF28B9" w:rsidP="003F1F4F">
            <w:pPr>
              <w:jc w:val="both"/>
              <w:rPr>
                <w:rFonts w:ascii="Trebuchet MS" w:hAnsi="Trebuchet MS"/>
                <w:sz w:val="20"/>
                <w:szCs w:val="20"/>
                <w:lang w:val="en-GB"/>
              </w:rPr>
            </w:pPr>
            <w:r w:rsidRPr="008D5671">
              <w:rPr>
                <w:rFonts w:ascii="Trebuchet MS" w:hAnsi="Trebuchet MS"/>
                <w:sz w:val="20"/>
                <w:szCs w:val="20"/>
                <w:lang w:val="en-GB"/>
              </w:rPr>
              <w:t>The site manager may make use of the facilities</w:t>
            </w:r>
            <w:r w:rsidR="003F1F4F" w:rsidRPr="008D5671">
              <w:rPr>
                <w:rFonts w:ascii="Trebuchet MS" w:hAnsi="Trebuchet MS"/>
                <w:sz w:val="20"/>
                <w:szCs w:val="20"/>
                <w:lang w:val="en-GB"/>
              </w:rPr>
              <w:t xml:space="preserve"> (such as bathrooms)</w:t>
            </w:r>
            <w:r w:rsidRPr="008D5671">
              <w:rPr>
                <w:rFonts w:ascii="Trebuchet MS" w:hAnsi="Trebuchet MS"/>
                <w:sz w:val="20"/>
                <w:szCs w:val="20"/>
                <w:lang w:val="en-GB"/>
              </w:rPr>
              <w:t xml:space="preserve"> within the Sustainability Development Centre adjacent to the site where the Wildlife Rehabilitation Centre will be developed. </w:t>
            </w:r>
          </w:p>
        </w:tc>
      </w:tr>
      <w:tr w:rsidR="00EF28B9" w:rsidRPr="008D5671" w14:paraId="3AB0FF56" w14:textId="77777777" w:rsidTr="0047433F">
        <w:trPr>
          <w:trHeight w:val="268"/>
        </w:trPr>
        <w:tc>
          <w:tcPr>
            <w:tcW w:w="742" w:type="dxa"/>
          </w:tcPr>
          <w:p w14:paraId="64881E03" w14:textId="77777777" w:rsidR="00EF28B9" w:rsidRPr="008D5671" w:rsidRDefault="00EF28B9" w:rsidP="0047433F">
            <w:pPr>
              <w:jc w:val="both"/>
              <w:rPr>
                <w:rFonts w:ascii="Trebuchet MS" w:hAnsi="Trebuchet MS"/>
                <w:sz w:val="20"/>
                <w:szCs w:val="20"/>
                <w:lang w:val="en-GB"/>
              </w:rPr>
            </w:pPr>
          </w:p>
        </w:tc>
        <w:tc>
          <w:tcPr>
            <w:tcW w:w="9113" w:type="dxa"/>
          </w:tcPr>
          <w:p w14:paraId="54F44968" w14:textId="77777777" w:rsidR="00EF28B9" w:rsidRPr="008D5671" w:rsidRDefault="00EF28B9" w:rsidP="0047433F">
            <w:pPr>
              <w:jc w:val="both"/>
              <w:rPr>
                <w:rFonts w:ascii="Trebuchet MS" w:hAnsi="Trebuchet MS"/>
                <w:sz w:val="20"/>
                <w:szCs w:val="20"/>
                <w:lang w:val="en-GB"/>
              </w:rPr>
            </w:pPr>
          </w:p>
        </w:tc>
      </w:tr>
      <w:tr w:rsidR="00EF28B9" w:rsidRPr="008D5671" w14:paraId="46542714" w14:textId="77777777" w:rsidTr="0047433F">
        <w:trPr>
          <w:trHeight w:val="268"/>
        </w:trPr>
        <w:tc>
          <w:tcPr>
            <w:tcW w:w="9855" w:type="dxa"/>
            <w:gridSpan w:val="2"/>
          </w:tcPr>
          <w:p w14:paraId="334056F1" w14:textId="77777777" w:rsidR="00EF28B9" w:rsidRPr="008D5671" w:rsidRDefault="00EF28B9" w:rsidP="0047433F">
            <w:pPr>
              <w:pStyle w:val="Heading2"/>
              <w:outlineLvl w:val="1"/>
              <w:rPr>
                <w:lang w:val="en-GB"/>
              </w:rPr>
            </w:pPr>
            <w:bookmarkStart w:id="144" w:name="_Toc257114990"/>
            <w:bookmarkStart w:id="145" w:name="_Toc302812258"/>
            <w:r w:rsidRPr="008D5671">
              <w:rPr>
                <w:lang w:val="en-GB"/>
              </w:rPr>
              <w:t>5. Logistics and Timing</w:t>
            </w:r>
            <w:bookmarkEnd w:id="144"/>
            <w:bookmarkEnd w:id="145"/>
          </w:p>
        </w:tc>
      </w:tr>
      <w:tr w:rsidR="00EF28B9" w:rsidRPr="008D5671" w14:paraId="3B048FD3" w14:textId="77777777" w:rsidTr="0047433F">
        <w:trPr>
          <w:trHeight w:val="268"/>
        </w:trPr>
        <w:tc>
          <w:tcPr>
            <w:tcW w:w="742" w:type="dxa"/>
          </w:tcPr>
          <w:p w14:paraId="256C07B4" w14:textId="77777777" w:rsidR="00EF28B9" w:rsidRPr="008D5671" w:rsidRDefault="00EF28B9" w:rsidP="0047433F">
            <w:pPr>
              <w:jc w:val="both"/>
              <w:rPr>
                <w:rFonts w:ascii="Trebuchet MS" w:hAnsi="Trebuchet MS"/>
                <w:sz w:val="20"/>
                <w:szCs w:val="20"/>
                <w:lang w:val="en-GB"/>
              </w:rPr>
            </w:pPr>
          </w:p>
        </w:tc>
        <w:tc>
          <w:tcPr>
            <w:tcW w:w="9113" w:type="dxa"/>
          </w:tcPr>
          <w:p w14:paraId="3C704B46" w14:textId="77777777" w:rsidR="00EF28B9" w:rsidRPr="008D5671" w:rsidRDefault="00EF28B9" w:rsidP="0047433F">
            <w:pPr>
              <w:jc w:val="both"/>
              <w:rPr>
                <w:rFonts w:ascii="Trebuchet MS" w:hAnsi="Trebuchet MS"/>
                <w:sz w:val="20"/>
                <w:szCs w:val="20"/>
                <w:lang w:val="en-GB"/>
              </w:rPr>
            </w:pPr>
          </w:p>
        </w:tc>
      </w:tr>
      <w:tr w:rsidR="00EF28B9" w:rsidRPr="008D5671" w14:paraId="7A32E773" w14:textId="77777777" w:rsidTr="0047433F">
        <w:trPr>
          <w:trHeight w:val="268"/>
        </w:trPr>
        <w:tc>
          <w:tcPr>
            <w:tcW w:w="9855" w:type="dxa"/>
            <w:gridSpan w:val="2"/>
          </w:tcPr>
          <w:p w14:paraId="390E71DC" w14:textId="77777777" w:rsidR="00EF28B9" w:rsidRPr="008D5671" w:rsidRDefault="00EF28B9" w:rsidP="0047433F">
            <w:pPr>
              <w:pStyle w:val="Heading3"/>
              <w:outlineLvl w:val="2"/>
              <w:rPr>
                <w:lang w:val="en-GB"/>
              </w:rPr>
            </w:pPr>
            <w:bookmarkStart w:id="146" w:name="_Toc257114991"/>
            <w:bookmarkStart w:id="147" w:name="_Toc302812259"/>
            <w:r w:rsidRPr="008D5671">
              <w:rPr>
                <w:lang w:val="en-GB"/>
              </w:rPr>
              <w:t>5.1 – Location</w:t>
            </w:r>
            <w:bookmarkEnd w:id="146"/>
            <w:bookmarkEnd w:id="147"/>
          </w:p>
        </w:tc>
      </w:tr>
      <w:tr w:rsidR="00EF28B9" w:rsidRPr="008D5671" w14:paraId="348704AC" w14:textId="77777777" w:rsidTr="0047433F">
        <w:trPr>
          <w:trHeight w:val="268"/>
        </w:trPr>
        <w:tc>
          <w:tcPr>
            <w:tcW w:w="742" w:type="dxa"/>
          </w:tcPr>
          <w:p w14:paraId="0DE62183" w14:textId="77777777" w:rsidR="00EF28B9" w:rsidRPr="008D5671" w:rsidRDefault="00EF28B9" w:rsidP="0047433F">
            <w:pPr>
              <w:jc w:val="both"/>
              <w:rPr>
                <w:rFonts w:ascii="Trebuchet MS" w:hAnsi="Trebuchet MS"/>
                <w:sz w:val="20"/>
                <w:szCs w:val="20"/>
                <w:lang w:val="en-GB"/>
              </w:rPr>
            </w:pPr>
          </w:p>
        </w:tc>
        <w:tc>
          <w:tcPr>
            <w:tcW w:w="9113" w:type="dxa"/>
          </w:tcPr>
          <w:p w14:paraId="50A06672" w14:textId="77777777" w:rsidR="00EF28B9" w:rsidRPr="008D5671" w:rsidRDefault="00EF28B9" w:rsidP="0047433F">
            <w:pPr>
              <w:jc w:val="both"/>
              <w:rPr>
                <w:rFonts w:ascii="Trebuchet MS" w:hAnsi="Trebuchet MS"/>
                <w:sz w:val="20"/>
                <w:szCs w:val="20"/>
                <w:lang w:val="en-GB"/>
              </w:rPr>
            </w:pPr>
          </w:p>
        </w:tc>
      </w:tr>
      <w:tr w:rsidR="00EF28B9" w:rsidRPr="008D5671" w14:paraId="61C0F9F1" w14:textId="77777777" w:rsidTr="003F1F4F">
        <w:trPr>
          <w:trHeight w:val="268"/>
        </w:trPr>
        <w:tc>
          <w:tcPr>
            <w:tcW w:w="742" w:type="dxa"/>
          </w:tcPr>
          <w:p w14:paraId="3ACB0B7C"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1A845516"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Site within </w:t>
            </w:r>
            <w:proofErr w:type="spellStart"/>
            <w:r w:rsidRPr="008D5671">
              <w:rPr>
                <w:rFonts w:ascii="Trebuchet MS" w:hAnsi="Trebuchet MS"/>
                <w:sz w:val="20"/>
                <w:szCs w:val="20"/>
                <w:lang w:val="en-GB"/>
              </w:rPr>
              <w:t>Xrobb</w:t>
            </w:r>
            <w:proofErr w:type="spellEnd"/>
            <w:r w:rsidRPr="008D5671">
              <w:rPr>
                <w:rFonts w:ascii="Trebuchet MS" w:hAnsi="Trebuchet MS"/>
                <w:sz w:val="20"/>
                <w:szCs w:val="20"/>
                <w:lang w:val="en-GB"/>
              </w:rPr>
              <w:t xml:space="preserve"> l-</w:t>
            </w:r>
            <w:proofErr w:type="spellStart"/>
            <w:r w:rsidRPr="008D5671">
              <w:rPr>
                <w:rFonts w:ascii="Trebuchet MS" w:hAnsi="Trebuchet MS"/>
                <w:sz w:val="20"/>
                <w:szCs w:val="20"/>
                <w:lang w:val="en-GB"/>
              </w:rPr>
              <w:t>Għaġin</w:t>
            </w:r>
            <w:proofErr w:type="spellEnd"/>
            <w:r w:rsidRPr="008D5671">
              <w:rPr>
                <w:rFonts w:ascii="Trebuchet MS" w:hAnsi="Trebuchet MS"/>
                <w:sz w:val="20"/>
                <w:szCs w:val="20"/>
                <w:lang w:val="en-GB"/>
              </w:rPr>
              <w:t xml:space="preserve"> Natural Park, limits of Marsaxlokk, Malta.</w:t>
            </w:r>
          </w:p>
        </w:tc>
      </w:tr>
      <w:tr w:rsidR="00EF28B9" w:rsidRPr="008D5671" w14:paraId="7291E2E2" w14:textId="77777777" w:rsidTr="0047433F">
        <w:trPr>
          <w:trHeight w:val="268"/>
        </w:trPr>
        <w:tc>
          <w:tcPr>
            <w:tcW w:w="742" w:type="dxa"/>
          </w:tcPr>
          <w:p w14:paraId="4341814B" w14:textId="77777777" w:rsidR="00EF28B9" w:rsidRPr="008D5671" w:rsidRDefault="00EF28B9" w:rsidP="0047433F">
            <w:pPr>
              <w:jc w:val="both"/>
              <w:rPr>
                <w:rFonts w:ascii="Trebuchet MS" w:hAnsi="Trebuchet MS"/>
                <w:sz w:val="20"/>
                <w:szCs w:val="20"/>
                <w:lang w:val="en-GB"/>
              </w:rPr>
            </w:pPr>
          </w:p>
        </w:tc>
        <w:tc>
          <w:tcPr>
            <w:tcW w:w="9113" w:type="dxa"/>
          </w:tcPr>
          <w:p w14:paraId="430A05EB" w14:textId="77777777" w:rsidR="00EF28B9" w:rsidRPr="008D5671" w:rsidRDefault="00EF28B9" w:rsidP="0047433F">
            <w:pPr>
              <w:jc w:val="both"/>
              <w:rPr>
                <w:rFonts w:ascii="Trebuchet MS" w:hAnsi="Trebuchet MS"/>
                <w:sz w:val="20"/>
                <w:szCs w:val="20"/>
                <w:lang w:val="en-GB"/>
              </w:rPr>
            </w:pPr>
          </w:p>
        </w:tc>
      </w:tr>
      <w:tr w:rsidR="00EF28B9" w:rsidRPr="008D5671" w14:paraId="3324C05D" w14:textId="77777777" w:rsidTr="0047433F">
        <w:trPr>
          <w:trHeight w:val="268"/>
        </w:trPr>
        <w:tc>
          <w:tcPr>
            <w:tcW w:w="9855" w:type="dxa"/>
            <w:gridSpan w:val="2"/>
          </w:tcPr>
          <w:p w14:paraId="61B9E220" w14:textId="77777777" w:rsidR="00EF28B9" w:rsidRPr="008D5671" w:rsidRDefault="00EF28B9" w:rsidP="0047433F">
            <w:pPr>
              <w:pStyle w:val="Heading3"/>
              <w:outlineLvl w:val="2"/>
              <w:rPr>
                <w:lang w:val="en-GB"/>
              </w:rPr>
            </w:pPr>
            <w:bookmarkStart w:id="148" w:name="_Toc257114992"/>
            <w:bookmarkStart w:id="149" w:name="_Toc302812260"/>
            <w:r w:rsidRPr="008D5671">
              <w:rPr>
                <w:lang w:val="en-GB"/>
              </w:rPr>
              <w:t>5.2 - Commencement Date &amp; Period of Execution</w:t>
            </w:r>
            <w:bookmarkEnd w:id="148"/>
            <w:bookmarkEnd w:id="149"/>
          </w:p>
        </w:tc>
      </w:tr>
      <w:tr w:rsidR="00EF28B9" w:rsidRPr="008D5671" w14:paraId="1622B35C" w14:textId="77777777" w:rsidTr="0047433F">
        <w:trPr>
          <w:trHeight w:val="268"/>
        </w:trPr>
        <w:tc>
          <w:tcPr>
            <w:tcW w:w="742" w:type="dxa"/>
          </w:tcPr>
          <w:p w14:paraId="23F4885A" w14:textId="77777777" w:rsidR="00EF28B9" w:rsidRPr="008D5671" w:rsidRDefault="00EF28B9" w:rsidP="0047433F">
            <w:pPr>
              <w:jc w:val="both"/>
              <w:rPr>
                <w:rFonts w:ascii="Trebuchet MS" w:hAnsi="Trebuchet MS"/>
                <w:sz w:val="20"/>
                <w:szCs w:val="20"/>
                <w:lang w:val="en-GB"/>
              </w:rPr>
            </w:pPr>
          </w:p>
        </w:tc>
        <w:tc>
          <w:tcPr>
            <w:tcW w:w="9113" w:type="dxa"/>
          </w:tcPr>
          <w:p w14:paraId="771FB2FE" w14:textId="77777777" w:rsidR="00EF28B9" w:rsidRPr="008D5671" w:rsidRDefault="00EF28B9" w:rsidP="0047433F">
            <w:pPr>
              <w:jc w:val="both"/>
              <w:rPr>
                <w:rFonts w:ascii="Trebuchet MS" w:hAnsi="Trebuchet MS"/>
                <w:sz w:val="20"/>
                <w:szCs w:val="20"/>
                <w:lang w:val="en-GB"/>
              </w:rPr>
            </w:pPr>
          </w:p>
        </w:tc>
      </w:tr>
      <w:tr w:rsidR="00EF28B9" w:rsidRPr="008D5671" w14:paraId="17C66CB9" w14:textId="77777777" w:rsidTr="0047433F">
        <w:trPr>
          <w:trHeight w:val="268"/>
        </w:trPr>
        <w:tc>
          <w:tcPr>
            <w:tcW w:w="742" w:type="dxa"/>
          </w:tcPr>
          <w:p w14:paraId="4C479847" w14:textId="77777777" w:rsidR="00EF28B9" w:rsidRPr="008D5671" w:rsidRDefault="00EF28B9" w:rsidP="0047433F">
            <w:pPr>
              <w:jc w:val="both"/>
              <w:rPr>
                <w:rFonts w:ascii="Trebuchet MS" w:hAnsi="Trebuchet MS"/>
                <w:sz w:val="20"/>
                <w:szCs w:val="20"/>
                <w:lang w:val="en-GB"/>
              </w:rPr>
            </w:pPr>
          </w:p>
        </w:tc>
        <w:tc>
          <w:tcPr>
            <w:tcW w:w="9113" w:type="dxa"/>
          </w:tcPr>
          <w:p w14:paraId="71A9BD0C" w14:textId="1305B4B9" w:rsidR="00EF28B9" w:rsidRPr="008D5671" w:rsidRDefault="00433C42" w:rsidP="0047433F">
            <w:pPr>
              <w:jc w:val="both"/>
              <w:rPr>
                <w:rFonts w:ascii="Trebuchet MS" w:hAnsi="Trebuchet MS"/>
                <w:sz w:val="20"/>
                <w:szCs w:val="20"/>
                <w:lang w:val="en-GB"/>
              </w:rPr>
            </w:pPr>
            <w:r w:rsidRPr="008D5671">
              <w:rPr>
                <w:rFonts w:ascii="Trebuchet MS" w:hAnsi="Trebuchet MS"/>
                <w:sz w:val="20"/>
                <w:szCs w:val="20"/>
                <w:lang w:val="en-GB"/>
              </w:rPr>
              <w:t>The period of execution of tasks shall commence as per Article 18.1 and shall run for a period of thirty-six (36) months</w:t>
            </w:r>
            <w:r w:rsidRPr="008D5671" w:rsidDel="00433C42">
              <w:rPr>
                <w:rFonts w:ascii="Trebuchet MS" w:hAnsi="Trebuchet MS"/>
                <w:sz w:val="20"/>
                <w:szCs w:val="20"/>
                <w:lang w:val="en-GB"/>
              </w:rPr>
              <w:t xml:space="preserve"> </w:t>
            </w:r>
          </w:p>
        </w:tc>
      </w:tr>
      <w:tr w:rsidR="00EF28B9" w:rsidRPr="008D5671" w14:paraId="67AF7960" w14:textId="77777777" w:rsidTr="0047433F">
        <w:trPr>
          <w:trHeight w:val="268"/>
        </w:trPr>
        <w:tc>
          <w:tcPr>
            <w:tcW w:w="742" w:type="dxa"/>
          </w:tcPr>
          <w:p w14:paraId="3245B652" w14:textId="77777777" w:rsidR="00EF28B9" w:rsidRPr="008D5671" w:rsidRDefault="00EF28B9" w:rsidP="0047433F">
            <w:pPr>
              <w:jc w:val="both"/>
              <w:rPr>
                <w:rFonts w:ascii="Trebuchet MS" w:hAnsi="Trebuchet MS"/>
                <w:sz w:val="20"/>
                <w:szCs w:val="20"/>
                <w:lang w:val="en-GB"/>
              </w:rPr>
            </w:pPr>
          </w:p>
        </w:tc>
        <w:tc>
          <w:tcPr>
            <w:tcW w:w="9113" w:type="dxa"/>
          </w:tcPr>
          <w:p w14:paraId="37703BB6" w14:textId="77777777" w:rsidR="00EF28B9" w:rsidRPr="008D5671" w:rsidRDefault="00EF28B9" w:rsidP="0047433F">
            <w:pPr>
              <w:jc w:val="both"/>
              <w:rPr>
                <w:rFonts w:ascii="Trebuchet MS" w:hAnsi="Trebuchet MS"/>
                <w:sz w:val="20"/>
                <w:szCs w:val="20"/>
                <w:lang w:val="en-GB"/>
              </w:rPr>
            </w:pPr>
          </w:p>
        </w:tc>
      </w:tr>
      <w:tr w:rsidR="00EF28B9" w:rsidRPr="008D5671" w14:paraId="3DCA8BBA" w14:textId="77777777" w:rsidTr="0047433F">
        <w:trPr>
          <w:trHeight w:val="268"/>
        </w:trPr>
        <w:tc>
          <w:tcPr>
            <w:tcW w:w="9855" w:type="dxa"/>
            <w:gridSpan w:val="2"/>
          </w:tcPr>
          <w:p w14:paraId="51D043EC" w14:textId="77777777" w:rsidR="00EF28B9" w:rsidRPr="008D5671" w:rsidRDefault="00EF28B9" w:rsidP="0047433F">
            <w:pPr>
              <w:pStyle w:val="Heading2"/>
              <w:outlineLvl w:val="1"/>
              <w:rPr>
                <w:lang w:val="en-GB"/>
              </w:rPr>
            </w:pPr>
            <w:bookmarkStart w:id="150" w:name="_Toc257114993"/>
            <w:bookmarkStart w:id="151" w:name="_Toc302812261"/>
            <w:r w:rsidRPr="008D5671">
              <w:rPr>
                <w:lang w:val="en-GB"/>
              </w:rPr>
              <w:t>6. Requirements</w:t>
            </w:r>
            <w:bookmarkEnd w:id="150"/>
            <w:bookmarkEnd w:id="151"/>
          </w:p>
        </w:tc>
      </w:tr>
      <w:tr w:rsidR="00EF28B9" w:rsidRPr="008D5671" w14:paraId="3459F4C4" w14:textId="77777777" w:rsidTr="0047433F">
        <w:trPr>
          <w:trHeight w:val="268"/>
        </w:trPr>
        <w:tc>
          <w:tcPr>
            <w:tcW w:w="742" w:type="dxa"/>
          </w:tcPr>
          <w:p w14:paraId="1E5F33FE" w14:textId="77777777" w:rsidR="00EF28B9" w:rsidRPr="008D5671" w:rsidRDefault="00EF28B9" w:rsidP="0047433F">
            <w:pPr>
              <w:jc w:val="both"/>
              <w:rPr>
                <w:rFonts w:ascii="Trebuchet MS" w:hAnsi="Trebuchet MS"/>
                <w:sz w:val="20"/>
                <w:szCs w:val="20"/>
                <w:lang w:val="en-GB"/>
              </w:rPr>
            </w:pPr>
          </w:p>
        </w:tc>
        <w:tc>
          <w:tcPr>
            <w:tcW w:w="9113" w:type="dxa"/>
          </w:tcPr>
          <w:p w14:paraId="455A4D72" w14:textId="77777777" w:rsidR="00EF28B9" w:rsidRPr="008D5671" w:rsidRDefault="00EF28B9" w:rsidP="0047433F">
            <w:pPr>
              <w:jc w:val="both"/>
              <w:rPr>
                <w:rFonts w:ascii="Trebuchet MS" w:hAnsi="Trebuchet MS"/>
                <w:sz w:val="20"/>
                <w:szCs w:val="20"/>
                <w:lang w:val="en-GB"/>
              </w:rPr>
            </w:pPr>
          </w:p>
        </w:tc>
      </w:tr>
      <w:tr w:rsidR="00EF28B9" w:rsidRPr="008D5671" w14:paraId="4E51F8A6" w14:textId="77777777" w:rsidTr="0047433F">
        <w:trPr>
          <w:trHeight w:val="268"/>
        </w:trPr>
        <w:tc>
          <w:tcPr>
            <w:tcW w:w="9855" w:type="dxa"/>
            <w:gridSpan w:val="2"/>
          </w:tcPr>
          <w:p w14:paraId="7A0FE1AF" w14:textId="77777777" w:rsidR="00EF28B9" w:rsidRPr="008D5671" w:rsidRDefault="00EF28B9" w:rsidP="0047433F">
            <w:pPr>
              <w:pStyle w:val="Heading3"/>
              <w:outlineLvl w:val="2"/>
              <w:rPr>
                <w:lang w:val="en-GB"/>
              </w:rPr>
            </w:pPr>
            <w:bookmarkStart w:id="152" w:name="_Toc257114994"/>
            <w:bookmarkStart w:id="153" w:name="_Toc302812262"/>
            <w:r w:rsidRPr="008D5671">
              <w:rPr>
                <w:lang w:val="en-GB"/>
              </w:rPr>
              <w:lastRenderedPageBreak/>
              <w:t>6.1 – Personnel</w:t>
            </w:r>
            <w:bookmarkEnd w:id="152"/>
            <w:bookmarkEnd w:id="153"/>
          </w:p>
        </w:tc>
      </w:tr>
      <w:tr w:rsidR="00EF28B9" w:rsidRPr="008D5671" w14:paraId="730B5A8E" w14:textId="77777777" w:rsidTr="0047433F">
        <w:trPr>
          <w:trHeight w:val="268"/>
        </w:trPr>
        <w:tc>
          <w:tcPr>
            <w:tcW w:w="742" w:type="dxa"/>
          </w:tcPr>
          <w:p w14:paraId="39BCDEBB" w14:textId="77777777" w:rsidR="00EF28B9" w:rsidRPr="008D5671" w:rsidRDefault="00EF28B9" w:rsidP="0047433F">
            <w:pPr>
              <w:jc w:val="both"/>
              <w:rPr>
                <w:rFonts w:ascii="Trebuchet MS" w:hAnsi="Trebuchet MS"/>
                <w:sz w:val="20"/>
                <w:szCs w:val="20"/>
                <w:lang w:val="en-GB"/>
              </w:rPr>
            </w:pPr>
          </w:p>
        </w:tc>
        <w:tc>
          <w:tcPr>
            <w:tcW w:w="9113" w:type="dxa"/>
          </w:tcPr>
          <w:p w14:paraId="1DB99164" w14:textId="77777777" w:rsidR="00EF28B9" w:rsidRPr="008D5671" w:rsidRDefault="00EF28B9" w:rsidP="0047433F">
            <w:pPr>
              <w:jc w:val="both"/>
              <w:rPr>
                <w:rFonts w:ascii="Trebuchet MS" w:hAnsi="Trebuchet MS"/>
                <w:sz w:val="20"/>
                <w:szCs w:val="20"/>
                <w:lang w:val="en-GB"/>
              </w:rPr>
            </w:pPr>
          </w:p>
        </w:tc>
      </w:tr>
      <w:tr w:rsidR="00EF28B9" w:rsidRPr="008D5671" w14:paraId="38BF958B" w14:textId="77777777" w:rsidTr="0047433F">
        <w:trPr>
          <w:trHeight w:val="268"/>
        </w:trPr>
        <w:tc>
          <w:tcPr>
            <w:tcW w:w="742" w:type="dxa"/>
          </w:tcPr>
          <w:p w14:paraId="159DE064"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6.1.1</w:t>
            </w:r>
          </w:p>
        </w:tc>
        <w:tc>
          <w:tcPr>
            <w:tcW w:w="9113" w:type="dxa"/>
          </w:tcPr>
          <w:p w14:paraId="64B617E5"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Other Experts</w:t>
            </w:r>
          </w:p>
        </w:tc>
      </w:tr>
      <w:tr w:rsidR="00EF28B9" w:rsidRPr="008D5671" w14:paraId="15EDF3BB" w14:textId="77777777" w:rsidTr="0047433F">
        <w:trPr>
          <w:trHeight w:val="268"/>
        </w:trPr>
        <w:tc>
          <w:tcPr>
            <w:tcW w:w="742" w:type="dxa"/>
          </w:tcPr>
          <w:p w14:paraId="28D8B7CF" w14:textId="77777777" w:rsidR="00EF28B9" w:rsidRPr="008D5671" w:rsidRDefault="00EF28B9" w:rsidP="0047433F">
            <w:pPr>
              <w:jc w:val="both"/>
              <w:rPr>
                <w:rFonts w:ascii="Trebuchet MS" w:hAnsi="Trebuchet MS"/>
                <w:sz w:val="20"/>
                <w:szCs w:val="20"/>
                <w:lang w:val="en-GB"/>
              </w:rPr>
            </w:pPr>
          </w:p>
        </w:tc>
        <w:tc>
          <w:tcPr>
            <w:tcW w:w="9113" w:type="dxa"/>
          </w:tcPr>
          <w:p w14:paraId="1D105086" w14:textId="77777777" w:rsidR="00EF28B9" w:rsidRPr="008D5671" w:rsidRDefault="00EF28B9" w:rsidP="0047433F">
            <w:pPr>
              <w:jc w:val="both"/>
              <w:rPr>
                <w:rFonts w:ascii="Trebuchet MS" w:hAnsi="Trebuchet MS"/>
                <w:sz w:val="20"/>
                <w:szCs w:val="20"/>
                <w:lang w:val="en-GB"/>
              </w:rPr>
            </w:pPr>
          </w:p>
        </w:tc>
      </w:tr>
      <w:tr w:rsidR="00EF28B9" w:rsidRPr="008D5671" w14:paraId="6C3B2DB4" w14:textId="77777777" w:rsidTr="0047433F">
        <w:trPr>
          <w:trHeight w:val="268"/>
        </w:trPr>
        <w:tc>
          <w:tcPr>
            <w:tcW w:w="742" w:type="dxa"/>
          </w:tcPr>
          <w:p w14:paraId="64AC189C" w14:textId="77777777" w:rsidR="00EF28B9" w:rsidRPr="008D5671" w:rsidRDefault="00EF28B9" w:rsidP="0047433F">
            <w:pPr>
              <w:jc w:val="both"/>
              <w:rPr>
                <w:rFonts w:ascii="Trebuchet MS" w:hAnsi="Trebuchet MS"/>
                <w:sz w:val="20"/>
                <w:szCs w:val="20"/>
                <w:lang w:val="en-GB"/>
              </w:rPr>
            </w:pPr>
          </w:p>
        </w:tc>
        <w:tc>
          <w:tcPr>
            <w:tcW w:w="9113" w:type="dxa"/>
          </w:tcPr>
          <w:p w14:paraId="3939040B"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CVs for experts other than the key experts are not examined prior to the signature of the contract.</w:t>
            </w:r>
          </w:p>
          <w:p w14:paraId="5B5CFF00" w14:textId="77777777" w:rsidR="00EF28B9" w:rsidRPr="008D5671" w:rsidRDefault="00EF28B9" w:rsidP="0047433F">
            <w:pPr>
              <w:jc w:val="both"/>
              <w:rPr>
                <w:rFonts w:ascii="Trebuchet MS" w:hAnsi="Trebuchet MS"/>
                <w:sz w:val="20"/>
                <w:szCs w:val="20"/>
                <w:lang w:val="en-GB"/>
              </w:rPr>
            </w:pPr>
          </w:p>
          <w:p w14:paraId="19AF7726" w14:textId="5CF2CE95"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Con</w:t>
            </w:r>
            <w:r w:rsidR="00433C42" w:rsidRPr="008D5671">
              <w:rPr>
                <w:rFonts w:ascii="Trebuchet MS" w:hAnsi="Trebuchet MS"/>
                <w:sz w:val="20"/>
                <w:szCs w:val="20"/>
                <w:lang w:val="en-GB"/>
              </w:rPr>
              <w:t>tractor</w:t>
            </w:r>
            <w:r w:rsidRPr="008D5671">
              <w:rPr>
                <w:rFonts w:ascii="Trebuchet MS" w:hAnsi="Trebuchet MS"/>
                <w:sz w:val="20"/>
                <w:szCs w:val="20"/>
                <w:lang w:val="en-GB"/>
              </w:rPr>
              <w:t xml:space="preserve"> shall select and hire other experts as required according to the profiles identified in the Organisation &amp; Methodology and/or these Terms of Reference.  </w:t>
            </w:r>
          </w:p>
          <w:p w14:paraId="7B7A9F9A" w14:textId="77777777" w:rsidR="00EF28B9" w:rsidRPr="008D5671" w:rsidRDefault="00EF28B9" w:rsidP="0047433F">
            <w:pPr>
              <w:jc w:val="both"/>
              <w:rPr>
                <w:rFonts w:ascii="Trebuchet MS" w:hAnsi="Trebuchet MS"/>
                <w:sz w:val="20"/>
                <w:szCs w:val="20"/>
                <w:lang w:val="en-GB"/>
              </w:rPr>
            </w:pPr>
          </w:p>
          <w:p w14:paraId="2A49DCFE"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All experts must be independent and free from conflicts of interest in the responsibilities accorded to them.</w:t>
            </w:r>
          </w:p>
          <w:p w14:paraId="6EAFD476" w14:textId="77777777" w:rsidR="00EF28B9" w:rsidRPr="008D5671" w:rsidRDefault="00EF28B9" w:rsidP="0047433F">
            <w:pPr>
              <w:jc w:val="both"/>
              <w:rPr>
                <w:rFonts w:ascii="Trebuchet MS" w:hAnsi="Trebuchet MS"/>
                <w:sz w:val="20"/>
                <w:szCs w:val="20"/>
                <w:lang w:val="en-GB"/>
              </w:rPr>
            </w:pPr>
          </w:p>
          <w:p w14:paraId="6A76AB0D" w14:textId="69EC1EDD"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selection procedures used by the Con</w:t>
            </w:r>
            <w:r w:rsidR="00433C42" w:rsidRPr="008D5671">
              <w:rPr>
                <w:rFonts w:ascii="Trebuchet MS" w:hAnsi="Trebuchet MS"/>
                <w:sz w:val="20"/>
                <w:szCs w:val="20"/>
                <w:lang w:val="en-GB"/>
              </w:rPr>
              <w:t>tractor</w:t>
            </w:r>
            <w:r w:rsidRPr="008D5671">
              <w:rPr>
                <w:rFonts w:ascii="Trebuchet MS" w:hAnsi="Trebuchet MS"/>
                <w:sz w:val="20"/>
                <w:szCs w:val="20"/>
                <w:lang w:val="en-GB"/>
              </w:rPr>
              <w:t xml:space="preserve"> to select these other experts shall be transparent, and shall be based on pre-defined criteria, including professional qualifications, language skills and work experience.  The findings of the selection panel shall be recorded.  The selection of experts shall be subject to approval by the NGO.</w:t>
            </w:r>
          </w:p>
          <w:p w14:paraId="658CF90C" w14:textId="77777777" w:rsidR="00EF28B9" w:rsidRPr="008D5671" w:rsidRDefault="00EF28B9" w:rsidP="0047433F">
            <w:pPr>
              <w:jc w:val="both"/>
              <w:rPr>
                <w:rFonts w:ascii="Trebuchet MS" w:hAnsi="Trebuchet MS"/>
                <w:sz w:val="20"/>
                <w:szCs w:val="20"/>
                <w:lang w:val="en-GB"/>
              </w:rPr>
            </w:pPr>
          </w:p>
        </w:tc>
      </w:tr>
      <w:tr w:rsidR="00EF28B9" w:rsidRPr="008D5671" w14:paraId="1E41DD8D" w14:textId="77777777" w:rsidTr="0047433F">
        <w:trPr>
          <w:trHeight w:val="268"/>
        </w:trPr>
        <w:tc>
          <w:tcPr>
            <w:tcW w:w="742" w:type="dxa"/>
          </w:tcPr>
          <w:p w14:paraId="35554542" w14:textId="77777777" w:rsidR="00EF28B9" w:rsidRPr="008D5671" w:rsidRDefault="00EF28B9" w:rsidP="0047433F">
            <w:pPr>
              <w:jc w:val="both"/>
              <w:rPr>
                <w:rFonts w:ascii="Trebuchet MS" w:hAnsi="Trebuchet MS"/>
                <w:sz w:val="20"/>
                <w:szCs w:val="20"/>
                <w:lang w:val="en-GB"/>
              </w:rPr>
            </w:pPr>
          </w:p>
        </w:tc>
        <w:tc>
          <w:tcPr>
            <w:tcW w:w="9113" w:type="dxa"/>
          </w:tcPr>
          <w:p w14:paraId="234EB9FD" w14:textId="77777777" w:rsidR="00EF28B9" w:rsidRPr="008D5671" w:rsidRDefault="00EF28B9" w:rsidP="0047433F">
            <w:pPr>
              <w:jc w:val="both"/>
              <w:rPr>
                <w:rFonts w:ascii="Trebuchet MS" w:hAnsi="Trebuchet MS"/>
                <w:sz w:val="20"/>
                <w:szCs w:val="20"/>
                <w:lang w:val="en-GB"/>
              </w:rPr>
            </w:pPr>
          </w:p>
        </w:tc>
      </w:tr>
      <w:tr w:rsidR="00EF28B9" w:rsidRPr="008D5671" w14:paraId="50D75DBF" w14:textId="77777777" w:rsidTr="0047433F">
        <w:trPr>
          <w:trHeight w:val="268"/>
        </w:trPr>
        <w:tc>
          <w:tcPr>
            <w:tcW w:w="742" w:type="dxa"/>
          </w:tcPr>
          <w:p w14:paraId="5FDD3E5E"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6.1.2</w:t>
            </w:r>
          </w:p>
        </w:tc>
        <w:tc>
          <w:tcPr>
            <w:tcW w:w="9113" w:type="dxa"/>
          </w:tcPr>
          <w:p w14:paraId="45AE7550"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Support Staff and Backstopping</w:t>
            </w:r>
          </w:p>
        </w:tc>
      </w:tr>
      <w:tr w:rsidR="00EF28B9" w:rsidRPr="008D5671" w14:paraId="6FB3DB00" w14:textId="77777777" w:rsidTr="0047433F">
        <w:trPr>
          <w:trHeight w:val="268"/>
        </w:trPr>
        <w:tc>
          <w:tcPr>
            <w:tcW w:w="742" w:type="dxa"/>
          </w:tcPr>
          <w:p w14:paraId="71344080" w14:textId="77777777" w:rsidR="00EF28B9" w:rsidRPr="008D5671" w:rsidRDefault="00EF28B9" w:rsidP="0047433F">
            <w:pPr>
              <w:jc w:val="both"/>
              <w:rPr>
                <w:rFonts w:ascii="Trebuchet MS" w:hAnsi="Trebuchet MS"/>
                <w:sz w:val="20"/>
                <w:szCs w:val="20"/>
                <w:lang w:val="en-GB"/>
              </w:rPr>
            </w:pPr>
          </w:p>
        </w:tc>
        <w:tc>
          <w:tcPr>
            <w:tcW w:w="9113" w:type="dxa"/>
          </w:tcPr>
          <w:p w14:paraId="7C9B5FB7" w14:textId="77777777" w:rsidR="00EF28B9" w:rsidRPr="008D5671" w:rsidRDefault="00EF28B9" w:rsidP="0047433F">
            <w:pPr>
              <w:jc w:val="both"/>
              <w:rPr>
                <w:rFonts w:ascii="Trebuchet MS" w:hAnsi="Trebuchet MS"/>
                <w:sz w:val="20"/>
                <w:szCs w:val="20"/>
                <w:lang w:val="en-GB"/>
              </w:rPr>
            </w:pPr>
          </w:p>
        </w:tc>
      </w:tr>
      <w:tr w:rsidR="00EF28B9" w:rsidRPr="008D5671" w14:paraId="393173D1" w14:textId="77777777" w:rsidTr="003F1F4F">
        <w:trPr>
          <w:trHeight w:val="268"/>
        </w:trPr>
        <w:tc>
          <w:tcPr>
            <w:tcW w:w="742" w:type="dxa"/>
          </w:tcPr>
          <w:p w14:paraId="61E58203"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3CB9A666"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As appropriate.</w:t>
            </w:r>
          </w:p>
        </w:tc>
      </w:tr>
      <w:tr w:rsidR="00EF28B9" w:rsidRPr="008D5671" w14:paraId="5DB68FFB" w14:textId="77777777" w:rsidTr="0047433F">
        <w:trPr>
          <w:trHeight w:val="268"/>
        </w:trPr>
        <w:tc>
          <w:tcPr>
            <w:tcW w:w="742" w:type="dxa"/>
          </w:tcPr>
          <w:p w14:paraId="3934EDD2" w14:textId="77777777" w:rsidR="00EF28B9" w:rsidRPr="008D5671" w:rsidRDefault="00EF28B9" w:rsidP="0047433F">
            <w:pPr>
              <w:jc w:val="both"/>
              <w:rPr>
                <w:rFonts w:ascii="Trebuchet MS" w:hAnsi="Trebuchet MS"/>
                <w:sz w:val="20"/>
                <w:szCs w:val="20"/>
                <w:lang w:val="en-GB"/>
              </w:rPr>
            </w:pPr>
          </w:p>
        </w:tc>
        <w:tc>
          <w:tcPr>
            <w:tcW w:w="9113" w:type="dxa"/>
          </w:tcPr>
          <w:p w14:paraId="3E946369" w14:textId="77777777" w:rsidR="00EF28B9" w:rsidRPr="008D5671" w:rsidRDefault="00EF28B9" w:rsidP="0047433F">
            <w:pPr>
              <w:jc w:val="both"/>
              <w:rPr>
                <w:rFonts w:ascii="Trebuchet MS" w:hAnsi="Trebuchet MS"/>
                <w:sz w:val="20"/>
                <w:szCs w:val="20"/>
                <w:lang w:val="en-GB"/>
              </w:rPr>
            </w:pPr>
          </w:p>
        </w:tc>
      </w:tr>
      <w:tr w:rsidR="00EF28B9" w:rsidRPr="008D5671" w14:paraId="0743D65D" w14:textId="77777777" w:rsidTr="0047433F">
        <w:trPr>
          <w:trHeight w:val="268"/>
        </w:trPr>
        <w:tc>
          <w:tcPr>
            <w:tcW w:w="9855" w:type="dxa"/>
            <w:gridSpan w:val="2"/>
          </w:tcPr>
          <w:p w14:paraId="3FBE6C0C" w14:textId="77777777" w:rsidR="00EF28B9" w:rsidRPr="008D5671" w:rsidRDefault="00EF28B9" w:rsidP="0047433F">
            <w:pPr>
              <w:pStyle w:val="Heading3"/>
              <w:outlineLvl w:val="2"/>
              <w:rPr>
                <w:lang w:val="en-GB"/>
              </w:rPr>
            </w:pPr>
            <w:bookmarkStart w:id="154" w:name="_Toc257114995"/>
            <w:bookmarkStart w:id="155" w:name="_Toc302812263"/>
            <w:r w:rsidRPr="008D5671">
              <w:rPr>
                <w:lang w:val="en-GB"/>
              </w:rPr>
              <w:t>6.2 – Accommodation</w:t>
            </w:r>
            <w:bookmarkEnd w:id="154"/>
            <w:bookmarkEnd w:id="155"/>
          </w:p>
        </w:tc>
      </w:tr>
      <w:tr w:rsidR="00EF28B9" w:rsidRPr="008D5671" w14:paraId="4E27FE8F" w14:textId="77777777" w:rsidTr="0047433F">
        <w:trPr>
          <w:trHeight w:val="268"/>
        </w:trPr>
        <w:tc>
          <w:tcPr>
            <w:tcW w:w="742" w:type="dxa"/>
          </w:tcPr>
          <w:p w14:paraId="508364A2" w14:textId="77777777" w:rsidR="00EF28B9" w:rsidRPr="008D5671" w:rsidRDefault="00EF28B9" w:rsidP="0047433F">
            <w:pPr>
              <w:jc w:val="both"/>
              <w:rPr>
                <w:rFonts w:ascii="Trebuchet MS" w:hAnsi="Trebuchet MS"/>
                <w:sz w:val="20"/>
                <w:szCs w:val="20"/>
                <w:lang w:val="en-GB"/>
              </w:rPr>
            </w:pPr>
          </w:p>
        </w:tc>
        <w:tc>
          <w:tcPr>
            <w:tcW w:w="9113" w:type="dxa"/>
          </w:tcPr>
          <w:p w14:paraId="5BB87331" w14:textId="77777777" w:rsidR="00EF28B9" w:rsidRPr="008D5671" w:rsidRDefault="00EF28B9" w:rsidP="0047433F">
            <w:pPr>
              <w:jc w:val="both"/>
              <w:rPr>
                <w:rFonts w:ascii="Trebuchet MS" w:hAnsi="Trebuchet MS"/>
                <w:sz w:val="20"/>
                <w:szCs w:val="20"/>
                <w:lang w:val="en-GB"/>
              </w:rPr>
            </w:pPr>
          </w:p>
        </w:tc>
      </w:tr>
      <w:tr w:rsidR="00EF28B9" w:rsidRPr="008D5671" w14:paraId="3AEDF6D3" w14:textId="77777777" w:rsidTr="0047433F">
        <w:trPr>
          <w:trHeight w:val="268"/>
        </w:trPr>
        <w:tc>
          <w:tcPr>
            <w:tcW w:w="742" w:type="dxa"/>
          </w:tcPr>
          <w:p w14:paraId="6F5D9308" w14:textId="77777777" w:rsidR="00EF28B9" w:rsidRPr="008D5671" w:rsidRDefault="00EF28B9" w:rsidP="0047433F">
            <w:pPr>
              <w:jc w:val="both"/>
              <w:rPr>
                <w:rFonts w:ascii="Trebuchet MS" w:hAnsi="Trebuchet MS"/>
                <w:sz w:val="20"/>
                <w:szCs w:val="20"/>
                <w:lang w:val="en-GB"/>
              </w:rPr>
            </w:pPr>
          </w:p>
        </w:tc>
        <w:tc>
          <w:tcPr>
            <w:tcW w:w="9113" w:type="dxa"/>
          </w:tcPr>
          <w:p w14:paraId="73DE8700" w14:textId="2269045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Office accommodation of a reasonable standard and of approximately 10 square metres for each expert working on the contract is to be provided by the Con</w:t>
            </w:r>
            <w:r w:rsidR="007D4D48" w:rsidRPr="008D5671">
              <w:rPr>
                <w:rFonts w:ascii="Trebuchet MS" w:hAnsi="Trebuchet MS"/>
                <w:sz w:val="20"/>
                <w:szCs w:val="20"/>
                <w:lang w:val="en-GB"/>
              </w:rPr>
              <w:t>tractor</w:t>
            </w:r>
            <w:r w:rsidRPr="008D5671">
              <w:rPr>
                <w:rFonts w:ascii="Trebuchet MS" w:hAnsi="Trebuchet MS"/>
                <w:sz w:val="20"/>
                <w:szCs w:val="20"/>
                <w:lang w:val="en-GB"/>
              </w:rPr>
              <w:t>.</w:t>
            </w:r>
          </w:p>
        </w:tc>
      </w:tr>
      <w:tr w:rsidR="00EF28B9" w:rsidRPr="008D5671" w14:paraId="0EA1465B" w14:textId="77777777" w:rsidTr="0047433F">
        <w:trPr>
          <w:trHeight w:val="268"/>
        </w:trPr>
        <w:tc>
          <w:tcPr>
            <w:tcW w:w="742" w:type="dxa"/>
          </w:tcPr>
          <w:p w14:paraId="5622BED0" w14:textId="77777777" w:rsidR="00EF28B9" w:rsidRPr="008D5671" w:rsidRDefault="00EF28B9" w:rsidP="0047433F">
            <w:pPr>
              <w:jc w:val="both"/>
              <w:rPr>
                <w:rFonts w:ascii="Trebuchet MS" w:hAnsi="Trebuchet MS"/>
                <w:sz w:val="20"/>
                <w:szCs w:val="20"/>
                <w:lang w:val="en-GB"/>
              </w:rPr>
            </w:pPr>
          </w:p>
        </w:tc>
        <w:tc>
          <w:tcPr>
            <w:tcW w:w="9113" w:type="dxa"/>
          </w:tcPr>
          <w:p w14:paraId="0DFF1A51" w14:textId="77777777" w:rsidR="00EF28B9" w:rsidRPr="008D5671" w:rsidRDefault="00EF28B9" w:rsidP="0047433F">
            <w:pPr>
              <w:jc w:val="both"/>
              <w:rPr>
                <w:rFonts w:ascii="Trebuchet MS" w:hAnsi="Trebuchet MS"/>
                <w:sz w:val="20"/>
                <w:szCs w:val="20"/>
                <w:lang w:val="en-GB"/>
              </w:rPr>
            </w:pPr>
          </w:p>
        </w:tc>
      </w:tr>
      <w:tr w:rsidR="00EF28B9" w:rsidRPr="008D5671" w14:paraId="274844F7" w14:textId="77777777" w:rsidTr="0047433F">
        <w:trPr>
          <w:trHeight w:val="268"/>
        </w:trPr>
        <w:tc>
          <w:tcPr>
            <w:tcW w:w="9855" w:type="dxa"/>
            <w:gridSpan w:val="2"/>
          </w:tcPr>
          <w:p w14:paraId="5C14DBFC" w14:textId="31D84158" w:rsidR="00EF28B9" w:rsidRPr="008D5671" w:rsidRDefault="00EF28B9" w:rsidP="0047433F">
            <w:pPr>
              <w:pStyle w:val="Heading3"/>
              <w:outlineLvl w:val="2"/>
              <w:rPr>
                <w:lang w:val="en-GB"/>
              </w:rPr>
            </w:pPr>
            <w:bookmarkStart w:id="156" w:name="_Toc257114996"/>
            <w:bookmarkStart w:id="157" w:name="_Toc302812264"/>
            <w:r w:rsidRPr="008D5671">
              <w:rPr>
                <w:lang w:val="en-GB"/>
              </w:rPr>
              <w:t>6.3 - Facilities to be provided by the Co</w:t>
            </w:r>
            <w:r w:rsidR="007D4D48" w:rsidRPr="008D5671">
              <w:rPr>
                <w:lang w:val="en-GB"/>
              </w:rPr>
              <w:t>ntractor</w:t>
            </w:r>
            <w:bookmarkEnd w:id="156"/>
            <w:bookmarkEnd w:id="157"/>
          </w:p>
        </w:tc>
      </w:tr>
      <w:tr w:rsidR="00EF28B9" w:rsidRPr="008D5671" w14:paraId="70A3340A" w14:textId="77777777" w:rsidTr="0047433F">
        <w:trPr>
          <w:trHeight w:val="268"/>
        </w:trPr>
        <w:tc>
          <w:tcPr>
            <w:tcW w:w="742" w:type="dxa"/>
          </w:tcPr>
          <w:p w14:paraId="1A8A7938" w14:textId="77777777" w:rsidR="00EF28B9" w:rsidRPr="008D5671" w:rsidRDefault="00EF28B9" w:rsidP="0047433F">
            <w:pPr>
              <w:jc w:val="both"/>
              <w:rPr>
                <w:rFonts w:ascii="Trebuchet MS" w:hAnsi="Trebuchet MS"/>
                <w:sz w:val="20"/>
                <w:szCs w:val="20"/>
                <w:lang w:val="en-GB"/>
              </w:rPr>
            </w:pPr>
          </w:p>
        </w:tc>
        <w:tc>
          <w:tcPr>
            <w:tcW w:w="9113" w:type="dxa"/>
          </w:tcPr>
          <w:p w14:paraId="4D5929BE" w14:textId="77777777" w:rsidR="00EF28B9" w:rsidRPr="008D5671" w:rsidRDefault="00EF28B9" w:rsidP="0047433F">
            <w:pPr>
              <w:jc w:val="both"/>
              <w:rPr>
                <w:rFonts w:ascii="Trebuchet MS" w:hAnsi="Trebuchet MS"/>
                <w:sz w:val="20"/>
                <w:szCs w:val="20"/>
                <w:lang w:val="en-GB"/>
              </w:rPr>
            </w:pPr>
          </w:p>
        </w:tc>
      </w:tr>
      <w:tr w:rsidR="00EF28B9" w:rsidRPr="008D5671" w14:paraId="1D57C55E" w14:textId="77777777" w:rsidTr="0047433F">
        <w:trPr>
          <w:trHeight w:val="268"/>
        </w:trPr>
        <w:tc>
          <w:tcPr>
            <w:tcW w:w="742" w:type="dxa"/>
          </w:tcPr>
          <w:p w14:paraId="4010518E" w14:textId="77777777" w:rsidR="00EF28B9" w:rsidRPr="008D5671" w:rsidRDefault="00EF28B9" w:rsidP="0047433F">
            <w:pPr>
              <w:jc w:val="both"/>
              <w:rPr>
                <w:rFonts w:ascii="Trebuchet MS" w:hAnsi="Trebuchet MS"/>
                <w:sz w:val="20"/>
                <w:szCs w:val="20"/>
                <w:lang w:val="en-GB"/>
              </w:rPr>
            </w:pPr>
          </w:p>
        </w:tc>
        <w:tc>
          <w:tcPr>
            <w:tcW w:w="9113" w:type="dxa"/>
          </w:tcPr>
          <w:p w14:paraId="4D157A0B" w14:textId="504F883D"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Con</w:t>
            </w:r>
            <w:r w:rsidR="007D4D48" w:rsidRPr="008D5671">
              <w:rPr>
                <w:rFonts w:ascii="Trebuchet MS" w:hAnsi="Trebuchet MS"/>
                <w:sz w:val="20"/>
                <w:szCs w:val="20"/>
                <w:lang w:val="en-GB"/>
              </w:rPr>
              <w:t>tractor</w:t>
            </w:r>
            <w:r w:rsidRPr="008D5671">
              <w:rPr>
                <w:rFonts w:ascii="Trebuchet MS" w:hAnsi="Trebuchet MS"/>
                <w:sz w:val="20"/>
                <w:szCs w:val="20"/>
                <w:lang w:val="en-GB"/>
              </w:rPr>
              <w:t xml:space="preserve">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14:paraId="4BF7E072" w14:textId="77777777" w:rsidR="00EF28B9" w:rsidRPr="008D5671" w:rsidRDefault="00EF28B9" w:rsidP="0047433F">
            <w:pPr>
              <w:jc w:val="both"/>
              <w:rPr>
                <w:rFonts w:ascii="Trebuchet MS" w:hAnsi="Trebuchet MS"/>
                <w:sz w:val="20"/>
                <w:szCs w:val="20"/>
                <w:lang w:val="en-GB"/>
              </w:rPr>
            </w:pPr>
          </w:p>
          <w:p w14:paraId="7F6A5731" w14:textId="77777777" w:rsidR="00EF28B9" w:rsidRPr="008D5671" w:rsidRDefault="00EF28B9" w:rsidP="003F1F4F">
            <w:pPr>
              <w:jc w:val="both"/>
              <w:rPr>
                <w:rFonts w:ascii="Trebuchet MS" w:hAnsi="Trebuchet MS"/>
                <w:sz w:val="20"/>
                <w:szCs w:val="20"/>
                <w:lang w:val="en-GB"/>
              </w:rPr>
            </w:pPr>
            <w:r w:rsidRPr="008D5671">
              <w:rPr>
                <w:rFonts w:ascii="Trebuchet MS" w:hAnsi="Trebuchet MS"/>
                <w:sz w:val="20"/>
                <w:szCs w:val="20"/>
                <w:lang w:val="en-GB"/>
              </w:rPr>
              <w:t>The Contractor shall be responsible for its office supplies, including any stationary and/or equipment necessary for the carrying out of the tasks outlined above, including in the provision of any electronic media to convey digital copes of any documentation and/or hard copies for the Contracting Authority’s consideration / signature.</w:t>
            </w:r>
          </w:p>
          <w:p w14:paraId="2D9FF494" w14:textId="77777777" w:rsidR="00EF28B9" w:rsidRPr="008D5671" w:rsidRDefault="00EF28B9" w:rsidP="0047433F">
            <w:pPr>
              <w:jc w:val="both"/>
              <w:rPr>
                <w:rFonts w:ascii="Trebuchet MS" w:hAnsi="Trebuchet MS"/>
                <w:sz w:val="20"/>
                <w:szCs w:val="20"/>
                <w:lang w:val="en-GB"/>
              </w:rPr>
            </w:pPr>
          </w:p>
          <w:p w14:paraId="6C769C51" w14:textId="162A59A4"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If the Con</w:t>
            </w:r>
            <w:r w:rsidR="007D4D48" w:rsidRPr="008D5671">
              <w:rPr>
                <w:rFonts w:ascii="Trebuchet MS" w:hAnsi="Trebuchet MS"/>
                <w:sz w:val="20"/>
                <w:szCs w:val="20"/>
                <w:lang w:val="en-GB"/>
              </w:rPr>
              <w:t>tractor</w:t>
            </w:r>
            <w:r w:rsidRPr="008D5671">
              <w:rPr>
                <w:rFonts w:ascii="Trebuchet MS" w:hAnsi="Trebuchet MS"/>
                <w:sz w:val="20"/>
                <w:szCs w:val="20"/>
                <w:lang w:val="en-GB"/>
              </w:rPr>
              <w:t xml:space="preserve"> is a consortium, the arrangements should allow for the maximum flexibility in project implementation.  Arrangements offering each consortium partner a fixed percentage of the work to be undertaken under the contract should be avoided.</w:t>
            </w:r>
          </w:p>
        </w:tc>
      </w:tr>
      <w:tr w:rsidR="00EF28B9" w:rsidRPr="008D5671" w14:paraId="4982F9BF" w14:textId="77777777" w:rsidTr="0047433F">
        <w:trPr>
          <w:trHeight w:val="268"/>
        </w:trPr>
        <w:tc>
          <w:tcPr>
            <w:tcW w:w="742" w:type="dxa"/>
          </w:tcPr>
          <w:p w14:paraId="4B3B5707" w14:textId="77777777" w:rsidR="00EF28B9" w:rsidRPr="008D5671" w:rsidRDefault="00EF28B9" w:rsidP="0047433F">
            <w:pPr>
              <w:jc w:val="both"/>
              <w:rPr>
                <w:rFonts w:ascii="Trebuchet MS" w:hAnsi="Trebuchet MS"/>
                <w:sz w:val="20"/>
                <w:szCs w:val="20"/>
                <w:lang w:val="en-GB"/>
              </w:rPr>
            </w:pPr>
          </w:p>
        </w:tc>
        <w:tc>
          <w:tcPr>
            <w:tcW w:w="9113" w:type="dxa"/>
          </w:tcPr>
          <w:p w14:paraId="3E868401" w14:textId="77777777" w:rsidR="00EF28B9" w:rsidRPr="008D5671" w:rsidRDefault="00EF28B9" w:rsidP="0047433F">
            <w:pPr>
              <w:jc w:val="both"/>
              <w:rPr>
                <w:rFonts w:ascii="Trebuchet MS" w:hAnsi="Trebuchet MS"/>
                <w:sz w:val="20"/>
                <w:szCs w:val="20"/>
                <w:lang w:val="en-GB"/>
              </w:rPr>
            </w:pPr>
          </w:p>
        </w:tc>
      </w:tr>
      <w:tr w:rsidR="00EF28B9" w:rsidRPr="008D5671" w14:paraId="5317499C" w14:textId="77777777" w:rsidTr="0047433F">
        <w:trPr>
          <w:trHeight w:val="268"/>
        </w:trPr>
        <w:tc>
          <w:tcPr>
            <w:tcW w:w="9855" w:type="dxa"/>
            <w:gridSpan w:val="2"/>
          </w:tcPr>
          <w:p w14:paraId="40B3F6FE" w14:textId="77777777" w:rsidR="00EF28B9" w:rsidRPr="008D5671" w:rsidRDefault="00EF28B9" w:rsidP="0047433F">
            <w:pPr>
              <w:pStyle w:val="Heading3"/>
              <w:outlineLvl w:val="2"/>
              <w:rPr>
                <w:lang w:val="en-GB"/>
              </w:rPr>
            </w:pPr>
            <w:bookmarkStart w:id="158" w:name="_Toc257114997"/>
            <w:bookmarkStart w:id="159" w:name="_Toc302812265"/>
            <w:r w:rsidRPr="008D5671">
              <w:rPr>
                <w:lang w:val="en-GB"/>
              </w:rPr>
              <w:t>6.4 – Equipment</w:t>
            </w:r>
            <w:bookmarkEnd w:id="158"/>
            <w:bookmarkEnd w:id="159"/>
          </w:p>
        </w:tc>
      </w:tr>
      <w:tr w:rsidR="00EF28B9" w:rsidRPr="008D5671" w14:paraId="33D59039" w14:textId="77777777" w:rsidTr="0047433F">
        <w:trPr>
          <w:trHeight w:val="268"/>
        </w:trPr>
        <w:tc>
          <w:tcPr>
            <w:tcW w:w="742" w:type="dxa"/>
          </w:tcPr>
          <w:p w14:paraId="3F6FCF9F" w14:textId="77777777" w:rsidR="00EF28B9" w:rsidRPr="008D5671" w:rsidRDefault="00EF28B9" w:rsidP="0047433F">
            <w:pPr>
              <w:jc w:val="both"/>
              <w:rPr>
                <w:rFonts w:ascii="Trebuchet MS" w:hAnsi="Trebuchet MS"/>
                <w:sz w:val="20"/>
                <w:szCs w:val="20"/>
                <w:lang w:val="en-GB"/>
              </w:rPr>
            </w:pPr>
          </w:p>
        </w:tc>
        <w:tc>
          <w:tcPr>
            <w:tcW w:w="9113" w:type="dxa"/>
          </w:tcPr>
          <w:p w14:paraId="3F7CDA75" w14:textId="77777777" w:rsidR="00EF28B9" w:rsidRPr="008D5671" w:rsidRDefault="00EF28B9" w:rsidP="0047433F">
            <w:pPr>
              <w:jc w:val="both"/>
              <w:rPr>
                <w:rFonts w:ascii="Trebuchet MS" w:hAnsi="Trebuchet MS"/>
                <w:sz w:val="20"/>
                <w:szCs w:val="20"/>
                <w:lang w:val="en-GB"/>
              </w:rPr>
            </w:pPr>
          </w:p>
        </w:tc>
      </w:tr>
      <w:tr w:rsidR="00EF28B9" w:rsidRPr="008D5671" w14:paraId="6460A62A" w14:textId="77777777" w:rsidTr="0047433F">
        <w:trPr>
          <w:trHeight w:val="268"/>
        </w:trPr>
        <w:tc>
          <w:tcPr>
            <w:tcW w:w="742" w:type="dxa"/>
          </w:tcPr>
          <w:p w14:paraId="230AACC1" w14:textId="77777777" w:rsidR="00EF28B9" w:rsidRPr="008D5671" w:rsidRDefault="00EF28B9" w:rsidP="0047433F">
            <w:pPr>
              <w:jc w:val="both"/>
              <w:rPr>
                <w:rFonts w:ascii="Trebuchet MS" w:hAnsi="Trebuchet MS"/>
                <w:sz w:val="20"/>
                <w:szCs w:val="20"/>
                <w:lang w:val="en-GB"/>
              </w:rPr>
            </w:pPr>
          </w:p>
        </w:tc>
        <w:tc>
          <w:tcPr>
            <w:tcW w:w="9113" w:type="dxa"/>
          </w:tcPr>
          <w:p w14:paraId="6B923DFB" w14:textId="77777777" w:rsidR="00EF28B9" w:rsidRPr="008D5671" w:rsidRDefault="00EF28B9" w:rsidP="0047433F">
            <w:pPr>
              <w:jc w:val="both"/>
              <w:rPr>
                <w:rFonts w:ascii="Trebuchet MS" w:hAnsi="Trebuchet MS"/>
                <w:sz w:val="20"/>
                <w:szCs w:val="20"/>
                <w:lang w:val="en-GB"/>
              </w:rPr>
            </w:pPr>
            <w:r w:rsidRPr="008D5671">
              <w:rPr>
                <w:rFonts w:ascii="Trebuchet MS" w:hAnsi="Trebuchet MS"/>
                <w:b/>
                <w:sz w:val="20"/>
                <w:szCs w:val="20"/>
                <w:lang w:val="en-GB"/>
              </w:rPr>
              <w:t xml:space="preserve">No </w:t>
            </w:r>
            <w:r w:rsidRPr="008D5671">
              <w:rPr>
                <w:rFonts w:ascii="Trebuchet MS" w:hAnsi="Trebuchet MS"/>
                <w:sz w:val="20"/>
                <w:szCs w:val="20"/>
                <w:lang w:val="en-GB"/>
              </w:rPr>
              <w:t>equipment is to be purchased on behalf of the NGO / beneficiary country as part of this service contract or transferred to the NGO / beneficiary country at the end of this contract.  Any equipment related to this contract which is to be acquired by the beneficiary country must be purchased by means of a separate supply tender procedure.</w:t>
            </w:r>
          </w:p>
        </w:tc>
      </w:tr>
      <w:tr w:rsidR="00EF28B9" w:rsidRPr="008D5671" w14:paraId="72BF263B" w14:textId="77777777" w:rsidTr="0047433F">
        <w:trPr>
          <w:trHeight w:val="268"/>
        </w:trPr>
        <w:tc>
          <w:tcPr>
            <w:tcW w:w="742" w:type="dxa"/>
          </w:tcPr>
          <w:p w14:paraId="6AD38D52" w14:textId="77777777" w:rsidR="00EF28B9" w:rsidRPr="008D5671" w:rsidRDefault="00EF28B9" w:rsidP="0047433F">
            <w:pPr>
              <w:jc w:val="both"/>
              <w:rPr>
                <w:rFonts w:ascii="Trebuchet MS" w:hAnsi="Trebuchet MS"/>
                <w:sz w:val="20"/>
                <w:szCs w:val="20"/>
                <w:lang w:val="en-GB"/>
              </w:rPr>
            </w:pPr>
          </w:p>
        </w:tc>
        <w:tc>
          <w:tcPr>
            <w:tcW w:w="9113" w:type="dxa"/>
          </w:tcPr>
          <w:p w14:paraId="50E16A7D" w14:textId="77777777" w:rsidR="00EF28B9" w:rsidRPr="008D5671" w:rsidRDefault="00EF28B9" w:rsidP="0047433F">
            <w:pPr>
              <w:jc w:val="both"/>
              <w:rPr>
                <w:rFonts w:ascii="Trebuchet MS" w:hAnsi="Trebuchet MS"/>
                <w:sz w:val="20"/>
                <w:szCs w:val="20"/>
                <w:lang w:val="en-GB"/>
              </w:rPr>
            </w:pPr>
          </w:p>
        </w:tc>
      </w:tr>
      <w:tr w:rsidR="00EF28B9" w:rsidRPr="008D5671" w14:paraId="41CAC868" w14:textId="77777777" w:rsidTr="0047433F">
        <w:trPr>
          <w:trHeight w:val="268"/>
        </w:trPr>
        <w:tc>
          <w:tcPr>
            <w:tcW w:w="9855" w:type="dxa"/>
            <w:gridSpan w:val="2"/>
          </w:tcPr>
          <w:p w14:paraId="2A2AAA0F" w14:textId="77777777" w:rsidR="00EF28B9" w:rsidRPr="008D5671" w:rsidRDefault="00EF28B9" w:rsidP="0047433F">
            <w:pPr>
              <w:pStyle w:val="Heading2"/>
              <w:outlineLvl w:val="1"/>
              <w:rPr>
                <w:szCs w:val="20"/>
                <w:lang w:val="en-GB"/>
              </w:rPr>
            </w:pPr>
            <w:bookmarkStart w:id="160" w:name="_Toc257114998"/>
            <w:bookmarkStart w:id="161" w:name="_Toc302812266"/>
            <w:r w:rsidRPr="008D5671">
              <w:rPr>
                <w:lang w:val="en-GB"/>
              </w:rPr>
              <w:t>7. Reports</w:t>
            </w:r>
            <w:bookmarkEnd w:id="160"/>
            <w:bookmarkEnd w:id="161"/>
          </w:p>
        </w:tc>
      </w:tr>
      <w:tr w:rsidR="00EF28B9" w:rsidRPr="008D5671" w14:paraId="115460F4" w14:textId="77777777" w:rsidTr="0047433F">
        <w:trPr>
          <w:trHeight w:val="268"/>
        </w:trPr>
        <w:tc>
          <w:tcPr>
            <w:tcW w:w="742" w:type="dxa"/>
          </w:tcPr>
          <w:p w14:paraId="1B771826" w14:textId="77777777" w:rsidR="00EF28B9" w:rsidRPr="008D5671" w:rsidRDefault="00EF28B9" w:rsidP="0047433F">
            <w:pPr>
              <w:jc w:val="both"/>
              <w:rPr>
                <w:rFonts w:ascii="Trebuchet MS" w:hAnsi="Trebuchet MS"/>
                <w:sz w:val="20"/>
                <w:szCs w:val="20"/>
                <w:lang w:val="en-GB"/>
              </w:rPr>
            </w:pPr>
          </w:p>
        </w:tc>
        <w:tc>
          <w:tcPr>
            <w:tcW w:w="9113" w:type="dxa"/>
          </w:tcPr>
          <w:p w14:paraId="42E61F87" w14:textId="77777777" w:rsidR="00EF28B9" w:rsidRPr="008D5671" w:rsidRDefault="00EF28B9" w:rsidP="0047433F">
            <w:pPr>
              <w:jc w:val="both"/>
              <w:rPr>
                <w:rFonts w:ascii="Trebuchet MS" w:hAnsi="Trebuchet MS"/>
                <w:sz w:val="20"/>
                <w:szCs w:val="20"/>
                <w:lang w:val="en-GB"/>
              </w:rPr>
            </w:pPr>
          </w:p>
        </w:tc>
      </w:tr>
      <w:tr w:rsidR="00EF28B9" w:rsidRPr="008D5671" w14:paraId="50D57417" w14:textId="77777777" w:rsidTr="0047433F">
        <w:trPr>
          <w:trHeight w:val="268"/>
        </w:trPr>
        <w:tc>
          <w:tcPr>
            <w:tcW w:w="9855" w:type="dxa"/>
            <w:gridSpan w:val="2"/>
          </w:tcPr>
          <w:p w14:paraId="6D181B1F" w14:textId="77777777" w:rsidR="00EF28B9" w:rsidRPr="008D5671" w:rsidRDefault="00EF28B9" w:rsidP="0047433F">
            <w:pPr>
              <w:pStyle w:val="Heading3"/>
              <w:outlineLvl w:val="2"/>
              <w:rPr>
                <w:lang w:val="en-GB"/>
              </w:rPr>
            </w:pPr>
            <w:bookmarkStart w:id="162" w:name="_Toc257114999"/>
            <w:bookmarkStart w:id="163" w:name="_Toc302812267"/>
            <w:r w:rsidRPr="008D5671">
              <w:rPr>
                <w:lang w:val="en-GB"/>
              </w:rPr>
              <w:t>7.1 - Reporting Requirements</w:t>
            </w:r>
            <w:bookmarkEnd w:id="162"/>
            <w:bookmarkEnd w:id="163"/>
          </w:p>
        </w:tc>
      </w:tr>
      <w:tr w:rsidR="00EF28B9" w:rsidRPr="008D5671" w14:paraId="0B79BCB2" w14:textId="77777777" w:rsidTr="0047433F">
        <w:trPr>
          <w:trHeight w:val="268"/>
        </w:trPr>
        <w:tc>
          <w:tcPr>
            <w:tcW w:w="742" w:type="dxa"/>
          </w:tcPr>
          <w:p w14:paraId="27D36BB3" w14:textId="77777777" w:rsidR="00EF28B9" w:rsidRPr="008D5671" w:rsidRDefault="00EF28B9" w:rsidP="0047433F">
            <w:pPr>
              <w:jc w:val="both"/>
              <w:rPr>
                <w:rFonts w:ascii="Trebuchet MS" w:hAnsi="Trebuchet MS"/>
                <w:sz w:val="20"/>
                <w:szCs w:val="20"/>
                <w:lang w:val="en-GB"/>
              </w:rPr>
            </w:pPr>
          </w:p>
        </w:tc>
        <w:tc>
          <w:tcPr>
            <w:tcW w:w="9113" w:type="dxa"/>
          </w:tcPr>
          <w:p w14:paraId="74D78798" w14:textId="77777777" w:rsidR="00EF28B9" w:rsidRPr="008D5671" w:rsidRDefault="00EF28B9" w:rsidP="0047433F">
            <w:pPr>
              <w:jc w:val="both"/>
              <w:rPr>
                <w:rFonts w:ascii="Trebuchet MS" w:hAnsi="Trebuchet MS"/>
                <w:sz w:val="20"/>
                <w:szCs w:val="20"/>
                <w:lang w:val="en-GB"/>
              </w:rPr>
            </w:pPr>
          </w:p>
        </w:tc>
      </w:tr>
      <w:tr w:rsidR="00EF28B9" w:rsidRPr="008D5671" w14:paraId="4D97717C" w14:textId="77777777" w:rsidTr="003F1F4F">
        <w:trPr>
          <w:trHeight w:val="268"/>
        </w:trPr>
        <w:tc>
          <w:tcPr>
            <w:tcW w:w="742" w:type="dxa"/>
          </w:tcPr>
          <w:p w14:paraId="5848B07C"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77A76B3F" w14:textId="71BD9502"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 xml:space="preserve">NOTE: For the sake of </w:t>
            </w:r>
            <w:proofErr w:type="spellStart"/>
            <w:r w:rsidRPr="008D5671">
              <w:rPr>
                <w:rFonts w:ascii="Trebuchet MS" w:hAnsi="Trebuchet MS"/>
                <w:i/>
                <w:sz w:val="20"/>
                <w:szCs w:val="20"/>
                <w:lang w:val="en-GB"/>
              </w:rPr>
              <w:t>disambiguity</w:t>
            </w:r>
            <w:proofErr w:type="spellEnd"/>
            <w:r w:rsidRPr="008D5671">
              <w:rPr>
                <w:rFonts w:ascii="Trebuchet MS" w:hAnsi="Trebuchet MS"/>
                <w:i/>
                <w:sz w:val="20"/>
                <w:szCs w:val="20"/>
                <w:lang w:val="en-GB"/>
              </w:rPr>
              <w:t xml:space="preserve">, this section details the reporting which the Contractor shall provide to the Contracting Authority to confirm how it is implementing the present tender. Any report due to the Managing Authority or other body involved in the management  and/or auditing of ERDF funds by NTM (and which the Contractor shall be preparing) fall within the scope of this tender, but under </w:t>
            </w:r>
            <w:r w:rsidR="00C64A3B" w:rsidRPr="008D5671">
              <w:rPr>
                <w:rFonts w:ascii="Trebuchet MS" w:hAnsi="Trebuchet MS"/>
                <w:i/>
                <w:sz w:val="20"/>
                <w:szCs w:val="20"/>
                <w:lang w:val="en-GB"/>
              </w:rPr>
              <w:t xml:space="preserve">Article </w:t>
            </w:r>
            <w:r w:rsidRPr="008D5671">
              <w:rPr>
                <w:rFonts w:ascii="Trebuchet MS" w:hAnsi="Trebuchet MS"/>
                <w:i/>
                <w:sz w:val="20"/>
                <w:szCs w:val="20"/>
                <w:lang w:val="en-GB"/>
              </w:rPr>
              <w:t>4 above and not under the present Section. It therefore follows that the interim and final progress reports below are additional to any required in Section 4.2 of these Terms of Reference.</w:t>
            </w:r>
          </w:p>
          <w:p w14:paraId="6CCA46CC" w14:textId="77777777" w:rsidR="00EF28B9" w:rsidRPr="008D5671" w:rsidRDefault="00EF28B9" w:rsidP="0047433F">
            <w:pPr>
              <w:jc w:val="both"/>
              <w:rPr>
                <w:rFonts w:ascii="Trebuchet MS" w:hAnsi="Trebuchet MS"/>
                <w:i/>
                <w:sz w:val="20"/>
                <w:szCs w:val="20"/>
                <w:lang w:val="en-GB"/>
              </w:rPr>
            </w:pPr>
          </w:p>
          <w:p w14:paraId="270AE424" w14:textId="77777777" w:rsidR="00EF28B9" w:rsidRPr="008D5671" w:rsidRDefault="00EF28B9" w:rsidP="0047433F">
            <w:pPr>
              <w:jc w:val="both"/>
              <w:rPr>
                <w:rFonts w:ascii="Trebuchet MS" w:hAnsi="Trebuchet MS"/>
                <w:i/>
                <w:sz w:val="20"/>
                <w:szCs w:val="20"/>
                <w:lang w:val="en-GB"/>
              </w:rPr>
            </w:pPr>
            <w:r w:rsidRPr="008D5671">
              <w:rPr>
                <w:rFonts w:ascii="Trebuchet MS" w:hAnsi="Trebuchet MS"/>
                <w:i/>
                <w:sz w:val="20"/>
                <w:szCs w:val="20"/>
                <w:lang w:val="en-GB"/>
              </w:rPr>
              <w:t>To confirm how it is implementing the present tender, the Contractor shall provide to the Contracting Authority:</w:t>
            </w:r>
          </w:p>
          <w:p w14:paraId="67DEFF6F" w14:textId="77777777" w:rsidR="00EF28B9" w:rsidRPr="008D5671" w:rsidRDefault="00EF28B9" w:rsidP="0047433F">
            <w:pPr>
              <w:jc w:val="both"/>
              <w:rPr>
                <w:rFonts w:ascii="Trebuchet MS" w:hAnsi="Trebuchet MS"/>
                <w:i/>
                <w:sz w:val="20"/>
                <w:szCs w:val="20"/>
                <w:lang w:val="en-GB"/>
              </w:rPr>
            </w:pPr>
          </w:p>
          <w:p w14:paraId="70FA34AA" w14:textId="77777777" w:rsidR="00EF28B9" w:rsidRPr="008D5671" w:rsidRDefault="00EF28B9" w:rsidP="00EF28B9">
            <w:pPr>
              <w:pStyle w:val="ListParagraph"/>
              <w:numPr>
                <w:ilvl w:val="0"/>
                <w:numId w:val="25"/>
              </w:numPr>
              <w:jc w:val="both"/>
              <w:rPr>
                <w:rFonts w:ascii="Trebuchet MS" w:hAnsi="Trebuchet MS"/>
                <w:i/>
                <w:sz w:val="20"/>
                <w:szCs w:val="20"/>
                <w:lang w:val="en-GB"/>
              </w:rPr>
            </w:pPr>
            <w:r w:rsidRPr="008D5671">
              <w:rPr>
                <w:rFonts w:ascii="Trebuchet MS" w:hAnsi="Trebuchet MS"/>
                <w:i/>
                <w:sz w:val="20"/>
                <w:szCs w:val="20"/>
                <w:lang w:val="en-GB"/>
              </w:rPr>
              <w:t xml:space="preserve">A report accompanying /or forming part of each invoice, detailing the work in respect of which the costs are being charged. </w:t>
            </w:r>
          </w:p>
          <w:p w14:paraId="49C35AD0" w14:textId="77777777" w:rsidR="00EF28B9" w:rsidRPr="008D5671" w:rsidRDefault="00EF28B9" w:rsidP="00EF28B9">
            <w:pPr>
              <w:pStyle w:val="ListParagraph"/>
              <w:numPr>
                <w:ilvl w:val="0"/>
                <w:numId w:val="25"/>
              </w:numPr>
              <w:jc w:val="both"/>
              <w:rPr>
                <w:rFonts w:ascii="Trebuchet MS" w:hAnsi="Trebuchet MS"/>
                <w:sz w:val="20"/>
                <w:szCs w:val="20"/>
                <w:lang w:val="en-GB"/>
              </w:rPr>
            </w:pPr>
            <w:r w:rsidRPr="008D5671">
              <w:rPr>
                <w:rFonts w:ascii="Trebuchet MS" w:hAnsi="Trebuchet MS"/>
                <w:sz w:val="20"/>
                <w:szCs w:val="20"/>
                <w:lang w:val="en-GB"/>
              </w:rPr>
              <w:t xml:space="preserve">A final progress report and final invoice at the end of the period of execution.  The draft final progress report must be submitted at least one month before the end of the period of execution of the contract. </w:t>
            </w:r>
          </w:p>
          <w:p w14:paraId="667FBD8B" w14:textId="77777777" w:rsidR="00EF28B9" w:rsidRPr="008D5671" w:rsidRDefault="00EF28B9" w:rsidP="0047433F">
            <w:pPr>
              <w:jc w:val="both"/>
              <w:rPr>
                <w:rFonts w:ascii="Trebuchet MS" w:hAnsi="Trebuchet MS"/>
                <w:sz w:val="20"/>
                <w:szCs w:val="20"/>
                <w:lang w:val="en-GB"/>
              </w:rPr>
            </w:pPr>
          </w:p>
        </w:tc>
      </w:tr>
      <w:tr w:rsidR="00EF28B9" w:rsidRPr="008D5671" w14:paraId="1948770C" w14:textId="77777777" w:rsidTr="0047433F">
        <w:trPr>
          <w:trHeight w:val="268"/>
        </w:trPr>
        <w:tc>
          <w:tcPr>
            <w:tcW w:w="742" w:type="dxa"/>
          </w:tcPr>
          <w:p w14:paraId="45E982C7" w14:textId="77777777" w:rsidR="00EF28B9" w:rsidRPr="008D5671" w:rsidRDefault="00EF28B9" w:rsidP="0047433F">
            <w:pPr>
              <w:jc w:val="both"/>
              <w:rPr>
                <w:rFonts w:ascii="Trebuchet MS" w:hAnsi="Trebuchet MS"/>
                <w:sz w:val="20"/>
                <w:szCs w:val="20"/>
                <w:lang w:val="en-GB"/>
              </w:rPr>
            </w:pPr>
          </w:p>
        </w:tc>
        <w:tc>
          <w:tcPr>
            <w:tcW w:w="9113" w:type="dxa"/>
          </w:tcPr>
          <w:p w14:paraId="2A4AF93E" w14:textId="77777777" w:rsidR="00EF28B9" w:rsidRPr="008D5671" w:rsidRDefault="00EF28B9" w:rsidP="0047433F">
            <w:pPr>
              <w:jc w:val="both"/>
              <w:rPr>
                <w:rFonts w:ascii="Trebuchet MS" w:hAnsi="Trebuchet MS"/>
                <w:sz w:val="20"/>
                <w:szCs w:val="20"/>
                <w:lang w:val="en-GB"/>
              </w:rPr>
            </w:pPr>
          </w:p>
        </w:tc>
      </w:tr>
      <w:tr w:rsidR="00EF28B9" w:rsidRPr="008D5671" w14:paraId="3C782DF8" w14:textId="77777777" w:rsidTr="0047433F">
        <w:trPr>
          <w:trHeight w:val="268"/>
        </w:trPr>
        <w:tc>
          <w:tcPr>
            <w:tcW w:w="9855" w:type="dxa"/>
            <w:gridSpan w:val="2"/>
          </w:tcPr>
          <w:p w14:paraId="0C0BD1B1" w14:textId="77777777" w:rsidR="00EF28B9" w:rsidRPr="008D5671" w:rsidRDefault="00EF28B9" w:rsidP="0047433F">
            <w:pPr>
              <w:pStyle w:val="Heading3"/>
              <w:outlineLvl w:val="2"/>
              <w:rPr>
                <w:lang w:val="en-GB"/>
              </w:rPr>
            </w:pPr>
            <w:bookmarkStart w:id="164" w:name="_Toc257115000"/>
            <w:bookmarkStart w:id="165" w:name="_Toc302812268"/>
            <w:r w:rsidRPr="008D5671">
              <w:rPr>
                <w:lang w:val="en-GB"/>
              </w:rPr>
              <w:t>7.2 - Submission &amp; approval of progress reports</w:t>
            </w:r>
            <w:bookmarkEnd w:id="164"/>
            <w:bookmarkEnd w:id="165"/>
          </w:p>
        </w:tc>
      </w:tr>
      <w:tr w:rsidR="00EF28B9" w:rsidRPr="008D5671" w14:paraId="697488F3" w14:textId="77777777" w:rsidTr="0047433F">
        <w:trPr>
          <w:trHeight w:val="268"/>
        </w:trPr>
        <w:tc>
          <w:tcPr>
            <w:tcW w:w="742" w:type="dxa"/>
          </w:tcPr>
          <w:p w14:paraId="6988658C" w14:textId="77777777" w:rsidR="00EF28B9" w:rsidRPr="008D5671" w:rsidRDefault="00EF28B9" w:rsidP="0047433F">
            <w:pPr>
              <w:jc w:val="both"/>
              <w:rPr>
                <w:rFonts w:ascii="Trebuchet MS" w:hAnsi="Trebuchet MS"/>
                <w:sz w:val="20"/>
                <w:szCs w:val="20"/>
                <w:lang w:val="en-GB"/>
              </w:rPr>
            </w:pPr>
          </w:p>
        </w:tc>
        <w:tc>
          <w:tcPr>
            <w:tcW w:w="9113" w:type="dxa"/>
          </w:tcPr>
          <w:p w14:paraId="30AC9FA0" w14:textId="77777777" w:rsidR="00EF28B9" w:rsidRPr="008D5671" w:rsidRDefault="00EF28B9" w:rsidP="0047433F">
            <w:pPr>
              <w:jc w:val="both"/>
              <w:rPr>
                <w:rFonts w:ascii="Trebuchet MS" w:hAnsi="Trebuchet MS"/>
                <w:sz w:val="20"/>
                <w:szCs w:val="20"/>
                <w:lang w:val="en-GB"/>
              </w:rPr>
            </w:pPr>
          </w:p>
        </w:tc>
      </w:tr>
      <w:tr w:rsidR="00EF28B9" w:rsidRPr="008D5671" w14:paraId="143B9083" w14:textId="77777777" w:rsidTr="0047433F">
        <w:trPr>
          <w:trHeight w:val="268"/>
        </w:trPr>
        <w:tc>
          <w:tcPr>
            <w:tcW w:w="742" w:type="dxa"/>
          </w:tcPr>
          <w:p w14:paraId="36B6CB96" w14:textId="77777777" w:rsidR="00EF28B9" w:rsidRPr="008D5671" w:rsidRDefault="00EF28B9" w:rsidP="0047433F">
            <w:pPr>
              <w:jc w:val="both"/>
              <w:rPr>
                <w:rFonts w:ascii="Trebuchet MS" w:hAnsi="Trebuchet MS"/>
                <w:sz w:val="20"/>
                <w:szCs w:val="20"/>
                <w:lang w:val="en-GB"/>
              </w:rPr>
            </w:pPr>
          </w:p>
        </w:tc>
        <w:tc>
          <w:tcPr>
            <w:tcW w:w="9113" w:type="dxa"/>
          </w:tcPr>
          <w:p w14:paraId="1DAD1641" w14:textId="4250C4D0" w:rsidR="00EF28B9" w:rsidRPr="008D5671" w:rsidRDefault="007D4D48" w:rsidP="0047433F">
            <w:pPr>
              <w:jc w:val="both"/>
              <w:rPr>
                <w:rFonts w:ascii="Trebuchet MS" w:hAnsi="Trebuchet MS"/>
                <w:sz w:val="20"/>
                <w:szCs w:val="20"/>
                <w:lang w:val="en-GB"/>
              </w:rPr>
            </w:pPr>
            <w:r w:rsidRPr="008D5671">
              <w:rPr>
                <w:rFonts w:ascii="Trebuchet MS" w:hAnsi="Trebuchet MS"/>
                <w:sz w:val="20"/>
                <w:szCs w:val="20"/>
                <w:lang w:val="en-GB"/>
              </w:rPr>
              <w:t>C</w:t>
            </w:r>
            <w:r w:rsidR="00EF28B9" w:rsidRPr="008D5671">
              <w:rPr>
                <w:rFonts w:ascii="Trebuchet MS" w:hAnsi="Trebuchet MS"/>
                <w:sz w:val="20"/>
                <w:szCs w:val="20"/>
                <w:lang w:val="en-GB"/>
              </w:rPr>
              <w:t>opies of the progress reports referred to above must be submitted to the Project Leader/Contract Manager identified in the contract.  The progress reports must be written in English.  The Project Leader/Contract Manager is responsible for approving the progress reports.</w:t>
            </w:r>
          </w:p>
        </w:tc>
      </w:tr>
      <w:tr w:rsidR="00EF28B9" w:rsidRPr="008D5671" w14:paraId="0D09197D" w14:textId="77777777" w:rsidTr="0047433F">
        <w:trPr>
          <w:trHeight w:val="268"/>
        </w:trPr>
        <w:tc>
          <w:tcPr>
            <w:tcW w:w="742" w:type="dxa"/>
          </w:tcPr>
          <w:p w14:paraId="4C239D59" w14:textId="77777777" w:rsidR="00EF28B9" w:rsidRPr="008D5671" w:rsidRDefault="00EF28B9" w:rsidP="0047433F">
            <w:pPr>
              <w:jc w:val="both"/>
              <w:rPr>
                <w:rFonts w:ascii="Trebuchet MS" w:hAnsi="Trebuchet MS"/>
                <w:sz w:val="20"/>
                <w:szCs w:val="20"/>
                <w:lang w:val="en-GB"/>
              </w:rPr>
            </w:pPr>
          </w:p>
        </w:tc>
        <w:tc>
          <w:tcPr>
            <w:tcW w:w="9113" w:type="dxa"/>
          </w:tcPr>
          <w:p w14:paraId="0D583C2C" w14:textId="77777777" w:rsidR="00EF28B9" w:rsidRPr="008D5671" w:rsidRDefault="00EF28B9" w:rsidP="0047433F">
            <w:pPr>
              <w:jc w:val="both"/>
              <w:rPr>
                <w:rFonts w:ascii="Trebuchet MS" w:hAnsi="Trebuchet MS"/>
                <w:sz w:val="20"/>
                <w:szCs w:val="20"/>
                <w:lang w:val="en-GB"/>
              </w:rPr>
            </w:pPr>
          </w:p>
        </w:tc>
      </w:tr>
      <w:tr w:rsidR="00EF28B9" w:rsidRPr="008D5671" w14:paraId="38C14192" w14:textId="77777777" w:rsidTr="0047433F">
        <w:trPr>
          <w:trHeight w:val="268"/>
        </w:trPr>
        <w:tc>
          <w:tcPr>
            <w:tcW w:w="9855" w:type="dxa"/>
            <w:gridSpan w:val="2"/>
          </w:tcPr>
          <w:p w14:paraId="3123780C" w14:textId="77777777" w:rsidR="00EF28B9" w:rsidRPr="008D5671" w:rsidRDefault="00EF28B9" w:rsidP="0047433F">
            <w:pPr>
              <w:pStyle w:val="Heading2"/>
              <w:outlineLvl w:val="1"/>
              <w:rPr>
                <w:lang w:val="en-GB"/>
              </w:rPr>
            </w:pPr>
            <w:bookmarkStart w:id="166" w:name="_Toc257115001"/>
            <w:bookmarkStart w:id="167" w:name="_Toc302812269"/>
            <w:r w:rsidRPr="008D5671">
              <w:rPr>
                <w:lang w:val="en-GB"/>
              </w:rPr>
              <w:t>8. Monitoring and Evaluation</w:t>
            </w:r>
            <w:bookmarkEnd w:id="166"/>
            <w:bookmarkEnd w:id="167"/>
          </w:p>
        </w:tc>
      </w:tr>
      <w:tr w:rsidR="00EF28B9" w:rsidRPr="008D5671" w14:paraId="26FE63B9" w14:textId="77777777" w:rsidTr="0047433F">
        <w:trPr>
          <w:trHeight w:val="268"/>
        </w:trPr>
        <w:tc>
          <w:tcPr>
            <w:tcW w:w="742" w:type="dxa"/>
          </w:tcPr>
          <w:p w14:paraId="68FD5661" w14:textId="77777777" w:rsidR="00EF28B9" w:rsidRPr="008D5671" w:rsidRDefault="00EF28B9" w:rsidP="0047433F">
            <w:pPr>
              <w:jc w:val="both"/>
              <w:rPr>
                <w:rFonts w:ascii="Trebuchet MS" w:hAnsi="Trebuchet MS"/>
                <w:sz w:val="20"/>
                <w:szCs w:val="20"/>
                <w:lang w:val="en-GB"/>
              </w:rPr>
            </w:pPr>
          </w:p>
        </w:tc>
        <w:tc>
          <w:tcPr>
            <w:tcW w:w="9113" w:type="dxa"/>
          </w:tcPr>
          <w:p w14:paraId="59E7A6FF" w14:textId="77777777" w:rsidR="00EF28B9" w:rsidRPr="008D5671" w:rsidRDefault="00EF28B9" w:rsidP="0047433F">
            <w:pPr>
              <w:jc w:val="both"/>
              <w:rPr>
                <w:rFonts w:ascii="Trebuchet MS" w:hAnsi="Trebuchet MS"/>
                <w:sz w:val="20"/>
                <w:szCs w:val="20"/>
                <w:lang w:val="en-GB"/>
              </w:rPr>
            </w:pPr>
          </w:p>
        </w:tc>
      </w:tr>
      <w:tr w:rsidR="00EF28B9" w:rsidRPr="008D5671" w14:paraId="4593C102" w14:textId="77777777" w:rsidTr="0047433F">
        <w:trPr>
          <w:trHeight w:val="268"/>
        </w:trPr>
        <w:tc>
          <w:tcPr>
            <w:tcW w:w="9855" w:type="dxa"/>
            <w:gridSpan w:val="2"/>
          </w:tcPr>
          <w:p w14:paraId="084476F1" w14:textId="77777777" w:rsidR="00EF28B9" w:rsidRPr="008D5671" w:rsidRDefault="00EF28B9" w:rsidP="0047433F">
            <w:pPr>
              <w:pStyle w:val="Heading3"/>
              <w:outlineLvl w:val="2"/>
              <w:rPr>
                <w:lang w:val="en-GB"/>
              </w:rPr>
            </w:pPr>
            <w:bookmarkStart w:id="168" w:name="_Toc257115002"/>
            <w:bookmarkStart w:id="169" w:name="_Toc302812270"/>
            <w:r w:rsidRPr="008D5671">
              <w:rPr>
                <w:lang w:val="en-GB"/>
              </w:rPr>
              <w:t>8.1 - Definition of Indicators</w:t>
            </w:r>
            <w:bookmarkEnd w:id="168"/>
            <w:bookmarkEnd w:id="169"/>
          </w:p>
        </w:tc>
      </w:tr>
      <w:tr w:rsidR="00EF28B9" w:rsidRPr="008D5671" w14:paraId="411D4F67" w14:textId="77777777" w:rsidTr="0047433F">
        <w:trPr>
          <w:trHeight w:val="268"/>
        </w:trPr>
        <w:tc>
          <w:tcPr>
            <w:tcW w:w="742" w:type="dxa"/>
          </w:tcPr>
          <w:p w14:paraId="5060522D" w14:textId="77777777" w:rsidR="00EF28B9" w:rsidRPr="008D5671" w:rsidRDefault="00EF28B9" w:rsidP="0047433F">
            <w:pPr>
              <w:jc w:val="both"/>
              <w:rPr>
                <w:rFonts w:ascii="Trebuchet MS" w:hAnsi="Trebuchet MS"/>
                <w:sz w:val="20"/>
                <w:szCs w:val="20"/>
                <w:lang w:val="en-GB"/>
              </w:rPr>
            </w:pPr>
          </w:p>
        </w:tc>
        <w:tc>
          <w:tcPr>
            <w:tcW w:w="9113" w:type="dxa"/>
          </w:tcPr>
          <w:p w14:paraId="1A3D6A22" w14:textId="77777777" w:rsidR="00EF28B9" w:rsidRPr="008D5671" w:rsidRDefault="00EF28B9" w:rsidP="0047433F">
            <w:pPr>
              <w:jc w:val="both"/>
              <w:rPr>
                <w:rFonts w:ascii="Trebuchet MS" w:hAnsi="Trebuchet MS"/>
                <w:sz w:val="20"/>
                <w:szCs w:val="20"/>
                <w:lang w:val="en-GB"/>
              </w:rPr>
            </w:pPr>
          </w:p>
        </w:tc>
      </w:tr>
      <w:tr w:rsidR="00EF28B9" w:rsidRPr="008D5671" w14:paraId="55767081" w14:textId="77777777" w:rsidTr="003F1F4F">
        <w:trPr>
          <w:trHeight w:val="268"/>
        </w:trPr>
        <w:tc>
          <w:tcPr>
            <w:tcW w:w="742" w:type="dxa"/>
          </w:tcPr>
          <w:p w14:paraId="1C7BECF9"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593EDC08"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The following shall be the indicators according to which the Contractor shall be assessed:</w:t>
            </w:r>
          </w:p>
          <w:p w14:paraId="5B8BF4FF" w14:textId="77777777" w:rsidR="00EF28B9" w:rsidRPr="008D5671" w:rsidRDefault="00EF28B9" w:rsidP="0047433F">
            <w:pPr>
              <w:jc w:val="both"/>
              <w:rPr>
                <w:rFonts w:ascii="Trebuchet MS" w:hAnsi="Trebuchet MS"/>
                <w:sz w:val="20"/>
                <w:szCs w:val="20"/>
                <w:lang w:val="en-GB"/>
              </w:rPr>
            </w:pPr>
          </w:p>
          <w:p w14:paraId="2342CF87"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Timeliness: achievement of this indicator shall be measured in terms of the delivery of each activity in line with the timeframes as established by the grant Agreement. This shall include meeting and achieving each disbursement milestone therein or as may be communicated by the Managing Authority for ERDF funds.</w:t>
            </w:r>
          </w:p>
          <w:p w14:paraId="55202F4E" w14:textId="77777777" w:rsidR="00EF28B9" w:rsidRPr="008D5671" w:rsidRDefault="00EF28B9" w:rsidP="0047433F">
            <w:pPr>
              <w:jc w:val="both"/>
              <w:rPr>
                <w:rFonts w:ascii="Trebuchet MS" w:hAnsi="Trebuchet MS"/>
                <w:sz w:val="20"/>
                <w:szCs w:val="20"/>
                <w:lang w:val="en-GB"/>
              </w:rPr>
            </w:pPr>
          </w:p>
          <w:p w14:paraId="4EC3A531" w14:textId="77777777" w:rsidR="00EF28B9" w:rsidRPr="008D5671" w:rsidRDefault="00EF28B9" w:rsidP="0047433F">
            <w:pPr>
              <w:jc w:val="both"/>
              <w:rPr>
                <w:rFonts w:ascii="Trebuchet MS" w:hAnsi="Trebuchet MS"/>
                <w:sz w:val="20"/>
                <w:szCs w:val="20"/>
                <w:lang w:val="en-GB"/>
              </w:rPr>
            </w:pPr>
            <w:r w:rsidRPr="008D5671">
              <w:rPr>
                <w:rFonts w:ascii="Trebuchet MS" w:hAnsi="Trebuchet MS"/>
                <w:sz w:val="20"/>
                <w:szCs w:val="20"/>
                <w:lang w:val="en-GB"/>
              </w:rPr>
              <w:t xml:space="preserve">Abidance with the principles of transparency and good governance and sound financial management: achievement of this indicator shall be measured in terms of acceptance by the Managing Authority of each and every request for reimbursement made. </w:t>
            </w:r>
          </w:p>
          <w:p w14:paraId="42A52B2F" w14:textId="77777777" w:rsidR="00EF28B9" w:rsidRPr="008D5671" w:rsidRDefault="00EF28B9" w:rsidP="0047433F">
            <w:pPr>
              <w:jc w:val="both"/>
              <w:rPr>
                <w:rFonts w:ascii="Trebuchet MS" w:hAnsi="Trebuchet MS"/>
                <w:sz w:val="20"/>
                <w:szCs w:val="20"/>
                <w:lang w:val="en-GB"/>
              </w:rPr>
            </w:pPr>
          </w:p>
        </w:tc>
      </w:tr>
      <w:tr w:rsidR="00EF28B9" w:rsidRPr="008D5671" w14:paraId="74357AA7" w14:textId="77777777" w:rsidTr="0047433F">
        <w:trPr>
          <w:trHeight w:val="268"/>
        </w:trPr>
        <w:tc>
          <w:tcPr>
            <w:tcW w:w="742" w:type="dxa"/>
          </w:tcPr>
          <w:p w14:paraId="3BC6FB2D" w14:textId="77777777" w:rsidR="00EF28B9" w:rsidRPr="008D5671" w:rsidRDefault="00EF28B9" w:rsidP="0047433F">
            <w:pPr>
              <w:jc w:val="both"/>
              <w:rPr>
                <w:rFonts w:ascii="Trebuchet MS" w:hAnsi="Trebuchet MS"/>
                <w:sz w:val="20"/>
                <w:szCs w:val="20"/>
                <w:lang w:val="en-GB"/>
              </w:rPr>
            </w:pPr>
          </w:p>
        </w:tc>
        <w:tc>
          <w:tcPr>
            <w:tcW w:w="9113" w:type="dxa"/>
          </w:tcPr>
          <w:p w14:paraId="5B9EBFEB" w14:textId="77777777" w:rsidR="00EF28B9" w:rsidRPr="008D5671" w:rsidRDefault="00EF28B9" w:rsidP="0047433F">
            <w:pPr>
              <w:jc w:val="both"/>
              <w:rPr>
                <w:rFonts w:ascii="Trebuchet MS" w:hAnsi="Trebuchet MS"/>
                <w:sz w:val="20"/>
                <w:szCs w:val="20"/>
                <w:lang w:val="en-GB"/>
              </w:rPr>
            </w:pPr>
          </w:p>
        </w:tc>
      </w:tr>
      <w:tr w:rsidR="00EF28B9" w:rsidRPr="008D5671" w14:paraId="588A3BDE" w14:textId="77777777" w:rsidTr="0047433F">
        <w:trPr>
          <w:trHeight w:val="268"/>
        </w:trPr>
        <w:tc>
          <w:tcPr>
            <w:tcW w:w="9855" w:type="dxa"/>
            <w:gridSpan w:val="2"/>
          </w:tcPr>
          <w:p w14:paraId="42AF422B" w14:textId="77777777" w:rsidR="00EF28B9" w:rsidRPr="008D5671" w:rsidRDefault="00EF28B9" w:rsidP="0047433F">
            <w:pPr>
              <w:pStyle w:val="Heading3"/>
              <w:outlineLvl w:val="2"/>
              <w:rPr>
                <w:lang w:val="en-GB"/>
              </w:rPr>
            </w:pPr>
            <w:bookmarkStart w:id="170" w:name="_Toc257115003"/>
            <w:bookmarkStart w:id="171" w:name="_Toc302812271"/>
            <w:r w:rsidRPr="008D5671">
              <w:rPr>
                <w:lang w:val="en-GB"/>
              </w:rPr>
              <w:t>8.2 - Special Requirements</w:t>
            </w:r>
            <w:bookmarkEnd w:id="170"/>
            <w:bookmarkEnd w:id="171"/>
          </w:p>
        </w:tc>
      </w:tr>
      <w:tr w:rsidR="00EF28B9" w:rsidRPr="008D5671" w14:paraId="393EACF4" w14:textId="77777777" w:rsidTr="0047433F">
        <w:trPr>
          <w:trHeight w:val="268"/>
        </w:trPr>
        <w:tc>
          <w:tcPr>
            <w:tcW w:w="742" w:type="dxa"/>
          </w:tcPr>
          <w:p w14:paraId="4A27A218" w14:textId="77777777" w:rsidR="00EF28B9" w:rsidRPr="008D5671" w:rsidRDefault="00EF28B9" w:rsidP="0047433F">
            <w:pPr>
              <w:jc w:val="both"/>
              <w:rPr>
                <w:rFonts w:ascii="Trebuchet MS" w:hAnsi="Trebuchet MS"/>
                <w:sz w:val="20"/>
                <w:szCs w:val="20"/>
                <w:lang w:val="en-GB"/>
              </w:rPr>
            </w:pPr>
          </w:p>
        </w:tc>
        <w:tc>
          <w:tcPr>
            <w:tcW w:w="9113" w:type="dxa"/>
          </w:tcPr>
          <w:p w14:paraId="6D824284" w14:textId="77777777" w:rsidR="00EF28B9" w:rsidRPr="008D5671" w:rsidRDefault="00EF28B9" w:rsidP="0047433F">
            <w:pPr>
              <w:jc w:val="both"/>
              <w:rPr>
                <w:rFonts w:ascii="Trebuchet MS" w:hAnsi="Trebuchet MS"/>
                <w:sz w:val="20"/>
                <w:szCs w:val="20"/>
                <w:lang w:val="en-GB"/>
              </w:rPr>
            </w:pPr>
          </w:p>
        </w:tc>
      </w:tr>
      <w:tr w:rsidR="00EF28B9" w:rsidRPr="008D5671" w14:paraId="3DB19D00" w14:textId="77777777" w:rsidTr="003F1F4F">
        <w:trPr>
          <w:trHeight w:val="268"/>
        </w:trPr>
        <w:tc>
          <w:tcPr>
            <w:tcW w:w="742" w:type="dxa"/>
          </w:tcPr>
          <w:p w14:paraId="347DCECE" w14:textId="77777777" w:rsidR="00EF28B9" w:rsidRPr="008D5671" w:rsidRDefault="00EF28B9" w:rsidP="0047433F">
            <w:pPr>
              <w:jc w:val="both"/>
              <w:rPr>
                <w:rFonts w:ascii="Trebuchet MS" w:hAnsi="Trebuchet MS"/>
                <w:sz w:val="20"/>
                <w:szCs w:val="20"/>
                <w:lang w:val="en-GB"/>
              </w:rPr>
            </w:pPr>
          </w:p>
        </w:tc>
        <w:tc>
          <w:tcPr>
            <w:tcW w:w="9113" w:type="dxa"/>
            <w:shd w:val="clear" w:color="auto" w:fill="auto"/>
          </w:tcPr>
          <w:p w14:paraId="59737739" w14:textId="77777777" w:rsidR="00EF28B9" w:rsidRPr="008D5671" w:rsidRDefault="00F45339" w:rsidP="00F45339">
            <w:pPr>
              <w:jc w:val="both"/>
              <w:rPr>
                <w:rFonts w:ascii="Trebuchet MS" w:hAnsi="Trebuchet MS"/>
                <w:sz w:val="20"/>
                <w:szCs w:val="20"/>
                <w:lang w:val="en-GB"/>
              </w:rPr>
            </w:pPr>
            <w:r w:rsidRPr="008D5671">
              <w:rPr>
                <w:rFonts w:ascii="Trebuchet MS" w:hAnsi="Trebuchet MS"/>
                <w:sz w:val="20"/>
                <w:szCs w:val="20"/>
                <w:lang w:val="en-GB"/>
              </w:rPr>
              <w:t>Not Applicable</w:t>
            </w:r>
          </w:p>
        </w:tc>
      </w:tr>
      <w:tr w:rsidR="00EF28B9" w:rsidRPr="008D5671" w14:paraId="6F8C1270" w14:textId="77777777" w:rsidTr="0047433F">
        <w:trPr>
          <w:trHeight w:val="268"/>
        </w:trPr>
        <w:tc>
          <w:tcPr>
            <w:tcW w:w="742" w:type="dxa"/>
          </w:tcPr>
          <w:p w14:paraId="61E0D3ED" w14:textId="77777777" w:rsidR="00EF28B9" w:rsidRPr="008D5671" w:rsidRDefault="00EF28B9" w:rsidP="0047433F">
            <w:pPr>
              <w:jc w:val="both"/>
              <w:rPr>
                <w:rFonts w:ascii="Trebuchet MS" w:hAnsi="Trebuchet MS"/>
                <w:sz w:val="20"/>
                <w:szCs w:val="20"/>
                <w:lang w:val="en-GB"/>
              </w:rPr>
            </w:pPr>
          </w:p>
        </w:tc>
        <w:tc>
          <w:tcPr>
            <w:tcW w:w="9113" w:type="dxa"/>
          </w:tcPr>
          <w:p w14:paraId="092F1D84" w14:textId="77777777" w:rsidR="00EF28B9" w:rsidRPr="008D5671" w:rsidRDefault="00EF28B9" w:rsidP="0047433F">
            <w:pPr>
              <w:jc w:val="both"/>
              <w:rPr>
                <w:rFonts w:ascii="Trebuchet MS" w:hAnsi="Trebuchet MS"/>
                <w:sz w:val="20"/>
                <w:szCs w:val="20"/>
                <w:lang w:val="en-GB"/>
              </w:rPr>
            </w:pPr>
          </w:p>
        </w:tc>
      </w:tr>
      <w:tr w:rsidR="00EF28B9" w:rsidRPr="008D5671" w14:paraId="1ECAB79D" w14:textId="77777777" w:rsidTr="0047433F">
        <w:trPr>
          <w:trHeight w:val="268"/>
        </w:trPr>
        <w:tc>
          <w:tcPr>
            <w:tcW w:w="742" w:type="dxa"/>
          </w:tcPr>
          <w:p w14:paraId="6BAC4972" w14:textId="77777777" w:rsidR="00EF28B9" w:rsidRPr="008D5671" w:rsidRDefault="00EF28B9" w:rsidP="0047433F">
            <w:pPr>
              <w:jc w:val="both"/>
              <w:rPr>
                <w:rFonts w:ascii="Trebuchet MS" w:hAnsi="Trebuchet MS"/>
                <w:sz w:val="20"/>
                <w:szCs w:val="20"/>
                <w:lang w:val="en-GB"/>
              </w:rPr>
            </w:pPr>
          </w:p>
        </w:tc>
        <w:tc>
          <w:tcPr>
            <w:tcW w:w="9113" w:type="dxa"/>
          </w:tcPr>
          <w:p w14:paraId="4B8A96DF" w14:textId="77777777" w:rsidR="00EF28B9" w:rsidRPr="008D5671" w:rsidRDefault="00EF28B9" w:rsidP="0047433F">
            <w:pPr>
              <w:jc w:val="both"/>
              <w:rPr>
                <w:rFonts w:ascii="Trebuchet MS" w:hAnsi="Trebuchet MS"/>
                <w:sz w:val="20"/>
                <w:szCs w:val="20"/>
                <w:lang w:val="en-GB"/>
              </w:rPr>
            </w:pPr>
          </w:p>
        </w:tc>
      </w:tr>
      <w:tr w:rsidR="00EF28B9" w:rsidRPr="008D5671" w14:paraId="3B545B72" w14:textId="77777777" w:rsidTr="0047433F">
        <w:trPr>
          <w:trHeight w:val="268"/>
        </w:trPr>
        <w:tc>
          <w:tcPr>
            <w:tcW w:w="742" w:type="dxa"/>
          </w:tcPr>
          <w:p w14:paraId="61F2CA44" w14:textId="77777777" w:rsidR="00EF28B9" w:rsidRPr="008D5671" w:rsidRDefault="00EF28B9" w:rsidP="0047433F">
            <w:pPr>
              <w:jc w:val="both"/>
              <w:rPr>
                <w:rFonts w:ascii="Trebuchet MS" w:hAnsi="Trebuchet MS"/>
                <w:sz w:val="20"/>
                <w:szCs w:val="20"/>
                <w:lang w:val="en-GB"/>
              </w:rPr>
            </w:pPr>
          </w:p>
        </w:tc>
        <w:tc>
          <w:tcPr>
            <w:tcW w:w="9113" w:type="dxa"/>
          </w:tcPr>
          <w:p w14:paraId="3A467070" w14:textId="77777777" w:rsidR="00EF28B9" w:rsidRPr="008D5671" w:rsidRDefault="00EF28B9" w:rsidP="0047433F">
            <w:pPr>
              <w:jc w:val="both"/>
              <w:rPr>
                <w:rFonts w:ascii="Trebuchet MS" w:hAnsi="Trebuchet MS"/>
                <w:sz w:val="20"/>
                <w:szCs w:val="20"/>
                <w:lang w:val="en-GB"/>
              </w:rPr>
            </w:pPr>
          </w:p>
        </w:tc>
      </w:tr>
    </w:tbl>
    <w:p w14:paraId="2E44E754" w14:textId="77777777" w:rsidR="00EF28B9" w:rsidRPr="008D5671" w:rsidRDefault="00EF28B9" w:rsidP="00EF28B9">
      <w:pPr>
        <w:rPr>
          <w:rFonts w:ascii="Arial" w:hAnsi="Arial"/>
          <w:lang w:val="en-GB"/>
        </w:rPr>
      </w:pPr>
    </w:p>
    <w:p w14:paraId="246B3CDC" w14:textId="77777777" w:rsidR="00187894" w:rsidRPr="008D5671" w:rsidRDefault="00187894" w:rsidP="002414F2">
      <w:pPr>
        <w:rPr>
          <w:lang w:val="en-GB"/>
        </w:rPr>
      </w:pPr>
    </w:p>
    <w:p w14:paraId="410A985E" w14:textId="77777777" w:rsidR="00187894" w:rsidRPr="008D5671" w:rsidRDefault="00187894" w:rsidP="00187894">
      <w:pPr>
        <w:rPr>
          <w:sz w:val="28"/>
          <w:szCs w:val="28"/>
          <w:lang w:val="en-GB"/>
        </w:rPr>
      </w:pPr>
    </w:p>
    <w:p w14:paraId="4E841CD3" w14:textId="77777777" w:rsidR="00187894" w:rsidRPr="008D5671" w:rsidRDefault="00187894" w:rsidP="00187894">
      <w:pPr>
        <w:rPr>
          <w:sz w:val="28"/>
          <w:szCs w:val="28"/>
          <w:lang w:val="en-GB"/>
        </w:rPr>
      </w:pPr>
    </w:p>
    <w:p w14:paraId="3D5299DA" w14:textId="13369D9A" w:rsidR="00187894" w:rsidRPr="008D5671" w:rsidRDefault="00187894" w:rsidP="00187894">
      <w:pPr>
        <w:rPr>
          <w:sz w:val="28"/>
          <w:szCs w:val="28"/>
          <w:lang w:val="en-GB"/>
        </w:rPr>
      </w:pPr>
    </w:p>
    <w:p w14:paraId="1FC2167B" w14:textId="77777777" w:rsidR="005965A4" w:rsidRPr="008D5671" w:rsidRDefault="005965A4" w:rsidP="005965A4">
      <w:pPr>
        <w:pStyle w:val="Heading1"/>
        <w:shd w:val="clear" w:color="auto" w:fill="FFFFFF"/>
        <w:jc w:val="center"/>
        <w:rPr>
          <w:rFonts w:ascii="Arial" w:hAnsi="Arial"/>
          <w:color w:val="222222"/>
          <w:sz w:val="48"/>
          <w:szCs w:val="48"/>
          <w:lang w:val="en-GB"/>
        </w:rPr>
      </w:pPr>
      <w:r w:rsidRPr="008D5671">
        <w:rPr>
          <w:rFonts w:ascii="Arial" w:hAnsi="Arial"/>
          <w:color w:val="222222"/>
        </w:rPr>
        <w:t>TENDERER’S TECHNICAL OFFER (ORGANIZATION &amp; METHODOLOGY)</w:t>
      </w:r>
    </w:p>
    <w:p w14:paraId="3B03948E" w14:textId="162F443C" w:rsidR="005965A4" w:rsidRPr="008D5671" w:rsidRDefault="005965A4" w:rsidP="008D5671">
      <w:pPr>
        <w:shd w:val="clear" w:color="auto" w:fill="FFFFFF"/>
        <w:jc w:val="both"/>
        <w:rPr>
          <w:rFonts w:ascii="Arial" w:hAnsi="Arial" w:cs="Arial"/>
          <w:color w:val="222222"/>
        </w:rPr>
      </w:pPr>
      <w:r w:rsidRPr="008D5671">
        <w:rPr>
          <w:rFonts w:ascii="Trebuchet MS" w:hAnsi="Trebuchet MS" w:cs="Arial"/>
          <w:b/>
          <w:bCs/>
          <w:i/>
          <w:iCs/>
          <w:color w:val="222222"/>
          <w:sz w:val="20"/>
          <w:szCs w:val="20"/>
        </w:rPr>
        <w:t>The following are the key components to the Technical proposal and thus each section below is to be tailored by the Contracting Authority to the specific requirements of the tender and in particular should reflect what is requested in the Terms of Reference.</w:t>
      </w:r>
    </w:p>
    <w:p w14:paraId="1366DB63" w14:textId="77777777" w:rsidR="005965A4" w:rsidRPr="008D5671" w:rsidRDefault="005965A4" w:rsidP="005965A4">
      <w:pPr>
        <w:pStyle w:val="m-9139987396648488266m6196398918564363607bullet-3"/>
        <w:shd w:val="clear" w:color="auto" w:fill="FFFFFF"/>
        <w:spacing w:after="120" w:afterAutospacing="0"/>
        <w:rPr>
          <w:rFonts w:ascii="Arial" w:hAnsi="Arial" w:cs="Arial"/>
          <w:color w:val="222222"/>
        </w:rPr>
      </w:pPr>
      <w:r w:rsidRPr="008D5671">
        <w:rPr>
          <w:rFonts w:ascii="Trebuchet MS" w:hAnsi="Trebuchet MS" w:cs="Arial"/>
          <w:b/>
          <w:bCs/>
          <w:i/>
          <w:iCs/>
          <w:color w:val="222222"/>
          <w:sz w:val="20"/>
          <w:szCs w:val="20"/>
          <w:lang w:val="cs-CZ"/>
        </w:rPr>
        <w:t>A technical offer is to be provided by the Economic Operator in response to Terms of Reference. The submission shall be in a structured form </w:t>
      </w:r>
      <w:r w:rsidRPr="008D5671">
        <w:rPr>
          <w:rFonts w:ascii="Trebuchet MS" w:hAnsi="Trebuchet MS" w:cs="Arial"/>
          <w:b/>
          <w:bCs/>
          <w:i/>
          <w:iCs/>
          <w:color w:val="222222"/>
          <w:sz w:val="20"/>
          <w:szCs w:val="20"/>
          <w:u w:val="single"/>
          <w:lang w:val="cs-CZ"/>
        </w:rPr>
        <w:t>and is to be in the same sequence as listed hereunder</w:t>
      </w:r>
      <w:r w:rsidRPr="008D5671">
        <w:rPr>
          <w:rFonts w:ascii="Trebuchet MS" w:hAnsi="Trebuchet MS" w:cs="Arial"/>
          <w:b/>
          <w:bCs/>
          <w:i/>
          <w:iCs/>
          <w:color w:val="222222"/>
          <w:sz w:val="20"/>
          <w:szCs w:val="20"/>
          <w:lang w:val="cs-CZ"/>
        </w:rPr>
        <w:t> for ease of reference and evaluation.</w:t>
      </w:r>
    </w:p>
    <w:p w14:paraId="6BFB2999" w14:textId="77777777" w:rsidR="005965A4" w:rsidRPr="008D5671" w:rsidRDefault="005965A4" w:rsidP="005965A4">
      <w:pPr>
        <w:shd w:val="clear" w:color="auto" w:fill="FFFFFF"/>
        <w:spacing w:after="240"/>
        <w:ind w:left="567"/>
        <w:jc w:val="both"/>
        <w:rPr>
          <w:rFonts w:ascii="Arial" w:hAnsi="Arial" w:cs="Arial"/>
          <w:color w:val="222222"/>
        </w:rPr>
      </w:pPr>
      <w:r w:rsidRPr="008D5671">
        <w:rPr>
          <w:rFonts w:ascii="Trebuchet MS" w:hAnsi="Trebuchet MS" w:cs="Arial"/>
          <w:b/>
          <w:bCs/>
          <w:caps/>
          <w:color w:val="222222"/>
          <w:sz w:val="20"/>
          <w:szCs w:val="20"/>
        </w:rPr>
        <w:t>1.</w:t>
      </w:r>
      <w:r w:rsidRPr="008D5671">
        <w:rPr>
          <w:b/>
          <w:bCs/>
          <w:caps/>
          <w:color w:val="222222"/>
          <w:sz w:val="14"/>
          <w:szCs w:val="14"/>
        </w:rPr>
        <w:t>    </w:t>
      </w:r>
      <w:r w:rsidRPr="008D5671">
        <w:rPr>
          <w:rFonts w:ascii="Trebuchet MS" w:hAnsi="Trebuchet MS" w:cs="Arial"/>
          <w:b/>
          <w:bCs/>
          <w:caps/>
          <w:color w:val="222222"/>
          <w:sz w:val="20"/>
          <w:szCs w:val="20"/>
        </w:rPr>
        <w:t>RATIONALE</w:t>
      </w:r>
    </w:p>
    <w:tbl>
      <w:tblPr>
        <w:tblW w:w="9108" w:type="dxa"/>
        <w:tblInd w:w="72" w:type="dxa"/>
        <w:shd w:val="clear" w:color="auto" w:fill="FFFFFF"/>
        <w:tblCellMar>
          <w:left w:w="0" w:type="dxa"/>
          <w:right w:w="0" w:type="dxa"/>
        </w:tblCellMar>
        <w:tblLook w:val="04A0" w:firstRow="1" w:lastRow="0" w:firstColumn="1" w:lastColumn="0" w:noHBand="0" w:noVBand="1"/>
      </w:tblPr>
      <w:tblGrid>
        <w:gridCol w:w="9108"/>
      </w:tblGrid>
      <w:tr w:rsidR="005965A4" w:rsidRPr="008D5671" w14:paraId="72B93C28" w14:textId="77777777" w:rsidTr="005965A4">
        <w:tc>
          <w:tcPr>
            <w:tcW w:w="9108" w:type="dxa"/>
            <w:shd w:val="clear" w:color="auto" w:fill="FFFFFF"/>
            <w:tcMar>
              <w:top w:w="0" w:type="dxa"/>
              <w:left w:w="108" w:type="dxa"/>
              <w:bottom w:w="0" w:type="dxa"/>
              <w:right w:w="108" w:type="dxa"/>
            </w:tcMar>
            <w:hideMark/>
          </w:tcPr>
          <w:p w14:paraId="1551E3A3" w14:textId="4F7B1105" w:rsidR="005965A4" w:rsidRPr="008D5671" w:rsidRDefault="005965A4" w:rsidP="008D5671">
            <w:pPr>
              <w:pStyle w:val="m-9139987396648488266m6196398918564363607tableparagraph"/>
              <w:spacing w:line="222" w:lineRule="atLeast"/>
              <w:ind w:left="107"/>
              <w:rPr>
                <w:rFonts w:ascii="Roboto" w:hAnsi="Roboto" w:cs="Arial"/>
                <w:color w:val="222222"/>
              </w:rPr>
            </w:pPr>
            <w:r w:rsidRPr="008D5671">
              <w:rPr>
                <w:rFonts w:ascii="Roboto" w:hAnsi="Roboto" w:cs="Arial"/>
                <w:color w:val="222222"/>
                <w:sz w:val="20"/>
                <w:szCs w:val="20"/>
              </w:rPr>
              <w:t>Criterion A</w:t>
            </w:r>
          </w:p>
          <w:p w14:paraId="01969C1E" w14:textId="77777777" w:rsidR="005965A4" w:rsidRPr="008D5671" w:rsidRDefault="005965A4">
            <w:pPr>
              <w:pStyle w:val="m-9139987396648488266m6196398918564363607tableparagraph"/>
              <w:spacing w:after="0" w:afterAutospacing="0"/>
              <w:ind w:left="107" w:right="280"/>
              <w:rPr>
                <w:rFonts w:ascii="Roboto" w:hAnsi="Roboto" w:cs="Arial"/>
                <w:color w:val="222222"/>
              </w:rPr>
            </w:pPr>
            <w:r w:rsidRPr="008D5671">
              <w:rPr>
                <w:rFonts w:ascii="Roboto" w:hAnsi="Roboto" w:cs="Arial"/>
                <w:color w:val="222222"/>
                <w:sz w:val="20"/>
                <w:szCs w:val="20"/>
              </w:rPr>
              <w:t>The Bidder should comment on the objective of the present tender whilst keeping in view the Terms of Reference. The Bidder’s narrative should cover at least the following points:</w:t>
            </w:r>
          </w:p>
          <w:p w14:paraId="09EFCB59" w14:textId="77777777" w:rsidR="005965A4" w:rsidRPr="008D5671" w:rsidRDefault="005965A4">
            <w:pPr>
              <w:pStyle w:val="m-9139987396648488266m6196398918564363607tableparagraph"/>
              <w:spacing w:after="0" w:afterAutospacing="0"/>
              <w:ind w:left="827" w:right="455"/>
              <w:rPr>
                <w:rFonts w:ascii="Roboto" w:hAnsi="Roboto" w:cs="Arial"/>
                <w:color w:val="222222"/>
              </w:rPr>
            </w:pPr>
            <w:r w:rsidRPr="008D5671">
              <w:rPr>
                <w:rFonts w:ascii="Symbol" w:hAnsi="Symbol" w:cs="Arial"/>
                <w:color w:val="222222"/>
                <w:sz w:val="20"/>
                <w:szCs w:val="20"/>
                <w:lang w:val="en-US"/>
              </w:rPr>
              <w:t></w:t>
            </w:r>
            <w:r w:rsidRPr="008D5671">
              <w:rPr>
                <w:color w:val="222222"/>
                <w:sz w:val="14"/>
                <w:szCs w:val="14"/>
                <w:lang w:val="en-US"/>
              </w:rPr>
              <w:t>         </w:t>
            </w:r>
            <w:r w:rsidRPr="008D5671">
              <w:rPr>
                <w:rFonts w:ascii="Roboto" w:hAnsi="Roboto" w:cs="Arial"/>
                <w:color w:val="222222"/>
                <w:sz w:val="20"/>
                <w:szCs w:val="20"/>
              </w:rPr>
              <w:t>One’s opinion in terms of tender rationale in particular of its objectives and expected</w:t>
            </w:r>
            <w:r w:rsidRPr="008D5671">
              <w:rPr>
                <w:rFonts w:ascii="Roboto" w:hAnsi="Roboto" w:cs="Arial"/>
                <w:color w:val="222222"/>
                <w:spacing w:val="-7"/>
                <w:sz w:val="20"/>
                <w:szCs w:val="20"/>
              </w:rPr>
              <w:t> </w:t>
            </w:r>
            <w:r w:rsidRPr="008D5671">
              <w:rPr>
                <w:rFonts w:ascii="Roboto" w:hAnsi="Roboto" w:cs="Arial"/>
                <w:color w:val="222222"/>
                <w:sz w:val="20"/>
                <w:szCs w:val="20"/>
              </w:rPr>
              <w:t>results.</w:t>
            </w:r>
          </w:p>
          <w:p w14:paraId="4F58BB65" w14:textId="77777777" w:rsidR="005965A4" w:rsidRPr="008D5671" w:rsidRDefault="005965A4">
            <w:pPr>
              <w:pStyle w:val="m-9139987396648488266m6196398918564363607msolistparagraph"/>
              <w:ind w:left="827"/>
              <w:rPr>
                <w:rFonts w:ascii="Roboto" w:hAnsi="Roboto" w:cs="Arial"/>
                <w:color w:val="222222"/>
              </w:rPr>
            </w:pPr>
            <w:r w:rsidRPr="008D5671">
              <w:rPr>
                <w:rFonts w:ascii="Symbol" w:hAnsi="Symbol" w:cs="Arial"/>
                <w:color w:val="222222"/>
                <w:sz w:val="20"/>
                <w:szCs w:val="20"/>
                <w:lang w:val="en-US"/>
              </w:rPr>
              <w:t></w:t>
            </w:r>
            <w:r w:rsidRPr="008D5671">
              <w:rPr>
                <w:color w:val="222222"/>
                <w:sz w:val="14"/>
                <w:szCs w:val="14"/>
                <w:lang w:val="en-US"/>
              </w:rPr>
              <w:t>         </w:t>
            </w:r>
            <w:r w:rsidRPr="008D5671">
              <w:rPr>
                <w:rFonts w:ascii="Trebuchet MS" w:hAnsi="Trebuchet MS" w:cs="Arial"/>
                <w:color w:val="222222"/>
                <w:sz w:val="20"/>
                <w:szCs w:val="20"/>
              </w:rPr>
              <w:t>One’s assessment of Risks, Strengths, Weaknesses, Opportunities and Threats of the Project and possible ways to mitigate these</w:t>
            </w:r>
          </w:p>
          <w:p w14:paraId="1A1A0186" w14:textId="77777777" w:rsidR="005965A4" w:rsidRPr="008D5671" w:rsidRDefault="005965A4">
            <w:pPr>
              <w:pStyle w:val="m-9139987396648488266m6196398918564363607tableparagraph"/>
              <w:spacing w:after="0" w:afterAutospacing="0"/>
              <w:ind w:left="827" w:right="455"/>
              <w:rPr>
                <w:rFonts w:ascii="Roboto" w:hAnsi="Roboto" w:cs="Arial"/>
                <w:color w:val="222222"/>
              </w:rPr>
            </w:pPr>
            <w:r w:rsidRPr="008D5671">
              <w:rPr>
                <w:rFonts w:ascii="Roboto" w:hAnsi="Roboto" w:cs="Arial"/>
                <w:color w:val="000000"/>
                <w:sz w:val="20"/>
                <w:szCs w:val="20"/>
              </w:rPr>
              <w:t> </w:t>
            </w:r>
          </w:p>
        </w:tc>
      </w:tr>
      <w:tr w:rsidR="005965A4" w:rsidRPr="008D5671" w14:paraId="2DCA33FD" w14:textId="77777777" w:rsidTr="005965A4">
        <w:tc>
          <w:tcPr>
            <w:tcW w:w="9108" w:type="dxa"/>
            <w:shd w:val="clear" w:color="auto" w:fill="FFFFFF"/>
            <w:tcMar>
              <w:top w:w="0" w:type="dxa"/>
              <w:left w:w="108" w:type="dxa"/>
              <w:bottom w:w="0" w:type="dxa"/>
              <w:right w:w="108" w:type="dxa"/>
            </w:tcMar>
            <w:hideMark/>
          </w:tcPr>
          <w:p w14:paraId="58EA3DCA" w14:textId="667E26C1" w:rsidR="005965A4" w:rsidRPr="008D5671" w:rsidRDefault="005965A4" w:rsidP="008D5671">
            <w:pPr>
              <w:pStyle w:val="m-9139987396648488266m6196398918564363607tableparagraph"/>
              <w:spacing w:line="219" w:lineRule="atLeast"/>
              <w:ind w:left="107"/>
              <w:rPr>
                <w:rFonts w:ascii="Roboto" w:hAnsi="Roboto" w:cs="Arial"/>
                <w:color w:val="222222"/>
              </w:rPr>
            </w:pPr>
            <w:r w:rsidRPr="008D5671">
              <w:rPr>
                <w:rFonts w:ascii="Roboto" w:hAnsi="Roboto" w:cs="Arial"/>
                <w:color w:val="222222"/>
                <w:sz w:val="20"/>
                <w:szCs w:val="20"/>
              </w:rPr>
              <w:t>Criterion B</w:t>
            </w:r>
          </w:p>
          <w:p w14:paraId="2D514381" w14:textId="77777777" w:rsidR="005965A4" w:rsidRPr="008D5671" w:rsidRDefault="005965A4">
            <w:pPr>
              <w:pStyle w:val="m-9139987396648488266m6196398918564363607tableparagraph"/>
              <w:spacing w:after="0" w:afterAutospacing="0"/>
              <w:ind w:left="107" w:right="280"/>
              <w:rPr>
                <w:rFonts w:ascii="Roboto" w:hAnsi="Roboto" w:cs="Arial"/>
                <w:color w:val="222222"/>
              </w:rPr>
            </w:pPr>
            <w:r w:rsidRPr="008D5671">
              <w:rPr>
                <w:rFonts w:ascii="Roboto" w:hAnsi="Roboto" w:cs="Arial"/>
                <w:color w:val="222222"/>
                <w:sz w:val="20"/>
                <w:szCs w:val="20"/>
              </w:rPr>
              <w:t>The Bidder should provide a detailed explanation and assessment of the tasks relevant to Activities 1 to 13 as per Section 4, Terms of Reference, Article 4.2. The Bidder’s narrative should cover at least the following points (Maximum marks per point in parenthesis):</w:t>
            </w:r>
          </w:p>
          <w:p w14:paraId="21976C87" w14:textId="77777777" w:rsidR="005965A4" w:rsidRPr="008D5671" w:rsidRDefault="005965A4">
            <w:pPr>
              <w:pStyle w:val="m-9139987396648488266m6196398918564363607tableparagraph"/>
              <w:spacing w:after="0" w:afterAutospacing="0" w:line="205" w:lineRule="atLeast"/>
              <w:ind w:left="827" w:right="182"/>
              <w:rPr>
                <w:rFonts w:ascii="Roboto" w:hAnsi="Roboto" w:cs="Arial"/>
                <w:color w:val="222222"/>
              </w:rPr>
            </w:pPr>
            <w:r w:rsidRPr="008D5671">
              <w:rPr>
                <w:rFonts w:ascii="Symbol" w:hAnsi="Symbol" w:cs="Arial"/>
                <w:color w:val="222222"/>
                <w:sz w:val="20"/>
                <w:szCs w:val="20"/>
              </w:rPr>
              <w:t></w:t>
            </w:r>
            <w:r w:rsidRPr="008D5671">
              <w:rPr>
                <w:color w:val="222222"/>
                <w:sz w:val="14"/>
                <w:szCs w:val="14"/>
              </w:rPr>
              <w:t>         </w:t>
            </w:r>
            <w:r w:rsidRPr="008D5671">
              <w:rPr>
                <w:rFonts w:ascii="Roboto" w:hAnsi="Roboto" w:cs="Arial"/>
                <w:color w:val="222222"/>
                <w:sz w:val="20"/>
                <w:szCs w:val="20"/>
              </w:rPr>
              <w:t>Project Management objectives and goals</w:t>
            </w:r>
          </w:p>
          <w:p w14:paraId="492B4784" w14:textId="77777777" w:rsidR="005965A4" w:rsidRPr="008D5671" w:rsidRDefault="005965A4">
            <w:pPr>
              <w:pStyle w:val="m-9139987396648488266m6196398918564363607msolistparagraph"/>
              <w:ind w:left="827"/>
              <w:jc w:val="both"/>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Trebuchet MS" w:hAnsi="Trebuchet MS" w:cs="Arial"/>
                <w:color w:val="222222"/>
                <w:sz w:val="20"/>
                <w:szCs w:val="20"/>
              </w:rPr>
              <w:t>Plan for the administration and implementation of the Activity</w:t>
            </w:r>
          </w:p>
          <w:p w14:paraId="1C636FF1"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 </w:t>
            </w:r>
          </w:p>
        </w:tc>
      </w:tr>
    </w:tbl>
    <w:p w14:paraId="413936AB" w14:textId="77777777" w:rsidR="005965A4" w:rsidRPr="008D5671" w:rsidRDefault="005965A4" w:rsidP="005965A4">
      <w:pPr>
        <w:shd w:val="clear" w:color="auto" w:fill="FFFFFF"/>
        <w:spacing w:after="240"/>
        <w:ind w:left="567"/>
        <w:jc w:val="both"/>
        <w:rPr>
          <w:rFonts w:ascii="Arial" w:hAnsi="Arial" w:cs="Arial"/>
          <w:color w:val="222222"/>
        </w:rPr>
      </w:pPr>
      <w:r w:rsidRPr="008D5671">
        <w:rPr>
          <w:rFonts w:ascii="Trebuchet MS" w:hAnsi="Trebuchet MS" w:cs="Arial"/>
          <w:b/>
          <w:bCs/>
          <w:caps/>
          <w:color w:val="222222"/>
          <w:sz w:val="20"/>
          <w:szCs w:val="20"/>
        </w:rPr>
        <w:t>2.</w:t>
      </w:r>
      <w:r w:rsidRPr="008D5671">
        <w:rPr>
          <w:b/>
          <w:bCs/>
          <w:caps/>
          <w:color w:val="222222"/>
          <w:sz w:val="14"/>
          <w:szCs w:val="14"/>
        </w:rPr>
        <w:t>    </w:t>
      </w:r>
      <w:r w:rsidRPr="008D5671">
        <w:rPr>
          <w:rFonts w:ascii="Trebuchet MS" w:hAnsi="Trebuchet MS" w:cs="Arial"/>
          <w:b/>
          <w:bCs/>
          <w:caps/>
          <w:color w:val="222222"/>
          <w:sz w:val="20"/>
          <w:szCs w:val="20"/>
        </w:rPr>
        <w:t>STRATEGY</w:t>
      </w:r>
    </w:p>
    <w:tbl>
      <w:tblPr>
        <w:tblW w:w="9108" w:type="dxa"/>
        <w:tblInd w:w="72" w:type="dxa"/>
        <w:shd w:val="clear" w:color="auto" w:fill="FFFFFF"/>
        <w:tblCellMar>
          <w:left w:w="0" w:type="dxa"/>
          <w:right w:w="0" w:type="dxa"/>
        </w:tblCellMar>
        <w:tblLook w:val="04A0" w:firstRow="1" w:lastRow="0" w:firstColumn="1" w:lastColumn="0" w:noHBand="0" w:noVBand="1"/>
      </w:tblPr>
      <w:tblGrid>
        <w:gridCol w:w="9108"/>
      </w:tblGrid>
      <w:tr w:rsidR="005965A4" w:rsidRPr="008D5671" w14:paraId="6D4B87C3" w14:textId="77777777" w:rsidTr="005965A4">
        <w:tc>
          <w:tcPr>
            <w:tcW w:w="9108" w:type="dxa"/>
            <w:shd w:val="clear" w:color="auto" w:fill="FFFFFF"/>
            <w:tcMar>
              <w:top w:w="0" w:type="dxa"/>
              <w:left w:w="108" w:type="dxa"/>
              <w:bottom w:w="0" w:type="dxa"/>
              <w:right w:w="108" w:type="dxa"/>
            </w:tcMar>
            <w:hideMark/>
          </w:tcPr>
          <w:p w14:paraId="4AF31C15"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Criterion C</w:t>
            </w:r>
          </w:p>
          <w:p w14:paraId="6B8922EC"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 </w:t>
            </w:r>
          </w:p>
          <w:p w14:paraId="070DBB03"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A detailed description of the approach proposed by the Bidder for the undertaking of the tasks comprising </w:t>
            </w:r>
            <w:r w:rsidRPr="008D5671">
              <w:rPr>
                <w:rFonts w:ascii="Trebuchet MS" w:hAnsi="Trebuchet MS" w:cs="Arial"/>
                <w:color w:val="222222"/>
                <w:sz w:val="20"/>
                <w:szCs w:val="20"/>
              </w:rPr>
              <w:t>Activities 1 to 13 as per Section 4, Terms of Reference, Article 4.2</w:t>
            </w:r>
            <w:r w:rsidRPr="008D5671">
              <w:rPr>
                <w:rFonts w:ascii="Trebuchet MS" w:hAnsi="Trebuchet MS" w:cs="Arial"/>
                <w:color w:val="000000"/>
                <w:sz w:val="20"/>
                <w:szCs w:val="20"/>
              </w:rPr>
              <w:t>. The Bidder’s narrative should cover at least the following points:</w:t>
            </w:r>
          </w:p>
          <w:p w14:paraId="34CC1E8F" w14:textId="77777777" w:rsidR="005965A4" w:rsidRPr="008D5671" w:rsidRDefault="005965A4">
            <w:pPr>
              <w:pStyle w:val="m-9139987396648488266m6196398918564363607tableparagraph"/>
              <w:spacing w:after="0" w:afterAutospacing="0" w:line="205" w:lineRule="atLeast"/>
              <w:ind w:left="827" w:right="109"/>
              <w:rPr>
                <w:rFonts w:ascii="Roboto" w:hAnsi="Roboto" w:cs="Arial"/>
                <w:color w:val="222222"/>
              </w:rPr>
            </w:pPr>
            <w:r w:rsidRPr="008D5671">
              <w:rPr>
                <w:rFonts w:ascii="Symbol" w:hAnsi="Symbol" w:cs="Arial"/>
                <w:color w:val="222222"/>
                <w:spacing w:val="-6"/>
                <w:sz w:val="20"/>
                <w:szCs w:val="20"/>
              </w:rPr>
              <w:t></w:t>
            </w:r>
            <w:r w:rsidRPr="008D5671">
              <w:rPr>
                <w:color w:val="222222"/>
                <w:spacing w:val="-6"/>
                <w:sz w:val="14"/>
                <w:szCs w:val="14"/>
              </w:rPr>
              <w:t>         </w:t>
            </w:r>
            <w:r w:rsidRPr="008D5671">
              <w:rPr>
                <w:rFonts w:ascii="Roboto" w:hAnsi="Roboto" w:cs="Arial"/>
                <w:color w:val="222222"/>
                <w:spacing w:val="-6"/>
                <w:sz w:val="20"/>
                <w:szCs w:val="20"/>
              </w:rPr>
              <w:t>Approach to be adopted in particular with regards to </w:t>
            </w:r>
            <w:r w:rsidRPr="008D5671">
              <w:rPr>
                <w:rFonts w:ascii="Roboto" w:hAnsi="Roboto" w:cs="Arial"/>
                <w:color w:val="222222"/>
                <w:sz w:val="20"/>
                <w:szCs w:val="20"/>
              </w:rPr>
              <w:t>sound financial management</w:t>
            </w:r>
            <w:r w:rsidRPr="008D5671">
              <w:rPr>
                <w:rFonts w:ascii="Roboto" w:hAnsi="Roboto" w:cs="Arial"/>
                <w:color w:val="222222"/>
                <w:spacing w:val="-6"/>
                <w:sz w:val="20"/>
                <w:szCs w:val="20"/>
              </w:rPr>
              <w:t> and any call guidelines, publicity requirements etc.</w:t>
            </w:r>
          </w:p>
          <w:p w14:paraId="15BD1DD5" w14:textId="77777777" w:rsidR="005965A4" w:rsidRPr="008D5671" w:rsidRDefault="005965A4">
            <w:pPr>
              <w:pStyle w:val="m-9139987396648488266m6196398918564363607tableparagraph"/>
              <w:spacing w:after="0" w:afterAutospacing="0" w:line="205" w:lineRule="atLeast"/>
              <w:ind w:left="827" w:right="109"/>
              <w:rPr>
                <w:rFonts w:ascii="Roboto" w:hAnsi="Roboto" w:cs="Arial"/>
                <w:color w:val="222222"/>
              </w:rPr>
            </w:pPr>
            <w:r w:rsidRPr="008D5671">
              <w:rPr>
                <w:rFonts w:ascii="Symbol" w:hAnsi="Symbol" w:cs="Arial"/>
                <w:color w:val="222222"/>
                <w:spacing w:val="-6"/>
                <w:sz w:val="20"/>
                <w:szCs w:val="20"/>
              </w:rPr>
              <w:t></w:t>
            </w:r>
            <w:r w:rsidRPr="008D5671">
              <w:rPr>
                <w:color w:val="222222"/>
                <w:spacing w:val="-6"/>
                <w:sz w:val="14"/>
                <w:szCs w:val="14"/>
              </w:rPr>
              <w:t>         </w:t>
            </w:r>
            <w:r w:rsidRPr="008D5671">
              <w:rPr>
                <w:rFonts w:ascii="Roboto" w:hAnsi="Roboto" w:cs="Arial"/>
                <w:color w:val="222222"/>
                <w:spacing w:val="-6"/>
                <w:sz w:val="20"/>
                <w:szCs w:val="20"/>
              </w:rPr>
              <w:t>Approach to be adopted to ensure timely implementation of the works on site, in line with Call, project and tender requirements</w:t>
            </w:r>
          </w:p>
          <w:p w14:paraId="132E2B9B" w14:textId="77777777" w:rsidR="005965A4" w:rsidRPr="008D5671" w:rsidRDefault="005965A4">
            <w:pPr>
              <w:pStyle w:val="m-9139987396648488266m6196398918564363607tableparagraph"/>
              <w:spacing w:after="0" w:afterAutospacing="0" w:line="205" w:lineRule="atLeast"/>
              <w:ind w:left="827" w:right="109"/>
              <w:rPr>
                <w:rFonts w:ascii="Roboto" w:hAnsi="Roboto" w:cs="Arial"/>
                <w:color w:val="222222"/>
              </w:rPr>
            </w:pPr>
            <w:r w:rsidRPr="008D5671">
              <w:rPr>
                <w:rFonts w:ascii="Symbol" w:hAnsi="Symbol" w:cs="Arial"/>
                <w:color w:val="222222"/>
                <w:spacing w:val="-6"/>
                <w:sz w:val="20"/>
                <w:szCs w:val="20"/>
              </w:rPr>
              <w:t></w:t>
            </w:r>
            <w:r w:rsidRPr="008D5671">
              <w:rPr>
                <w:color w:val="222222"/>
                <w:spacing w:val="-6"/>
                <w:sz w:val="14"/>
                <w:szCs w:val="14"/>
              </w:rPr>
              <w:t>         </w:t>
            </w:r>
            <w:r w:rsidRPr="008D5671">
              <w:rPr>
                <w:rFonts w:ascii="Roboto" w:hAnsi="Roboto" w:cs="Arial"/>
                <w:color w:val="222222"/>
                <w:spacing w:val="-6"/>
                <w:sz w:val="20"/>
                <w:szCs w:val="20"/>
              </w:rPr>
              <w:t>Approach to be adopted to ensure fulfilment of Reporting requirements</w:t>
            </w:r>
          </w:p>
        </w:tc>
      </w:tr>
      <w:tr w:rsidR="005965A4" w:rsidRPr="008D5671" w14:paraId="079FC518" w14:textId="77777777" w:rsidTr="005965A4">
        <w:tc>
          <w:tcPr>
            <w:tcW w:w="9108" w:type="dxa"/>
            <w:shd w:val="clear" w:color="auto" w:fill="FFFFFF"/>
            <w:tcMar>
              <w:top w:w="0" w:type="dxa"/>
              <w:left w:w="108" w:type="dxa"/>
              <w:bottom w:w="0" w:type="dxa"/>
              <w:right w:w="108" w:type="dxa"/>
            </w:tcMar>
            <w:hideMark/>
          </w:tcPr>
          <w:p w14:paraId="05A4355C"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 </w:t>
            </w:r>
          </w:p>
        </w:tc>
      </w:tr>
      <w:tr w:rsidR="005965A4" w:rsidRPr="008D5671" w14:paraId="4CFD8289" w14:textId="77777777" w:rsidTr="005965A4">
        <w:tc>
          <w:tcPr>
            <w:tcW w:w="9108" w:type="dxa"/>
            <w:shd w:val="clear" w:color="auto" w:fill="FFFFFF"/>
            <w:tcMar>
              <w:top w:w="0" w:type="dxa"/>
              <w:left w:w="108" w:type="dxa"/>
              <w:bottom w:w="0" w:type="dxa"/>
              <w:right w:w="108" w:type="dxa"/>
            </w:tcMar>
            <w:hideMark/>
          </w:tcPr>
          <w:p w14:paraId="1758E5D0"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Criterion D</w:t>
            </w:r>
          </w:p>
          <w:p w14:paraId="487529F7" w14:textId="77777777" w:rsidR="005965A4" w:rsidRPr="008D5671" w:rsidRDefault="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 </w:t>
            </w:r>
          </w:p>
          <w:p w14:paraId="51D7B48F" w14:textId="77777777" w:rsidR="005965A4" w:rsidRPr="008D5671" w:rsidRDefault="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The Bidder should provide detailed information about the organizational structure which will be working on the implementation of this tender. The Bidder’s narrative should cover at least the following points:</w:t>
            </w:r>
          </w:p>
          <w:p w14:paraId="5B36A4E5" w14:textId="77777777" w:rsidR="005965A4" w:rsidRPr="008D5671" w:rsidRDefault="005965A4">
            <w:pPr>
              <w:pStyle w:val="m-9139987396648488266m6196398918564363607tableparagraph"/>
              <w:spacing w:after="0" w:afterAutospacing="0" w:line="205" w:lineRule="atLeast"/>
              <w:ind w:left="827" w:right="229"/>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Roboto" w:hAnsi="Roboto" w:cs="Arial"/>
                <w:color w:val="000000"/>
                <w:sz w:val="20"/>
                <w:szCs w:val="20"/>
              </w:rPr>
              <w:t>An </w:t>
            </w:r>
            <w:r w:rsidRPr="008D5671">
              <w:rPr>
                <w:rFonts w:ascii="Roboto" w:hAnsi="Roboto" w:cs="Arial"/>
                <w:color w:val="222222"/>
                <w:sz w:val="20"/>
                <w:szCs w:val="20"/>
              </w:rPr>
              <w:t>Organisational</w:t>
            </w:r>
            <w:r w:rsidRPr="008D5671">
              <w:rPr>
                <w:rFonts w:ascii="Roboto" w:hAnsi="Roboto" w:cs="Arial"/>
                <w:color w:val="000000"/>
                <w:sz w:val="20"/>
                <w:szCs w:val="20"/>
              </w:rPr>
              <w:t> Structure showing the role of the different Key Experts within the team to be working on the implementation of this tender, and their relationship to each other together with an explanation of the tasks that each member will be carrying out.</w:t>
            </w:r>
          </w:p>
          <w:p w14:paraId="5A60C1F4" w14:textId="77777777" w:rsidR="005965A4" w:rsidRPr="008D5671" w:rsidRDefault="005965A4">
            <w:pPr>
              <w:pStyle w:val="m-9139987396648488266m6196398918564363607tableparagraph"/>
              <w:spacing w:after="0" w:afterAutospacing="0" w:line="205" w:lineRule="atLeast"/>
              <w:ind w:left="827" w:right="229"/>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Roboto" w:hAnsi="Roboto" w:cs="Arial"/>
                <w:color w:val="222222"/>
                <w:sz w:val="20"/>
                <w:szCs w:val="20"/>
              </w:rPr>
              <w:t>Key expert/s having a project management certification (or comparable) such as but not necessarily limited to Prince 2 or PMBOK.</w:t>
            </w:r>
          </w:p>
        </w:tc>
      </w:tr>
      <w:tr w:rsidR="005965A4" w:rsidRPr="008D5671" w14:paraId="79CD761F" w14:textId="77777777" w:rsidTr="005965A4">
        <w:tc>
          <w:tcPr>
            <w:tcW w:w="9108" w:type="dxa"/>
            <w:shd w:val="clear" w:color="auto" w:fill="FFFFFF"/>
            <w:tcMar>
              <w:top w:w="0" w:type="dxa"/>
              <w:left w:w="108" w:type="dxa"/>
              <w:bottom w:w="0" w:type="dxa"/>
              <w:right w:w="108" w:type="dxa"/>
            </w:tcMar>
            <w:hideMark/>
          </w:tcPr>
          <w:p w14:paraId="348593E4"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 </w:t>
            </w:r>
          </w:p>
          <w:p w14:paraId="03876EAB"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Criterion E</w:t>
            </w:r>
          </w:p>
          <w:p w14:paraId="7DAD4B9E"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 </w:t>
            </w:r>
          </w:p>
          <w:p w14:paraId="7C3AE0C2"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The Bidder should provide information about the knowledge of the </w:t>
            </w:r>
            <w:r w:rsidRPr="008D5671">
              <w:rPr>
                <w:rFonts w:ascii="Roboto" w:hAnsi="Roboto" w:cs="Arial"/>
                <w:color w:val="222222"/>
                <w:sz w:val="20"/>
                <w:szCs w:val="20"/>
              </w:rPr>
              <w:t>key-expert/s </w:t>
            </w:r>
            <w:r w:rsidRPr="008D5671">
              <w:rPr>
                <w:rFonts w:ascii="Trebuchet MS" w:hAnsi="Trebuchet MS" w:cs="Arial"/>
                <w:color w:val="000000"/>
                <w:sz w:val="20"/>
                <w:szCs w:val="20"/>
              </w:rPr>
              <w:t xml:space="preserve">working on the project with EU and national environmental legislation as well as tourism policy/studies, in particular with relevance to the approach being adopted by NTM to </w:t>
            </w:r>
            <w:proofErr w:type="spellStart"/>
            <w:r w:rsidRPr="008D5671">
              <w:rPr>
                <w:rFonts w:ascii="Trebuchet MS" w:hAnsi="Trebuchet MS" w:cs="Arial"/>
                <w:color w:val="000000"/>
                <w:sz w:val="20"/>
                <w:szCs w:val="20"/>
              </w:rPr>
              <w:t>valorise</w:t>
            </w:r>
            <w:proofErr w:type="spellEnd"/>
            <w:r w:rsidRPr="008D5671">
              <w:rPr>
                <w:rFonts w:ascii="Trebuchet MS" w:hAnsi="Trebuchet MS" w:cs="Arial"/>
                <w:color w:val="000000"/>
                <w:sz w:val="20"/>
                <w:szCs w:val="20"/>
              </w:rPr>
              <w:t xml:space="preserve"> cultural and natural heritage through the said project.         </w:t>
            </w:r>
          </w:p>
        </w:tc>
      </w:tr>
      <w:tr w:rsidR="005965A4" w:rsidRPr="008D5671" w14:paraId="0977529B" w14:textId="77777777" w:rsidTr="005965A4">
        <w:tc>
          <w:tcPr>
            <w:tcW w:w="9108" w:type="dxa"/>
            <w:shd w:val="clear" w:color="auto" w:fill="FFFFFF"/>
            <w:tcMar>
              <w:top w:w="0" w:type="dxa"/>
              <w:left w:w="108" w:type="dxa"/>
              <w:bottom w:w="0" w:type="dxa"/>
              <w:right w:w="108" w:type="dxa"/>
            </w:tcMar>
            <w:hideMark/>
          </w:tcPr>
          <w:p w14:paraId="5A398902" w14:textId="77777777" w:rsidR="005965A4" w:rsidRPr="008D5671" w:rsidRDefault="005965A4">
            <w:pPr>
              <w:jc w:val="both"/>
              <w:rPr>
                <w:rFonts w:ascii="Roboto" w:hAnsi="Roboto" w:cs="Arial"/>
                <w:color w:val="222222"/>
              </w:rPr>
            </w:pPr>
            <w:r w:rsidRPr="008D5671">
              <w:rPr>
                <w:rFonts w:ascii="Trebuchet MS" w:hAnsi="Trebuchet MS" w:cs="Arial"/>
                <w:color w:val="000000"/>
                <w:sz w:val="20"/>
                <w:szCs w:val="20"/>
              </w:rPr>
              <w:t> </w:t>
            </w:r>
          </w:p>
          <w:p w14:paraId="6C321C16" w14:textId="21FAC636" w:rsidR="005965A4" w:rsidRPr="008D5671" w:rsidRDefault="005965A4" w:rsidP="008D5671">
            <w:pPr>
              <w:jc w:val="both"/>
              <w:rPr>
                <w:rFonts w:ascii="Roboto" w:hAnsi="Roboto" w:cs="Arial"/>
                <w:color w:val="222222"/>
              </w:rPr>
            </w:pPr>
            <w:r w:rsidRPr="008D5671">
              <w:rPr>
                <w:rFonts w:ascii="Trebuchet MS" w:hAnsi="Trebuchet MS" w:cs="Arial"/>
                <w:color w:val="000000"/>
                <w:sz w:val="20"/>
                <w:szCs w:val="20"/>
              </w:rPr>
              <w:t>Criterion F to I</w:t>
            </w:r>
          </w:p>
          <w:p w14:paraId="596C5DD2" w14:textId="77777777" w:rsidR="005965A4" w:rsidRPr="008D5671" w:rsidRDefault="005965A4">
            <w:pPr>
              <w:pStyle w:val="m-9139987396648488266m6196398918564363607tableparagraph"/>
              <w:ind w:right="280"/>
              <w:rPr>
                <w:rFonts w:ascii="Roboto" w:hAnsi="Roboto" w:cs="Arial"/>
                <w:color w:val="222222"/>
              </w:rPr>
            </w:pPr>
            <w:r w:rsidRPr="008D5671">
              <w:rPr>
                <w:rFonts w:ascii="Roboto" w:hAnsi="Roboto" w:cs="Arial"/>
                <w:color w:val="222222"/>
                <w:sz w:val="20"/>
                <w:szCs w:val="20"/>
              </w:rPr>
              <w:t>The Bidder should provide information about the knowledge of the key-expert/s working on the implementation of this tender, and how they relate to the goals of this tender.  The Bidder’s narrative should indicate the key expert by name (these should mirror details in the key expert form), and indicate how s/he meets, at least the following:</w:t>
            </w:r>
          </w:p>
          <w:p w14:paraId="2D58156F" w14:textId="77777777" w:rsidR="005965A4" w:rsidRPr="008D5671" w:rsidRDefault="005965A4">
            <w:pPr>
              <w:pStyle w:val="m-9139987396648488266m6196398918564363607tableparagraph"/>
              <w:spacing w:after="0" w:afterAutospacing="0" w:line="205" w:lineRule="atLeast"/>
              <w:ind w:left="827" w:right="229"/>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Roboto" w:hAnsi="Roboto" w:cs="Arial"/>
                <w:color w:val="000000"/>
                <w:sz w:val="20"/>
                <w:szCs w:val="20"/>
              </w:rPr>
              <w:t>(Criterion F) Knowledge of Maltese Public Procurement regulations</w:t>
            </w:r>
          </w:p>
          <w:p w14:paraId="273B1C7E" w14:textId="77777777" w:rsidR="005965A4" w:rsidRPr="008D5671" w:rsidRDefault="005965A4">
            <w:pPr>
              <w:pStyle w:val="m-9139987396648488266m6196398918564363607tableparagraph"/>
              <w:spacing w:after="0" w:afterAutospacing="0" w:line="205" w:lineRule="atLeast"/>
              <w:ind w:left="827" w:right="229"/>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Roboto" w:hAnsi="Roboto" w:cs="Arial"/>
                <w:color w:val="000000"/>
                <w:sz w:val="20"/>
                <w:szCs w:val="20"/>
              </w:rPr>
              <w:t>(Criterion G) Knowledge about the management of EU funds</w:t>
            </w:r>
          </w:p>
          <w:p w14:paraId="21C0C719" w14:textId="77777777" w:rsidR="005965A4" w:rsidRPr="008D5671" w:rsidRDefault="005965A4">
            <w:pPr>
              <w:pStyle w:val="m-9139987396648488266m6196398918564363607tableparagraph"/>
              <w:spacing w:after="0" w:afterAutospacing="0" w:line="205" w:lineRule="atLeast"/>
              <w:ind w:left="827" w:right="229"/>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Roboto" w:hAnsi="Roboto" w:cs="Arial"/>
                <w:color w:val="000000"/>
                <w:sz w:val="20"/>
                <w:szCs w:val="20"/>
              </w:rPr>
              <w:t>(Criterion H) Knowledge of the management of similar EU funded projects</w:t>
            </w:r>
          </w:p>
          <w:p w14:paraId="2D0CCB99" w14:textId="2B51D294" w:rsidR="005965A4" w:rsidRPr="008D5671" w:rsidRDefault="005965A4" w:rsidP="008D5671">
            <w:pPr>
              <w:pStyle w:val="m-9139987396648488266m6196398918564363607tableparagraph"/>
              <w:spacing w:after="0" w:afterAutospacing="0" w:line="205" w:lineRule="atLeast"/>
              <w:ind w:left="827" w:right="229"/>
              <w:rPr>
                <w:rFonts w:ascii="Roboto" w:hAnsi="Roboto" w:cs="Arial"/>
                <w:color w:val="222222"/>
              </w:rPr>
            </w:pPr>
            <w:r w:rsidRPr="008D5671">
              <w:rPr>
                <w:rFonts w:ascii="Symbol" w:hAnsi="Symbol" w:cs="Arial"/>
                <w:color w:val="000000"/>
                <w:sz w:val="20"/>
                <w:szCs w:val="20"/>
              </w:rPr>
              <w:t></w:t>
            </w:r>
            <w:r w:rsidRPr="008D5671">
              <w:rPr>
                <w:color w:val="000000"/>
                <w:sz w:val="14"/>
                <w:szCs w:val="14"/>
              </w:rPr>
              <w:t>         </w:t>
            </w:r>
            <w:r w:rsidRPr="008D5671">
              <w:rPr>
                <w:rFonts w:ascii="Roboto" w:hAnsi="Roboto" w:cs="Arial"/>
                <w:color w:val="000000"/>
                <w:sz w:val="20"/>
                <w:szCs w:val="20"/>
              </w:rPr>
              <w:t>(Criterion I) Knowledge about site management</w:t>
            </w:r>
          </w:p>
          <w:p w14:paraId="5EEB71BD" w14:textId="77777777" w:rsidR="005965A4" w:rsidRPr="008D5671" w:rsidRDefault="005965A4">
            <w:pPr>
              <w:pStyle w:val="m-9139987396648488266m6196398918564363607tableparagraph"/>
              <w:spacing w:after="0" w:afterAutospacing="0" w:line="205" w:lineRule="atLeast"/>
              <w:ind w:right="229"/>
              <w:rPr>
                <w:rFonts w:ascii="Roboto" w:hAnsi="Roboto" w:cs="Arial"/>
                <w:color w:val="222222"/>
              </w:rPr>
            </w:pPr>
            <w:r w:rsidRPr="008D5671">
              <w:rPr>
                <w:rFonts w:ascii="Roboto" w:hAnsi="Roboto" w:cs="Arial"/>
                <w:color w:val="000000"/>
                <w:sz w:val="20"/>
                <w:szCs w:val="20"/>
              </w:rPr>
              <w:t>Each key expert shall be able to communicate in Maltese and English, and be in possession of at least an MQF Level 3 certification in both languages. A CV should be included for each key expert as part of the technical offer.</w:t>
            </w:r>
          </w:p>
        </w:tc>
      </w:tr>
    </w:tbl>
    <w:p w14:paraId="41A8A9D9" w14:textId="77777777" w:rsidR="005965A4" w:rsidRPr="008D5671" w:rsidRDefault="005965A4" w:rsidP="005965A4">
      <w:pPr>
        <w:shd w:val="clear" w:color="auto" w:fill="FFFFFF"/>
        <w:spacing w:after="240"/>
        <w:ind w:left="567"/>
        <w:jc w:val="both"/>
        <w:rPr>
          <w:rFonts w:ascii="Arial" w:hAnsi="Arial" w:cs="Arial"/>
          <w:color w:val="222222"/>
        </w:rPr>
      </w:pPr>
      <w:r w:rsidRPr="008D5671">
        <w:rPr>
          <w:rFonts w:ascii="Trebuchet MS" w:hAnsi="Trebuchet MS" w:cs="Arial"/>
          <w:b/>
          <w:bCs/>
          <w:caps/>
          <w:color w:val="222222"/>
          <w:sz w:val="20"/>
          <w:szCs w:val="20"/>
        </w:rPr>
        <w:t>3.</w:t>
      </w:r>
      <w:r w:rsidRPr="008D5671">
        <w:rPr>
          <w:b/>
          <w:bCs/>
          <w:caps/>
          <w:color w:val="222222"/>
          <w:sz w:val="14"/>
          <w:szCs w:val="14"/>
        </w:rPr>
        <w:t>    </w:t>
      </w:r>
      <w:r w:rsidRPr="008D5671">
        <w:rPr>
          <w:rFonts w:ascii="Trebuchet MS" w:hAnsi="Trebuchet MS" w:cs="Arial"/>
          <w:b/>
          <w:bCs/>
          <w:caps/>
          <w:color w:val="222222"/>
          <w:sz w:val="20"/>
          <w:szCs w:val="20"/>
        </w:rPr>
        <w:t>TIMETABLE OF ACTIVITIES</w:t>
      </w:r>
    </w:p>
    <w:p w14:paraId="5FCA4F06" w14:textId="390763A7" w:rsidR="005965A4" w:rsidRPr="008D5671" w:rsidRDefault="005965A4" w:rsidP="008D5671">
      <w:pPr>
        <w:pStyle w:val="m-9139987396648488266m6196398918564363607tableparagraph"/>
        <w:shd w:val="clear" w:color="auto" w:fill="FFFFFF"/>
        <w:ind w:right="280"/>
        <w:rPr>
          <w:rFonts w:ascii="Arial" w:hAnsi="Arial" w:cs="Arial"/>
          <w:color w:val="222222"/>
        </w:rPr>
      </w:pPr>
      <w:r w:rsidRPr="008D5671">
        <w:rPr>
          <w:rFonts w:ascii="Arial" w:hAnsi="Arial" w:cs="Arial"/>
          <w:color w:val="222222"/>
          <w:sz w:val="20"/>
          <w:szCs w:val="20"/>
        </w:rPr>
        <w:t>The Bidder should provide a</w:t>
      </w:r>
      <w:r w:rsidRPr="008D5671">
        <w:rPr>
          <w:rFonts w:ascii="Arial" w:hAnsi="Arial" w:cs="Arial"/>
          <w:color w:val="222222"/>
          <w:sz w:val="20"/>
          <w:szCs w:val="20"/>
          <w:lang w:val="en-US"/>
        </w:rPr>
        <w:t> Gantt chart showing the timely execution of the contract activities.</w:t>
      </w:r>
      <w:r w:rsidRPr="008D5671">
        <w:rPr>
          <w:rFonts w:ascii="Arial" w:hAnsi="Arial" w:cs="Arial"/>
          <w:color w:val="222222"/>
          <w:sz w:val="20"/>
          <w:szCs w:val="20"/>
        </w:rPr>
        <w:t> The Bidder’s Gantt chart should cover at least the following points (Maximum marks per point in parenthesis):</w:t>
      </w:r>
    </w:p>
    <w:p w14:paraId="6F4694E2" w14:textId="77777777" w:rsidR="005965A4" w:rsidRPr="008D5671" w:rsidRDefault="005965A4" w:rsidP="005965A4">
      <w:pPr>
        <w:pStyle w:val="m-9139987396648488266m6196398918564363607tableparagraph"/>
        <w:shd w:val="clear" w:color="auto" w:fill="FFFFFF"/>
        <w:spacing w:after="0" w:afterAutospacing="0"/>
        <w:ind w:left="360"/>
        <w:rPr>
          <w:rFonts w:ascii="Arial" w:hAnsi="Arial" w:cs="Arial"/>
          <w:color w:val="222222"/>
        </w:rPr>
      </w:pPr>
      <w:r w:rsidRPr="008D5671">
        <w:rPr>
          <w:rFonts w:ascii="Symbol" w:hAnsi="Symbol" w:cs="Arial"/>
          <w:color w:val="222222"/>
          <w:sz w:val="20"/>
          <w:szCs w:val="20"/>
          <w:lang w:val="en-US"/>
        </w:rPr>
        <w:t></w:t>
      </w:r>
      <w:r w:rsidRPr="008D5671">
        <w:rPr>
          <w:color w:val="222222"/>
          <w:sz w:val="14"/>
          <w:szCs w:val="14"/>
          <w:lang w:val="en-US"/>
        </w:rPr>
        <w:t>         </w:t>
      </w:r>
      <w:r w:rsidRPr="008D5671">
        <w:rPr>
          <w:rFonts w:ascii="Arial" w:hAnsi="Arial" w:cs="Arial"/>
          <w:color w:val="222222"/>
          <w:sz w:val="20"/>
          <w:szCs w:val="20"/>
          <w:lang w:val="en-US"/>
        </w:rPr>
        <w:t>The timing, sequence and duration of the proposed activities, taking into account the given timeframes</w:t>
      </w:r>
    </w:p>
    <w:p w14:paraId="01CA9E09" w14:textId="77777777" w:rsidR="005965A4" w:rsidRPr="008D5671" w:rsidRDefault="005965A4" w:rsidP="005965A4">
      <w:pPr>
        <w:shd w:val="clear" w:color="auto" w:fill="FFFFFF"/>
        <w:spacing w:after="120"/>
        <w:ind w:left="360"/>
        <w:jc w:val="both"/>
        <w:rPr>
          <w:rFonts w:ascii="Arial" w:hAnsi="Arial" w:cs="Arial"/>
          <w:color w:val="222222"/>
        </w:rPr>
      </w:pPr>
      <w:r w:rsidRPr="008D5671">
        <w:rPr>
          <w:rFonts w:ascii="Symbol" w:hAnsi="Symbol" w:cs="Arial"/>
          <w:color w:val="222222"/>
          <w:sz w:val="20"/>
          <w:szCs w:val="20"/>
        </w:rPr>
        <w:t></w:t>
      </w:r>
      <w:r w:rsidRPr="008D5671">
        <w:rPr>
          <w:color w:val="222222"/>
          <w:sz w:val="14"/>
          <w:szCs w:val="14"/>
        </w:rPr>
        <w:t>         </w:t>
      </w:r>
      <w:r w:rsidRPr="008D5671">
        <w:rPr>
          <w:rFonts w:ascii="Trebuchet MS" w:hAnsi="Trebuchet MS" w:cs="Arial"/>
          <w:color w:val="222222"/>
          <w:sz w:val="20"/>
          <w:szCs w:val="20"/>
        </w:rPr>
        <w:t>The identification and timing of major milestones in execution of the contract, including an indication of how the achievement of these would be reflected in any reports, particularly those stipulated in the Terms of reference</w:t>
      </w:r>
    </w:p>
    <w:p w14:paraId="551D8387" w14:textId="77777777" w:rsidR="005965A4" w:rsidRPr="008D5671" w:rsidRDefault="005965A4" w:rsidP="005965A4">
      <w:pPr>
        <w:shd w:val="clear" w:color="auto" w:fill="FFFFFF"/>
        <w:rPr>
          <w:rFonts w:ascii="Arial" w:hAnsi="Arial" w:cs="Arial"/>
          <w:color w:val="222222"/>
        </w:rPr>
      </w:pPr>
      <w:r w:rsidRPr="008D5671">
        <w:rPr>
          <w:rFonts w:ascii="Trebuchet MS" w:hAnsi="Trebuchet MS" w:cs="Arial"/>
          <w:color w:val="222222"/>
          <w:sz w:val="20"/>
          <w:szCs w:val="20"/>
        </w:rPr>
        <w:t> </w:t>
      </w:r>
    </w:p>
    <w:p w14:paraId="684BBE17" w14:textId="77777777" w:rsidR="005965A4" w:rsidRPr="008D5671" w:rsidRDefault="005965A4" w:rsidP="005965A4">
      <w:pPr>
        <w:shd w:val="clear" w:color="auto" w:fill="FFFFFF"/>
        <w:rPr>
          <w:rFonts w:ascii="Arial" w:hAnsi="Arial" w:cs="Arial"/>
          <w:color w:val="222222"/>
        </w:rPr>
      </w:pPr>
      <w:r w:rsidRPr="008D5671">
        <w:rPr>
          <w:rFonts w:ascii="Trebuchet MS" w:hAnsi="Trebuchet MS" w:cs="Arial"/>
          <w:b/>
          <w:bCs/>
          <w:color w:val="000000"/>
          <w:sz w:val="20"/>
          <w:szCs w:val="20"/>
        </w:rPr>
        <w:t>The narrative, in total, should not be more than five pages long, with a font size not smaller than font 10.</w:t>
      </w:r>
    </w:p>
    <w:p w14:paraId="041BFD55" w14:textId="77777777" w:rsidR="00173D2B" w:rsidRPr="008D5671" w:rsidRDefault="00173D2B" w:rsidP="00173D2B">
      <w:pPr>
        <w:pStyle w:val="Heading1"/>
        <w:jc w:val="center"/>
        <w:rPr>
          <w:lang w:val="en-GB"/>
        </w:rPr>
      </w:pPr>
      <w:bookmarkStart w:id="172" w:name="_Toc447622878"/>
      <w:r w:rsidRPr="008D5671">
        <w:rPr>
          <w:lang w:val="en-GB"/>
        </w:rPr>
        <w:t>SECTION 5 – SUPPLEMENTARY DOCUMENTATION</w:t>
      </w:r>
      <w:bookmarkEnd w:id="109"/>
      <w:bookmarkEnd w:id="172"/>
    </w:p>
    <w:p w14:paraId="40D26545" w14:textId="77777777" w:rsidR="00173D2B" w:rsidRPr="008D5671" w:rsidRDefault="00173D2B" w:rsidP="00173D2B">
      <w:pPr>
        <w:pStyle w:val="Heading2"/>
        <w:rPr>
          <w:lang w:val="en-GB"/>
        </w:rPr>
      </w:pPr>
      <w:bookmarkStart w:id="173" w:name="_Toc316635210"/>
      <w:bookmarkStart w:id="174" w:name="_Toc385513316"/>
      <w:bookmarkStart w:id="175" w:name="_Toc447622879"/>
      <w:r w:rsidRPr="008D5671">
        <w:rPr>
          <w:lang w:val="en-GB"/>
        </w:rPr>
        <w:t>5.1 – Draft Contract Form</w:t>
      </w:r>
      <w:bookmarkEnd w:id="173"/>
      <w:bookmarkEnd w:id="174"/>
      <w:bookmarkEnd w:id="175"/>
    </w:p>
    <w:p w14:paraId="6283D52A" w14:textId="77777777" w:rsidR="00173D2B" w:rsidRPr="008D5671" w:rsidRDefault="00173D2B" w:rsidP="00173D2B">
      <w:pPr>
        <w:pStyle w:val="Heading2"/>
        <w:rPr>
          <w:lang w:val="en-GB"/>
        </w:rPr>
      </w:pPr>
      <w:bookmarkStart w:id="176" w:name="_Toc385513317"/>
      <w:bookmarkStart w:id="177" w:name="_Toc447622880"/>
      <w:bookmarkStart w:id="178" w:name="_Toc316635211"/>
      <w:r w:rsidRPr="008D5671">
        <w:rPr>
          <w:lang w:val="en-GB"/>
        </w:rPr>
        <w:t>5.2 – Glossary</w:t>
      </w:r>
      <w:bookmarkEnd w:id="176"/>
      <w:bookmarkEnd w:id="177"/>
    </w:p>
    <w:p w14:paraId="7695A8EF" w14:textId="77777777" w:rsidR="00173D2B" w:rsidRPr="008D5671" w:rsidRDefault="00173D2B" w:rsidP="00173D2B">
      <w:pPr>
        <w:pStyle w:val="Heading2"/>
        <w:rPr>
          <w:lang w:val="en-GB"/>
        </w:rPr>
      </w:pPr>
      <w:bookmarkStart w:id="179" w:name="_Toc385513318"/>
      <w:bookmarkStart w:id="180" w:name="_Toc447622881"/>
      <w:r w:rsidRPr="008D5671">
        <w:rPr>
          <w:lang w:val="en-GB"/>
        </w:rPr>
        <w:t>5.3 – Specimen Performance Guarantee</w:t>
      </w:r>
      <w:bookmarkEnd w:id="178"/>
      <w:bookmarkEnd w:id="179"/>
      <w:bookmarkEnd w:id="180"/>
    </w:p>
    <w:p w14:paraId="2817F03F" w14:textId="0009EE37" w:rsidR="008D1C5B" w:rsidRPr="008D5671" w:rsidRDefault="008D1C5B" w:rsidP="008D5671">
      <w:pPr>
        <w:pStyle w:val="Heading2"/>
        <w:rPr>
          <w:lang w:val="en-GB"/>
        </w:rPr>
      </w:pPr>
      <w:r w:rsidRPr="008D5671">
        <w:rPr>
          <w:lang w:val="en-GB"/>
        </w:rPr>
        <w:t>5.4 – Specimen Tender Guarantee</w:t>
      </w:r>
    </w:p>
    <w:p w14:paraId="39687495" w14:textId="77777777" w:rsidR="00173D2B" w:rsidRPr="008D5671" w:rsidRDefault="00173D2B" w:rsidP="00173D2B">
      <w:pPr>
        <w:rPr>
          <w:lang w:val="en-GB"/>
        </w:rPr>
      </w:pPr>
    </w:p>
    <w:p w14:paraId="774D4DD8" w14:textId="77777777" w:rsidR="00173D2B" w:rsidRPr="008D5671" w:rsidRDefault="00173D2B" w:rsidP="00173D2B">
      <w:pPr>
        <w:jc w:val="both"/>
        <w:rPr>
          <w:rFonts w:ascii="Trebuchet MS" w:hAnsi="Trebuchet MS"/>
          <w:lang w:val="en-GB"/>
        </w:rPr>
      </w:pPr>
      <w:r w:rsidRPr="008D5671">
        <w:rPr>
          <w:rFonts w:ascii="Trebuchet MS" w:hAnsi="Trebuchet MS"/>
          <w:lang w:val="en-GB"/>
        </w:rPr>
        <w:t>These are available to view and download</w:t>
      </w:r>
      <w:r w:rsidR="00E76CA9" w:rsidRPr="008D5671">
        <w:rPr>
          <w:rFonts w:ascii="Trebuchet MS" w:hAnsi="Trebuchet MS"/>
          <w:lang w:val="en-GB"/>
        </w:rPr>
        <w:t xml:space="preserve"> from the ‘Resources Section’ at:</w:t>
      </w:r>
    </w:p>
    <w:p w14:paraId="6BB04FE0" w14:textId="77777777" w:rsidR="00173D2B" w:rsidRPr="008D5671" w:rsidRDefault="00173D2B" w:rsidP="00173D2B">
      <w:pPr>
        <w:rPr>
          <w:rFonts w:ascii="Trebuchet MS" w:hAnsi="Trebuchet MS"/>
          <w:lang w:val="en-GB"/>
        </w:rPr>
      </w:pPr>
    </w:p>
    <w:p w14:paraId="65F540AE" w14:textId="77777777" w:rsidR="005F28B5" w:rsidRPr="008D5671" w:rsidRDefault="00DF68E6" w:rsidP="005F28B5">
      <w:pPr>
        <w:jc w:val="both"/>
        <w:rPr>
          <w:rFonts w:ascii="Trebuchet MS" w:hAnsi="Trebuchet MS"/>
          <w:b/>
          <w:lang w:val="en-GB"/>
        </w:rPr>
      </w:pPr>
      <w:hyperlink r:id="rId28" w:history="1">
        <w:r w:rsidR="008D1C5B" w:rsidRPr="008D5671">
          <w:rPr>
            <w:rStyle w:val="Hyperlink"/>
            <w:sz w:val="24"/>
            <w:lang w:val="en-GB"/>
          </w:rPr>
          <w:t>www.etenders.gov.mt</w:t>
        </w:r>
      </w:hyperlink>
    </w:p>
    <w:p w14:paraId="0CBF3A3E" w14:textId="77777777" w:rsidR="00173D2B" w:rsidRPr="008D5671" w:rsidRDefault="00173D2B" w:rsidP="00173D2B">
      <w:pPr>
        <w:pStyle w:val="Heading2"/>
        <w:rPr>
          <w:lang w:val="en-GB"/>
        </w:rPr>
      </w:pPr>
      <w:bookmarkStart w:id="181" w:name="_Toc316635213"/>
      <w:bookmarkStart w:id="182" w:name="_Toc385513322"/>
      <w:bookmarkStart w:id="183" w:name="_Toc447622882"/>
      <w:r w:rsidRPr="008D5671">
        <w:rPr>
          <w:lang w:val="en-GB"/>
        </w:rPr>
        <w:t>5.</w:t>
      </w:r>
      <w:r w:rsidR="00E72D0B" w:rsidRPr="008D5671">
        <w:rPr>
          <w:lang w:val="en-GB"/>
        </w:rPr>
        <w:t>4</w:t>
      </w:r>
      <w:r w:rsidRPr="008D5671">
        <w:rPr>
          <w:lang w:val="en-GB"/>
        </w:rPr>
        <w:t xml:space="preserve"> – General Conditions of Contract</w:t>
      </w:r>
      <w:bookmarkEnd w:id="181"/>
      <w:bookmarkEnd w:id="182"/>
      <w:bookmarkEnd w:id="183"/>
    </w:p>
    <w:p w14:paraId="1F2A06A3" w14:textId="77777777" w:rsidR="00CD1630" w:rsidRPr="008D5671" w:rsidRDefault="00CD1630" w:rsidP="00CD1630">
      <w:pPr>
        <w:jc w:val="both"/>
        <w:rPr>
          <w:rFonts w:ascii="Trebuchet MS" w:hAnsi="Trebuchet MS"/>
          <w:lang w:val="en-GB"/>
        </w:rPr>
      </w:pPr>
      <w:r w:rsidRPr="008D5671">
        <w:rPr>
          <w:rFonts w:ascii="Trebuchet MS" w:hAnsi="Trebuchet MS"/>
          <w:lang w:val="en-GB"/>
        </w:rPr>
        <w:t>The full set of General Conditions for Works Contracts (Version</w:t>
      </w:r>
      <w:r w:rsidR="00AB17EE" w:rsidRPr="008D5671">
        <w:rPr>
          <w:rFonts w:ascii="Trebuchet MS" w:hAnsi="Trebuchet MS"/>
          <w:lang w:val="en-GB"/>
        </w:rPr>
        <w:t xml:space="preserve"> 2.0</w:t>
      </w:r>
      <w:r w:rsidRPr="008D5671">
        <w:rPr>
          <w:rFonts w:ascii="Trebuchet MS" w:hAnsi="Trebuchet MS"/>
          <w:lang w:val="en-GB"/>
        </w:rPr>
        <w:t>), for Supplies Contracts (Version</w:t>
      </w:r>
      <w:r w:rsidR="00AB17EE" w:rsidRPr="008D5671">
        <w:rPr>
          <w:rFonts w:ascii="Trebuchet MS" w:hAnsi="Trebuchet MS"/>
          <w:lang w:val="en-GB"/>
        </w:rPr>
        <w:t xml:space="preserve"> 2.0</w:t>
      </w:r>
      <w:r w:rsidRPr="008D5671">
        <w:rPr>
          <w:rFonts w:ascii="Trebuchet MS" w:hAnsi="Trebuchet MS"/>
          <w:lang w:val="en-GB"/>
        </w:rPr>
        <w:t>) and for Services Contracts (Version</w:t>
      </w:r>
      <w:r w:rsidR="00AB17EE" w:rsidRPr="008D5671">
        <w:rPr>
          <w:rFonts w:ascii="Trebuchet MS" w:hAnsi="Trebuchet MS"/>
          <w:lang w:val="en-GB"/>
        </w:rPr>
        <w:t xml:space="preserve"> 2.0</w:t>
      </w:r>
      <w:r w:rsidRPr="008D5671">
        <w:rPr>
          <w:rFonts w:ascii="Trebuchet MS" w:hAnsi="Trebuchet MS"/>
          <w:lang w:val="en-GB"/>
        </w:rPr>
        <w:t>) can be viewed/downloaded from</w:t>
      </w:r>
      <w:r w:rsidR="004E7E4C" w:rsidRPr="008D5671">
        <w:rPr>
          <w:rFonts w:ascii="Trebuchet MS" w:hAnsi="Trebuchet MS"/>
          <w:lang w:val="en-GB"/>
        </w:rPr>
        <w:t xml:space="preserve"> the ‘Resources Section’ at</w:t>
      </w:r>
      <w:r w:rsidRPr="008D5671">
        <w:rPr>
          <w:rFonts w:ascii="Trebuchet MS" w:hAnsi="Trebuchet MS"/>
          <w:lang w:val="en-GB"/>
        </w:rPr>
        <w:t>:</w:t>
      </w:r>
    </w:p>
    <w:p w14:paraId="2A4D51D7" w14:textId="77777777" w:rsidR="00173D2B" w:rsidRPr="008D5671" w:rsidRDefault="00173D2B" w:rsidP="00173D2B">
      <w:pPr>
        <w:jc w:val="both"/>
        <w:rPr>
          <w:rFonts w:ascii="Trebuchet MS" w:hAnsi="Trebuchet MS"/>
          <w:lang w:val="en-GB"/>
        </w:rPr>
      </w:pPr>
    </w:p>
    <w:p w14:paraId="7349688A" w14:textId="77777777" w:rsidR="00173D2B" w:rsidRPr="008D5671" w:rsidRDefault="00DF68E6" w:rsidP="00173D2B">
      <w:pPr>
        <w:jc w:val="both"/>
        <w:rPr>
          <w:rFonts w:ascii="Trebuchet MS" w:hAnsi="Trebuchet MS"/>
          <w:b/>
          <w:lang w:val="en-GB"/>
        </w:rPr>
      </w:pPr>
      <w:hyperlink r:id="rId29" w:history="1">
        <w:r w:rsidR="008D1C5B" w:rsidRPr="008D5671">
          <w:rPr>
            <w:rStyle w:val="Hyperlink"/>
            <w:sz w:val="24"/>
            <w:lang w:val="en-GB"/>
          </w:rPr>
          <w:t>www.etenders.gov.mt</w:t>
        </w:r>
      </w:hyperlink>
    </w:p>
    <w:p w14:paraId="623C6241" w14:textId="77777777" w:rsidR="00173D2B" w:rsidRPr="008D5671" w:rsidRDefault="00173D2B" w:rsidP="00173D2B">
      <w:pPr>
        <w:jc w:val="both"/>
        <w:rPr>
          <w:rFonts w:ascii="Trebuchet MS" w:hAnsi="Trebuchet MS"/>
          <w:lang w:val="en-GB"/>
        </w:rPr>
      </w:pPr>
    </w:p>
    <w:p w14:paraId="419235A6" w14:textId="77777777" w:rsidR="00173D2B" w:rsidRPr="008D5671" w:rsidRDefault="00173D2B" w:rsidP="00173D2B">
      <w:pPr>
        <w:jc w:val="both"/>
        <w:rPr>
          <w:rFonts w:ascii="Trebuchet MS" w:hAnsi="Trebuchet MS"/>
          <w:lang w:val="en-GB"/>
        </w:rPr>
      </w:pPr>
    </w:p>
    <w:p w14:paraId="2120F993" w14:textId="77777777" w:rsidR="00173D2B" w:rsidRPr="008D5671" w:rsidRDefault="00173D2B" w:rsidP="00173D2B">
      <w:pPr>
        <w:jc w:val="both"/>
        <w:rPr>
          <w:rFonts w:ascii="Trebuchet MS" w:hAnsi="Trebuchet MS"/>
          <w:lang w:val="en-GB"/>
        </w:rPr>
      </w:pPr>
      <w:r w:rsidRPr="008D5671">
        <w:rPr>
          <w:rFonts w:ascii="Trebuchet MS" w:hAnsi="Trebuchet MS"/>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9132ED5" w14:textId="77777777" w:rsidR="00173D2B" w:rsidRPr="008D5671" w:rsidRDefault="00173D2B" w:rsidP="00173D2B">
      <w:pPr>
        <w:jc w:val="both"/>
        <w:rPr>
          <w:rFonts w:ascii="Trebuchet MS" w:hAnsi="Trebuchet MS"/>
          <w:lang w:val="en-GB"/>
        </w:rPr>
      </w:pPr>
    </w:p>
    <w:p w14:paraId="3FF85E39" w14:textId="77777777" w:rsidR="00CD1630" w:rsidRPr="0047433F" w:rsidRDefault="00173D2B" w:rsidP="00020B09">
      <w:pPr>
        <w:jc w:val="both"/>
        <w:rPr>
          <w:rFonts w:ascii="Trebuchet MS" w:hAnsi="Trebuchet MS"/>
          <w:lang w:val="en-GB"/>
        </w:rPr>
      </w:pPr>
      <w:r w:rsidRPr="008D5671">
        <w:rPr>
          <w:rFonts w:ascii="Trebuchet MS" w:hAnsi="Trebuchet MS"/>
          <w:lang w:val="en-GB"/>
        </w:rPr>
        <w:t xml:space="preserve">These general conditions will form an integral part of the contract that will be signed </w:t>
      </w:r>
      <w:r w:rsidR="00020B09" w:rsidRPr="008D5671">
        <w:rPr>
          <w:rFonts w:ascii="Trebuchet MS" w:hAnsi="Trebuchet MS"/>
          <w:lang w:val="en-GB"/>
        </w:rPr>
        <w:t>with the successful tenderer/s.</w:t>
      </w:r>
    </w:p>
    <w:sectPr w:rsidR="00CD1630" w:rsidRPr="0047433F" w:rsidSect="00241A90">
      <w:headerReference w:type="default" r:id="rId30"/>
      <w:foot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AAECB" w14:textId="77777777" w:rsidR="00890C9C" w:rsidRDefault="00890C9C" w:rsidP="00013FE1">
      <w:r>
        <w:separator/>
      </w:r>
    </w:p>
  </w:endnote>
  <w:endnote w:type="continuationSeparator" w:id="0">
    <w:p w14:paraId="20C567F8" w14:textId="77777777" w:rsidR="00890C9C" w:rsidRDefault="00890C9C"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720729"/>
      <w:docPartObj>
        <w:docPartGallery w:val="Page Numbers (Bottom of Page)"/>
        <w:docPartUnique/>
      </w:docPartObj>
    </w:sdtPr>
    <w:sdtEndPr/>
    <w:sdtContent>
      <w:sdt>
        <w:sdtPr>
          <w:id w:val="-1705238520"/>
          <w:docPartObj>
            <w:docPartGallery w:val="Page Numbers (Top of Page)"/>
            <w:docPartUnique/>
          </w:docPartObj>
        </w:sdtPr>
        <w:sdtEndPr/>
        <w:sdtContent>
          <w:p w14:paraId="6AC880AD" w14:textId="6E82C388" w:rsidR="0071059E" w:rsidRDefault="0071059E">
            <w:pPr>
              <w:pStyle w:val="Footer"/>
            </w:pPr>
            <w:r>
              <w:t xml:space="preserve">Page </w:t>
            </w:r>
            <w:r>
              <w:rPr>
                <w:b/>
                <w:bCs/>
              </w:rPr>
              <w:fldChar w:fldCharType="begin"/>
            </w:r>
            <w:r>
              <w:rPr>
                <w:b/>
                <w:bCs/>
              </w:rPr>
              <w:instrText xml:space="preserve"> PAGE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30</w:t>
            </w:r>
            <w:r>
              <w:rPr>
                <w:b/>
                <w:bCs/>
              </w:rPr>
              <w:fldChar w:fldCharType="end"/>
            </w:r>
          </w:p>
        </w:sdtContent>
      </w:sdt>
    </w:sdtContent>
  </w:sdt>
  <w:p w14:paraId="4BB4029F" w14:textId="77777777" w:rsidR="0071059E" w:rsidRDefault="0071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FA95C" w14:textId="77777777" w:rsidR="00890C9C" w:rsidRDefault="00890C9C" w:rsidP="00013FE1">
      <w:r>
        <w:separator/>
      </w:r>
    </w:p>
  </w:footnote>
  <w:footnote w:type="continuationSeparator" w:id="0">
    <w:p w14:paraId="0B6F9DF1" w14:textId="77777777" w:rsidR="00890C9C" w:rsidRDefault="00890C9C"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ACA3" w14:textId="77777777" w:rsidR="0071059E" w:rsidRPr="008D1C5B" w:rsidRDefault="0071059E">
    <w:pPr>
      <w:pStyle w:val="Header"/>
      <w:rPr>
        <w:lang w:val="en-GB"/>
      </w:rPr>
    </w:pPr>
    <w:r>
      <w:rPr>
        <w:lang w:val="en-GB"/>
      </w:rPr>
      <w:t>Version 1.0 NGO e-procurement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3C0"/>
    <w:multiLevelType w:val="hybridMultilevel"/>
    <w:tmpl w:val="87044E82"/>
    <w:lvl w:ilvl="0" w:tplc="FD3692DC">
      <w:start w:val="1"/>
      <w:numFmt w:val="lowerLetter"/>
      <w:lvlText w:val="(%1)"/>
      <w:lvlJc w:val="left"/>
      <w:pPr>
        <w:tabs>
          <w:tab w:val="num" w:pos="432"/>
        </w:tabs>
        <w:ind w:left="432" w:hanging="360"/>
      </w:pPr>
      <w:rPr>
        <w:rFonts w:hint="default"/>
      </w:rPr>
    </w:lvl>
    <w:lvl w:ilvl="1" w:tplc="2EC471E8">
      <w:start w:val="2"/>
      <w:numFmt w:val="decimal"/>
      <w:lvlText w:val="VOLUME %2"/>
      <w:lvlJc w:val="left"/>
      <w:pPr>
        <w:tabs>
          <w:tab w:val="num" w:pos="2232"/>
        </w:tabs>
        <w:ind w:left="2232" w:hanging="1440"/>
      </w:pPr>
      <w:rPr>
        <w:rFonts w:cs="Arial" w:hint="default"/>
        <w:b/>
        <w:sz w:val="28"/>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15:restartNumberingAfterBreak="0">
    <w:nsid w:val="080675D1"/>
    <w:multiLevelType w:val="hybridMultilevel"/>
    <w:tmpl w:val="41641FE8"/>
    <w:lvl w:ilvl="0" w:tplc="622CA606">
      <w:numFmt w:val="bullet"/>
      <w:lvlText w:val=""/>
      <w:lvlJc w:val="left"/>
      <w:pPr>
        <w:ind w:left="827" w:hanging="360"/>
      </w:pPr>
      <w:rPr>
        <w:rFonts w:ascii="Symbol" w:eastAsia="Symbol" w:hAnsi="Symbol" w:cs="Symbol" w:hint="default"/>
        <w:w w:val="99"/>
        <w:sz w:val="20"/>
        <w:szCs w:val="20"/>
        <w:lang w:val="en-US" w:eastAsia="en-US" w:bidi="en-US"/>
      </w:rPr>
    </w:lvl>
    <w:lvl w:ilvl="1" w:tplc="E78450FC">
      <w:numFmt w:val="bullet"/>
      <w:lvlText w:val="•"/>
      <w:lvlJc w:val="left"/>
      <w:pPr>
        <w:ind w:left="1455" w:hanging="360"/>
      </w:pPr>
      <w:rPr>
        <w:lang w:val="en-US" w:eastAsia="en-US" w:bidi="en-US"/>
      </w:rPr>
    </w:lvl>
    <w:lvl w:ilvl="2" w:tplc="2BC81512">
      <w:numFmt w:val="bullet"/>
      <w:lvlText w:val="•"/>
      <w:lvlJc w:val="left"/>
      <w:pPr>
        <w:ind w:left="2090" w:hanging="360"/>
      </w:pPr>
      <w:rPr>
        <w:lang w:val="en-US" w:eastAsia="en-US" w:bidi="en-US"/>
      </w:rPr>
    </w:lvl>
    <w:lvl w:ilvl="3" w:tplc="BA5CCB90">
      <w:numFmt w:val="bullet"/>
      <w:lvlText w:val="•"/>
      <w:lvlJc w:val="left"/>
      <w:pPr>
        <w:ind w:left="2725" w:hanging="360"/>
      </w:pPr>
      <w:rPr>
        <w:lang w:val="en-US" w:eastAsia="en-US" w:bidi="en-US"/>
      </w:rPr>
    </w:lvl>
    <w:lvl w:ilvl="4" w:tplc="E9540438">
      <w:numFmt w:val="bullet"/>
      <w:lvlText w:val="•"/>
      <w:lvlJc w:val="left"/>
      <w:pPr>
        <w:ind w:left="3360" w:hanging="360"/>
      </w:pPr>
      <w:rPr>
        <w:lang w:val="en-US" w:eastAsia="en-US" w:bidi="en-US"/>
      </w:rPr>
    </w:lvl>
    <w:lvl w:ilvl="5" w:tplc="23328F48">
      <w:numFmt w:val="bullet"/>
      <w:lvlText w:val="•"/>
      <w:lvlJc w:val="left"/>
      <w:pPr>
        <w:ind w:left="3995" w:hanging="360"/>
      </w:pPr>
      <w:rPr>
        <w:lang w:val="en-US" w:eastAsia="en-US" w:bidi="en-US"/>
      </w:rPr>
    </w:lvl>
    <w:lvl w:ilvl="6" w:tplc="448071B8">
      <w:numFmt w:val="bullet"/>
      <w:lvlText w:val="•"/>
      <w:lvlJc w:val="left"/>
      <w:pPr>
        <w:ind w:left="4630" w:hanging="360"/>
      </w:pPr>
      <w:rPr>
        <w:lang w:val="en-US" w:eastAsia="en-US" w:bidi="en-US"/>
      </w:rPr>
    </w:lvl>
    <w:lvl w:ilvl="7" w:tplc="17C08CDA">
      <w:numFmt w:val="bullet"/>
      <w:lvlText w:val="•"/>
      <w:lvlJc w:val="left"/>
      <w:pPr>
        <w:ind w:left="5265" w:hanging="360"/>
      </w:pPr>
      <w:rPr>
        <w:lang w:val="en-US" w:eastAsia="en-US" w:bidi="en-US"/>
      </w:rPr>
    </w:lvl>
    <w:lvl w:ilvl="8" w:tplc="074A0772">
      <w:numFmt w:val="bullet"/>
      <w:lvlText w:val="•"/>
      <w:lvlJc w:val="left"/>
      <w:pPr>
        <w:ind w:left="5900" w:hanging="360"/>
      </w:pPr>
      <w:rPr>
        <w:lang w:val="en-US" w:eastAsia="en-US" w:bidi="en-US"/>
      </w:rPr>
    </w:lvl>
  </w:abstractNum>
  <w:abstractNum w:abstractNumId="2"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62857"/>
    <w:multiLevelType w:val="hybridMultilevel"/>
    <w:tmpl w:val="886AC4FC"/>
    <w:lvl w:ilvl="0" w:tplc="FD3692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B02CA"/>
    <w:multiLevelType w:val="hybridMultilevel"/>
    <w:tmpl w:val="5860E0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E0D89"/>
    <w:multiLevelType w:val="hybridMultilevel"/>
    <w:tmpl w:val="DADA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A28DD"/>
    <w:multiLevelType w:val="hybridMultilevel"/>
    <w:tmpl w:val="C3ECDACA"/>
    <w:lvl w:ilvl="0" w:tplc="CA4E85CA">
      <w:start w:val="1"/>
      <w:numFmt w:val="decimal"/>
      <w:lvlText w:val="%1."/>
      <w:lvlJc w:val="left"/>
      <w:pPr>
        <w:tabs>
          <w:tab w:val="num" w:pos="684"/>
        </w:tabs>
        <w:ind w:left="684" w:hanging="360"/>
      </w:pPr>
      <w:rPr>
        <w:rFonts w:cs="Arial" w:hint="default"/>
        <w:b/>
      </w:rPr>
    </w:lvl>
    <w:lvl w:ilvl="1" w:tplc="04090019" w:tentative="1">
      <w:start w:val="1"/>
      <w:numFmt w:val="lowerLetter"/>
      <w:lvlText w:val="%2."/>
      <w:lvlJc w:val="left"/>
      <w:pPr>
        <w:tabs>
          <w:tab w:val="num" w:pos="684"/>
        </w:tabs>
        <w:ind w:left="684" w:hanging="360"/>
      </w:pPr>
    </w:lvl>
    <w:lvl w:ilvl="2" w:tplc="0409001B" w:tentative="1">
      <w:start w:val="1"/>
      <w:numFmt w:val="lowerRoman"/>
      <w:lvlText w:val="%3."/>
      <w:lvlJc w:val="right"/>
      <w:pPr>
        <w:tabs>
          <w:tab w:val="num" w:pos="1404"/>
        </w:tabs>
        <w:ind w:left="1404" w:hanging="180"/>
      </w:pPr>
    </w:lvl>
    <w:lvl w:ilvl="3" w:tplc="0409000F" w:tentative="1">
      <w:start w:val="1"/>
      <w:numFmt w:val="decimal"/>
      <w:lvlText w:val="%4."/>
      <w:lvlJc w:val="left"/>
      <w:pPr>
        <w:tabs>
          <w:tab w:val="num" w:pos="2124"/>
        </w:tabs>
        <w:ind w:left="2124" w:hanging="360"/>
      </w:pPr>
    </w:lvl>
    <w:lvl w:ilvl="4" w:tplc="04090019" w:tentative="1">
      <w:start w:val="1"/>
      <w:numFmt w:val="lowerLetter"/>
      <w:lvlText w:val="%5."/>
      <w:lvlJc w:val="left"/>
      <w:pPr>
        <w:tabs>
          <w:tab w:val="num" w:pos="2844"/>
        </w:tabs>
        <w:ind w:left="2844" w:hanging="360"/>
      </w:pPr>
    </w:lvl>
    <w:lvl w:ilvl="5" w:tplc="0409001B" w:tentative="1">
      <w:start w:val="1"/>
      <w:numFmt w:val="lowerRoman"/>
      <w:lvlText w:val="%6."/>
      <w:lvlJc w:val="right"/>
      <w:pPr>
        <w:tabs>
          <w:tab w:val="num" w:pos="3564"/>
        </w:tabs>
        <w:ind w:left="3564" w:hanging="180"/>
      </w:pPr>
    </w:lvl>
    <w:lvl w:ilvl="6" w:tplc="0409000F" w:tentative="1">
      <w:start w:val="1"/>
      <w:numFmt w:val="decimal"/>
      <w:lvlText w:val="%7."/>
      <w:lvlJc w:val="left"/>
      <w:pPr>
        <w:tabs>
          <w:tab w:val="num" w:pos="4284"/>
        </w:tabs>
        <w:ind w:left="4284" w:hanging="360"/>
      </w:pPr>
    </w:lvl>
    <w:lvl w:ilvl="7" w:tplc="04090019" w:tentative="1">
      <w:start w:val="1"/>
      <w:numFmt w:val="lowerLetter"/>
      <w:lvlText w:val="%8."/>
      <w:lvlJc w:val="left"/>
      <w:pPr>
        <w:tabs>
          <w:tab w:val="num" w:pos="5004"/>
        </w:tabs>
        <w:ind w:left="5004" w:hanging="360"/>
      </w:pPr>
    </w:lvl>
    <w:lvl w:ilvl="8" w:tplc="0409001B" w:tentative="1">
      <w:start w:val="1"/>
      <w:numFmt w:val="lowerRoman"/>
      <w:lvlText w:val="%9."/>
      <w:lvlJc w:val="right"/>
      <w:pPr>
        <w:tabs>
          <w:tab w:val="num" w:pos="5724"/>
        </w:tabs>
        <w:ind w:left="5724" w:hanging="180"/>
      </w:pPr>
    </w:lvl>
  </w:abstractNum>
  <w:abstractNum w:abstractNumId="7" w15:restartNumberingAfterBreak="0">
    <w:nsid w:val="35CD3ECB"/>
    <w:multiLevelType w:val="hybridMultilevel"/>
    <w:tmpl w:val="8B62C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67D0C"/>
    <w:multiLevelType w:val="hybridMultilevel"/>
    <w:tmpl w:val="E87C5BC2"/>
    <w:lvl w:ilvl="0" w:tplc="20D03CFE">
      <w:numFmt w:val="bullet"/>
      <w:lvlText w:val=""/>
      <w:lvlJc w:val="left"/>
      <w:pPr>
        <w:ind w:left="827" w:hanging="360"/>
      </w:pPr>
      <w:rPr>
        <w:rFonts w:ascii="Symbol" w:eastAsia="Symbol" w:hAnsi="Symbol" w:cs="Symbol" w:hint="default"/>
        <w:w w:val="99"/>
        <w:sz w:val="20"/>
        <w:szCs w:val="20"/>
        <w:lang w:val="en-GB" w:eastAsia="en-US" w:bidi="en-US"/>
      </w:rPr>
    </w:lvl>
    <w:lvl w:ilvl="1" w:tplc="952412E4">
      <w:numFmt w:val="bullet"/>
      <w:lvlText w:val="•"/>
      <w:lvlJc w:val="left"/>
      <w:pPr>
        <w:ind w:left="1455" w:hanging="360"/>
      </w:pPr>
      <w:rPr>
        <w:lang w:val="en-US" w:eastAsia="en-US" w:bidi="en-US"/>
      </w:rPr>
    </w:lvl>
    <w:lvl w:ilvl="2" w:tplc="0844626E">
      <w:numFmt w:val="bullet"/>
      <w:lvlText w:val="•"/>
      <w:lvlJc w:val="left"/>
      <w:pPr>
        <w:ind w:left="2090" w:hanging="360"/>
      </w:pPr>
      <w:rPr>
        <w:lang w:val="en-US" w:eastAsia="en-US" w:bidi="en-US"/>
      </w:rPr>
    </w:lvl>
    <w:lvl w:ilvl="3" w:tplc="B07896FA">
      <w:numFmt w:val="bullet"/>
      <w:lvlText w:val="•"/>
      <w:lvlJc w:val="left"/>
      <w:pPr>
        <w:ind w:left="2725" w:hanging="360"/>
      </w:pPr>
      <w:rPr>
        <w:lang w:val="en-US" w:eastAsia="en-US" w:bidi="en-US"/>
      </w:rPr>
    </w:lvl>
    <w:lvl w:ilvl="4" w:tplc="9CAAAB72">
      <w:numFmt w:val="bullet"/>
      <w:lvlText w:val="•"/>
      <w:lvlJc w:val="left"/>
      <w:pPr>
        <w:ind w:left="3360" w:hanging="360"/>
      </w:pPr>
      <w:rPr>
        <w:lang w:val="en-US" w:eastAsia="en-US" w:bidi="en-US"/>
      </w:rPr>
    </w:lvl>
    <w:lvl w:ilvl="5" w:tplc="A866CAC6">
      <w:numFmt w:val="bullet"/>
      <w:lvlText w:val="•"/>
      <w:lvlJc w:val="left"/>
      <w:pPr>
        <w:ind w:left="3995" w:hanging="360"/>
      </w:pPr>
      <w:rPr>
        <w:lang w:val="en-US" w:eastAsia="en-US" w:bidi="en-US"/>
      </w:rPr>
    </w:lvl>
    <w:lvl w:ilvl="6" w:tplc="8F6CCF6C">
      <w:numFmt w:val="bullet"/>
      <w:lvlText w:val="•"/>
      <w:lvlJc w:val="left"/>
      <w:pPr>
        <w:ind w:left="4630" w:hanging="360"/>
      </w:pPr>
      <w:rPr>
        <w:lang w:val="en-US" w:eastAsia="en-US" w:bidi="en-US"/>
      </w:rPr>
    </w:lvl>
    <w:lvl w:ilvl="7" w:tplc="FE4A20BC">
      <w:numFmt w:val="bullet"/>
      <w:lvlText w:val="•"/>
      <w:lvlJc w:val="left"/>
      <w:pPr>
        <w:ind w:left="5265" w:hanging="360"/>
      </w:pPr>
      <w:rPr>
        <w:lang w:val="en-US" w:eastAsia="en-US" w:bidi="en-US"/>
      </w:rPr>
    </w:lvl>
    <w:lvl w:ilvl="8" w:tplc="109C8A0A">
      <w:numFmt w:val="bullet"/>
      <w:lvlText w:val="•"/>
      <w:lvlJc w:val="left"/>
      <w:pPr>
        <w:ind w:left="5900" w:hanging="360"/>
      </w:pPr>
      <w:rPr>
        <w:lang w:val="en-US" w:eastAsia="en-US" w:bidi="en-US"/>
      </w:rPr>
    </w:lvl>
  </w:abstractNum>
  <w:abstractNum w:abstractNumId="9" w15:restartNumberingAfterBreak="0">
    <w:nsid w:val="3ECF558E"/>
    <w:multiLevelType w:val="hybridMultilevel"/>
    <w:tmpl w:val="71E01E76"/>
    <w:lvl w:ilvl="0" w:tplc="B98017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77BA7"/>
    <w:multiLevelType w:val="hybridMultilevel"/>
    <w:tmpl w:val="B5C03376"/>
    <w:lvl w:ilvl="0" w:tplc="FDF435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E79E7"/>
    <w:multiLevelType w:val="hybridMultilevel"/>
    <w:tmpl w:val="BC9E6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833E5E"/>
    <w:multiLevelType w:val="hybridMultilevel"/>
    <w:tmpl w:val="D132FD02"/>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12640"/>
    <w:multiLevelType w:val="hybridMultilevel"/>
    <w:tmpl w:val="487EA026"/>
    <w:lvl w:ilvl="0" w:tplc="3E9EB1BE">
      <w:numFmt w:val="bullet"/>
      <w:lvlText w:val=""/>
      <w:lvlJc w:val="left"/>
      <w:pPr>
        <w:ind w:left="827" w:hanging="360"/>
      </w:pPr>
      <w:rPr>
        <w:rFonts w:ascii="Symbol" w:eastAsia="Symbol" w:hAnsi="Symbol" w:cs="Symbol" w:hint="default"/>
        <w:w w:val="99"/>
        <w:sz w:val="20"/>
        <w:szCs w:val="20"/>
        <w:lang w:val="en-US" w:eastAsia="en-US" w:bidi="en-US"/>
      </w:rPr>
    </w:lvl>
    <w:lvl w:ilvl="1" w:tplc="6CB495CE">
      <w:numFmt w:val="bullet"/>
      <w:lvlText w:val="•"/>
      <w:lvlJc w:val="left"/>
      <w:pPr>
        <w:ind w:left="1455" w:hanging="360"/>
      </w:pPr>
      <w:rPr>
        <w:lang w:val="en-US" w:eastAsia="en-US" w:bidi="en-US"/>
      </w:rPr>
    </w:lvl>
    <w:lvl w:ilvl="2" w:tplc="A4AAC100">
      <w:numFmt w:val="bullet"/>
      <w:lvlText w:val="•"/>
      <w:lvlJc w:val="left"/>
      <w:pPr>
        <w:ind w:left="2090" w:hanging="360"/>
      </w:pPr>
      <w:rPr>
        <w:lang w:val="en-US" w:eastAsia="en-US" w:bidi="en-US"/>
      </w:rPr>
    </w:lvl>
    <w:lvl w:ilvl="3" w:tplc="BDD07B62">
      <w:numFmt w:val="bullet"/>
      <w:lvlText w:val="•"/>
      <w:lvlJc w:val="left"/>
      <w:pPr>
        <w:ind w:left="2725" w:hanging="360"/>
      </w:pPr>
      <w:rPr>
        <w:lang w:val="en-US" w:eastAsia="en-US" w:bidi="en-US"/>
      </w:rPr>
    </w:lvl>
    <w:lvl w:ilvl="4" w:tplc="C15C653C">
      <w:numFmt w:val="bullet"/>
      <w:lvlText w:val="•"/>
      <w:lvlJc w:val="left"/>
      <w:pPr>
        <w:ind w:left="3360" w:hanging="360"/>
      </w:pPr>
      <w:rPr>
        <w:lang w:val="en-US" w:eastAsia="en-US" w:bidi="en-US"/>
      </w:rPr>
    </w:lvl>
    <w:lvl w:ilvl="5" w:tplc="23422720">
      <w:numFmt w:val="bullet"/>
      <w:lvlText w:val="•"/>
      <w:lvlJc w:val="left"/>
      <w:pPr>
        <w:ind w:left="3995" w:hanging="360"/>
      </w:pPr>
      <w:rPr>
        <w:lang w:val="en-US" w:eastAsia="en-US" w:bidi="en-US"/>
      </w:rPr>
    </w:lvl>
    <w:lvl w:ilvl="6" w:tplc="38D0F18C">
      <w:numFmt w:val="bullet"/>
      <w:lvlText w:val="•"/>
      <w:lvlJc w:val="left"/>
      <w:pPr>
        <w:ind w:left="4630" w:hanging="360"/>
      </w:pPr>
      <w:rPr>
        <w:lang w:val="en-US" w:eastAsia="en-US" w:bidi="en-US"/>
      </w:rPr>
    </w:lvl>
    <w:lvl w:ilvl="7" w:tplc="26C0ED36">
      <w:numFmt w:val="bullet"/>
      <w:lvlText w:val="•"/>
      <w:lvlJc w:val="left"/>
      <w:pPr>
        <w:ind w:left="5265" w:hanging="360"/>
      </w:pPr>
      <w:rPr>
        <w:lang w:val="en-US" w:eastAsia="en-US" w:bidi="en-US"/>
      </w:rPr>
    </w:lvl>
    <w:lvl w:ilvl="8" w:tplc="F9CA5FB0">
      <w:numFmt w:val="bullet"/>
      <w:lvlText w:val="•"/>
      <w:lvlJc w:val="left"/>
      <w:pPr>
        <w:ind w:left="5900" w:hanging="360"/>
      </w:pPr>
      <w:rPr>
        <w:lang w:val="en-US" w:eastAsia="en-US" w:bidi="en-US"/>
      </w:rPr>
    </w:lvl>
  </w:abstractNum>
  <w:abstractNum w:abstractNumId="14" w15:restartNumberingAfterBreak="0">
    <w:nsid w:val="4CC737BF"/>
    <w:multiLevelType w:val="hybridMultilevel"/>
    <w:tmpl w:val="986A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8046F2"/>
    <w:multiLevelType w:val="hybridMultilevel"/>
    <w:tmpl w:val="1E18EFC8"/>
    <w:lvl w:ilvl="0" w:tplc="78E8C018">
      <w:start w:val="1"/>
      <w:numFmt w:val="lowerLetter"/>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CF14911"/>
    <w:multiLevelType w:val="hybridMultilevel"/>
    <w:tmpl w:val="694A96B6"/>
    <w:lvl w:ilvl="0" w:tplc="3B0E0156">
      <w:start w:val="1"/>
      <w:numFmt w:val="lowerLetter"/>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1A0C08"/>
    <w:multiLevelType w:val="hybridMultilevel"/>
    <w:tmpl w:val="6E8671AC"/>
    <w:lvl w:ilvl="0" w:tplc="2D7A2554">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B0EB3"/>
    <w:multiLevelType w:val="hybridMultilevel"/>
    <w:tmpl w:val="146C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D0F1A"/>
    <w:multiLevelType w:val="hybridMultilevel"/>
    <w:tmpl w:val="0AA25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CD14BE"/>
    <w:multiLevelType w:val="hybridMultilevel"/>
    <w:tmpl w:val="903CF27E"/>
    <w:lvl w:ilvl="0" w:tplc="6CC41F72">
      <w:start w:val="1"/>
      <w:numFmt w:val="lowerLetter"/>
      <w:lvlText w:val="(%1)"/>
      <w:lvlJc w:val="left"/>
      <w:pPr>
        <w:ind w:left="720" w:hanging="360"/>
      </w:pPr>
      <w:rPr>
        <w:rFonts w:ascii="Trebuchet MS" w:eastAsia="Times New Roman" w:hAnsi="Trebuchet MS"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952224"/>
    <w:multiLevelType w:val="hybridMultilevel"/>
    <w:tmpl w:val="6830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849AA"/>
    <w:multiLevelType w:val="hybridMultilevel"/>
    <w:tmpl w:val="7A50F030"/>
    <w:lvl w:ilvl="0" w:tplc="7B62C37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CA1617"/>
    <w:multiLevelType w:val="hybridMultilevel"/>
    <w:tmpl w:val="7062F9EE"/>
    <w:lvl w:ilvl="0" w:tplc="E152A09E">
      <w:numFmt w:val="bullet"/>
      <w:lvlText w:val=""/>
      <w:lvlJc w:val="left"/>
      <w:pPr>
        <w:ind w:left="827" w:hanging="360"/>
      </w:pPr>
      <w:rPr>
        <w:rFonts w:ascii="Symbol" w:eastAsia="Symbol" w:hAnsi="Symbol" w:cs="Symbol" w:hint="default"/>
        <w:w w:val="99"/>
        <w:sz w:val="20"/>
        <w:szCs w:val="20"/>
        <w:lang w:val="en-US" w:eastAsia="en-US" w:bidi="en-US"/>
      </w:rPr>
    </w:lvl>
    <w:lvl w:ilvl="1" w:tplc="401035B6">
      <w:numFmt w:val="bullet"/>
      <w:lvlText w:val="•"/>
      <w:lvlJc w:val="left"/>
      <w:pPr>
        <w:ind w:left="1455" w:hanging="360"/>
      </w:pPr>
      <w:rPr>
        <w:lang w:val="en-US" w:eastAsia="en-US" w:bidi="en-US"/>
      </w:rPr>
    </w:lvl>
    <w:lvl w:ilvl="2" w:tplc="DDFA7552">
      <w:numFmt w:val="bullet"/>
      <w:lvlText w:val="•"/>
      <w:lvlJc w:val="left"/>
      <w:pPr>
        <w:ind w:left="2090" w:hanging="360"/>
      </w:pPr>
      <w:rPr>
        <w:lang w:val="en-US" w:eastAsia="en-US" w:bidi="en-US"/>
      </w:rPr>
    </w:lvl>
    <w:lvl w:ilvl="3" w:tplc="5900D408">
      <w:numFmt w:val="bullet"/>
      <w:lvlText w:val="•"/>
      <w:lvlJc w:val="left"/>
      <w:pPr>
        <w:ind w:left="2725" w:hanging="360"/>
      </w:pPr>
      <w:rPr>
        <w:lang w:val="en-US" w:eastAsia="en-US" w:bidi="en-US"/>
      </w:rPr>
    </w:lvl>
    <w:lvl w:ilvl="4" w:tplc="C8D63D02">
      <w:numFmt w:val="bullet"/>
      <w:lvlText w:val="•"/>
      <w:lvlJc w:val="left"/>
      <w:pPr>
        <w:ind w:left="3360" w:hanging="360"/>
      </w:pPr>
      <w:rPr>
        <w:lang w:val="en-US" w:eastAsia="en-US" w:bidi="en-US"/>
      </w:rPr>
    </w:lvl>
    <w:lvl w:ilvl="5" w:tplc="C1289304">
      <w:numFmt w:val="bullet"/>
      <w:lvlText w:val="•"/>
      <w:lvlJc w:val="left"/>
      <w:pPr>
        <w:ind w:left="3995" w:hanging="360"/>
      </w:pPr>
      <w:rPr>
        <w:lang w:val="en-US" w:eastAsia="en-US" w:bidi="en-US"/>
      </w:rPr>
    </w:lvl>
    <w:lvl w:ilvl="6" w:tplc="6A523902">
      <w:numFmt w:val="bullet"/>
      <w:lvlText w:val="•"/>
      <w:lvlJc w:val="left"/>
      <w:pPr>
        <w:ind w:left="4630" w:hanging="360"/>
      </w:pPr>
      <w:rPr>
        <w:lang w:val="en-US" w:eastAsia="en-US" w:bidi="en-US"/>
      </w:rPr>
    </w:lvl>
    <w:lvl w:ilvl="7" w:tplc="9230E912">
      <w:numFmt w:val="bullet"/>
      <w:lvlText w:val="•"/>
      <w:lvlJc w:val="left"/>
      <w:pPr>
        <w:ind w:left="5265" w:hanging="360"/>
      </w:pPr>
      <w:rPr>
        <w:lang w:val="en-US" w:eastAsia="en-US" w:bidi="en-US"/>
      </w:rPr>
    </w:lvl>
    <w:lvl w:ilvl="8" w:tplc="DF1CEBE6">
      <w:numFmt w:val="bullet"/>
      <w:lvlText w:val="•"/>
      <w:lvlJc w:val="left"/>
      <w:pPr>
        <w:ind w:left="5900" w:hanging="360"/>
      </w:pPr>
      <w:rPr>
        <w:lang w:val="en-US" w:eastAsia="en-US" w:bidi="en-US"/>
      </w:rPr>
    </w:lvl>
  </w:abstractNum>
  <w:num w:numId="1">
    <w:abstractNumId w:val="22"/>
  </w:num>
  <w:num w:numId="2">
    <w:abstractNumId w:val="15"/>
  </w:num>
  <w:num w:numId="3">
    <w:abstractNumId w:val="7"/>
  </w:num>
  <w:num w:numId="4">
    <w:abstractNumId w:val="18"/>
  </w:num>
  <w:num w:numId="5">
    <w:abstractNumId w:val="6"/>
  </w:num>
  <w:num w:numId="6">
    <w:abstractNumId w:val="4"/>
  </w:num>
  <w:num w:numId="7">
    <w:abstractNumId w:val="0"/>
  </w:num>
  <w:num w:numId="8">
    <w:abstractNumId w:val="16"/>
  </w:num>
  <w:num w:numId="9">
    <w:abstractNumId w:val="21"/>
  </w:num>
  <w:num w:numId="10">
    <w:abstractNumId w:val="3"/>
  </w:num>
  <w:num w:numId="11">
    <w:abstractNumId w:val="17"/>
  </w:num>
  <w:num w:numId="12">
    <w:abstractNumId w:val="2"/>
  </w:num>
  <w:num w:numId="13">
    <w:abstractNumId w:val="23"/>
  </w:num>
  <w:num w:numId="14">
    <w:abstractNumId w:val="20"/>
  </w:num>
  <w:num w:numId="15">
    <w:abstractNumId w:val="1"/>
  </w:num>
  <w:num w:numId="16">
    <w:abstractNumId w:val="8"/>
  </w:num>
  <w:num w:numId="17">
    <w:abstractNumId w:val="13"/>
  </w:num>
  <w:num w:numId="18">
    <w:abstractNumId w:val="24"/>
  </w:num>
  <w:num w:numId="19">
    <w:abstractNumId w:val="14"/>
  </w:num>
  <w:num w:numId="20">
    <w:abstractNumId w:val="19"/>
  </w:num>
  <w:num w:numId="21">
    <w:abstractNumId w:val="12"/>
  </w:num>
  <w:num w:numId="22">
    <w:abstractNumId w:val="11"/>
  </w:num>
  <w:num w:numId="23">
    <w:abstractNumId w:val="9"/>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15DC"/>
    <w:rsid w:val="0001258C"/>
    <w:rsid w:val="00013FE1"/>
    <w:rsid w:val="00020B09"/>
    <w:rsid w:val="00021D41"/>
    <w:rsid w:val="00023349"/>
    <w:rsid w:val="000236FC"/>
    <w:rsid w:val="00023932"/>
    <w:rsid w:val="00026F3E"/>
    <w:rsid w:val="000314E9"/>
    <w:rsid w:val="00033C02"/>
    <w:rsid w:val="0003498B"/>
    <w:rsid w:val="00034B52"/>
    <w:rsid w:val="000406E9"/>
    <w:rsid w:val="0004335C"/>
    <w:rsid w:val="0004485F"/>
    <w:rsid w:val="000460EE"/>
    <w:rsid w:val="00047827"/>
    <w:rsid w:val="00055D80"/>
    <w:rsid w:val="0005730F"/>
    <w:rsid w:val="0006132B"/>
    <w:rsid w:val="00066D97"/>
    <w:rsid w:val="00072C5B"/>
    <w:rsid w:val="000771EF"/>
    <w:rsid w:val="00081874"/>
    <w:rsid w:val="00091851"/>
    <w:rsid w:val="000A25E4"/>
    <w:rsid w:val="000A28A5"/>
    <w:rsid w:val="000A338B"/>
    <w:rsid w:val="000A6105"/>
    <w:rsid w:val="000A691F"/>
    <w:rsid w:val="000B0324"/>
    <w:rsid w:val="000B2553"/>
    <w:rsid w:val="000B6DB3"/>
    <w:rsid w:val="000B6EBD"/>
    <w:rsid w:val="000B7380"/>
    <w:rsid w:val="000C0485"/>
    <w:rsid w:val="000D3D22"/>
    <w:rsid w:val="000D5803"/>
    <w:rsid w:val="000D6249"/>
    <w:rsid w:val="000E0985"/>
    <w:rsid w:val="000E73F6"/>
    <w:rsid w:val="00101B0A"/>
    <w:rsid w:val="001058F3"/>
    <w:rsid w:val="0010634C"/>
    <w:rsid w:val="00107EDD"/>
    <w:rsid w:val="00111C74"/>
    <w:rsid w:val="00112D8F"/>
    <w:rsid w:val="00114B2E"/>
    <w:rsid w:val="00114D97"/>
    <w:rsid w:val="00121563"/>
    <w:rsid w:val="00127FD8"/>
    <w:rsid w:val="00155555"/>
    <w:rsid w:val="0016081F"/>
    <w:rsid w:val="001738AB"/>
    <w:rsid w:val="00173C59"/>
    <w:rsid w:val="00173D2B"/>
    <w:rsid w:val="001778E6"/>
    <w:rsid w:val="00184BD1"/>
    <w:rsid w:val="00187119"/>
    <w:rsid w:val="00187894"/>
    <w:rsid w:val="0019416F"/>
    <w:rsid w:val="001A6544"/>
    <w:rsid w:val="001B0CC8"/>
    <w:rsid w:val="001B3910"/>
    <w:rsid w:val="001B633D"/>
    <w:rsid w:val="001C2EAE"/>
    <w:rsid w:val="001C331A"/>
    <w:rsid w:val="001C5F07"/>
    <w:rsid w:val="001C7F83"/>
    <w:rsid w:val="001D13D7"/>
    <w:rsid w:val="001D7167"/>
    <w:rsid w:val="001D79D8"/>
    <w:rsid w:val="001E16B0"/>
    <w:rsid w:val="001E293A"/>
    <w:rsid w:val="001E520B"/>
    <w:rsid w:val="001F1BB5"/>
    <w:rsid w:val="001F40D3"/>
    <w:rsid w:val="001F569E"/>
    <w:rsid w:val="0020063D"/>
    <w:rsid w:val="00200DA0"/>
    <w:rsid w:val="00211165"/>
    <w:rsid w:val="002135D1"/>
    <w:rsid w:val="00214762"/>
    <w:rsid w:val="00217F7D"/>
    <w:rsid w:val="0022180B"/>
    <w:rsid w:val="00231E0F"/>
    <w:rsid w:val="0023743F"/>
    <w:rsid w:val="002413A1"/>
    <w:rsid w:val="002414F2"/>
    <w:rsid w:val="00241A90"/>
    <w:rsid w:val="00246FAE"/>
    <w:rsid w:val="00252AD0"/>
    <w:rsid w:val="00260233"/>
    <w:rsid w:val="0026049D"/>
    <w:rsid w:val="002666D1"/>
    <w:rsid w:val="0026755F"/>
    <w:rsid w:val="00270E06"/>
    <w:rsid w:val="00271783"/>
    <w:rsid w:val="00271D92"/>
    <w:rsid w:val="002733CF"/>
    <w:rsid w:val="00275969"/>
    <w:rsid w:val="00275CC1"/>
    <w:rsid w:val="00277A40"/>
    <w:rsid w:val="00277A76"/>
    <w:rsid w:val="00291A6B"/>
    <w:rsid w:val="002930D2"/>
    <w:rsid w:val="002A25F6"/>
    <w:rsid w:val="002A32D1"/>
    <w:rsid w:val="002B17E3"/>
    <w:rsid w:val="002B3357"/>
    <w:rsid w:val="002B53E0"/>
    <w:rsid w:val="002C1A2C"/>
    <w:rsid w:val="002D662E"/>
    <w:rsid w:val="002D79BD"/>
    <w:rsid w:val="002E253D"/>
    <w:rsid w:val="002F1731"/>
    <w:rsid w:val="002F1A7A"/>
    <w:rsid w:val="002F1FCB"/>
    <w:rsid w:val="002F3E35"/>
    <w:rsid w:val="003007CD"/>
    <w:rsid w:val="003028E4"/>
    <w:rsid w:val="00304965"/>
    <w:rsid w:val="0030498A"/>
    <w:rsid w:val="00304D2B"/>
    <w:rsid w:val="003152AC"/>
    <w:rsid w:val="00320155"/>
    <w:rsid w:val="00321924"/>
    <w:rsid w:val="003321A8"/>
    <w:rsid w:val="00334678"/>
    <w:rsid w:val="00347950"/>
    <w:rsid w:val="003548E1"/>
    <w:rsid w:val="00360559"/>
    <w:rsid w:val="003656D6"/>
    <w:rsid w:val="00373F50"/>
    <w:rsid w:val="00391B6E"/>
    <w:rsid w:val="00391D7A"/>
    <w:rsid w:val="003A1498"/>
    <w:rsid w:val="003A4E1A"/>
    <w:rsid w:val="003A5B77"/>
    <w:rsid w:val="003B4ED1"/>
    <w:rsid w:val="003C0608"/>
    <w:rsid w:val="003C3C65"/>
    <w:rsid w:val="003D32DF"/>
    <w:rsid w:val="003D54EF"/>
    <w:rsid w:val="003E781C"/>
    <w:rsid w:val="003E7A8D"/>
    <w:rsid w:val="003F1F4F"/>
    <w:rsid w:val="003F62DC"/>
    <w:rsid w:val="003F6918"/>
    <w:rsid w:val="004026BB"/>
    <w:rsid w:val="0040487D"/>
    <w:rsid w:val="0041575C"/>
    <w:rsid w:val="0042337D"/>
    <w:rsid w:val="00425987"/>
    <w:rsid w:val="00426BA1"/>
    <w:rsid w:val="00433C42"/>
    <w:rsid w:val="0043487A"/>
    <w:rsid w:val="00443C3A"/>
    <w:rsid w:val="00444111"/>
    <w:rsid w:val="00453479"/>
    <w:rsid w:val="00455896"/>
    <w:rsid w:val="00455996"/>
    <w:rsid w:val="00456130"/>
    <w:rsid w:val="004569D6"/>
    <w:rsid w:val="00460074"/>
    <w:rsid w:val="0046345F"/>
    <w:rsid w:val="004670D6"/>
    <w:rsid w:val="004718F0"/>
    <w:rsid w:val="0047206F"/>
    <w:rsid w:val="0047433F"/>
    <w:rsid w:val="0047566A"/>
    <w:rsid w:val="00476751"/>
    <w:rsid w:val="0048245D"/>
    <w:rsid w:val="00486E2D"/>
    <w:rsid w:val="004876A7"/>
    <w:rsid w:val="004903F4"/>
    <w:rsid w:val="004944B7"/>
    <w:rsid w:val="004A44E5"/>
    <w:rsid w:val="004B30A8"/>
    <w:rsid w:val="004C2998"/>
    <w:rsid w:val="004C6E9D"/>
    <w:rsid w:val="004C7AD4"/>
    <w:rsid w:val="004D14F7"/>
    <w:rsid w:val="004D37F1"/>
    <w:rsid w:val="004D4E0D"/>
    <w:rsid w:val="004D7589"/>
    <w:rsid w:val="004E78D2"/>
    <w:rsid w:val="004E7E4C"/>
    <w:rsid w:val="0050078E"/>
    <w:rsid w:val="00504D2A"/>
    <w:rsid w:val="00505785"/>
    <w:rsid w:val="00521F47"/>
    <w:rsid w:val="00522727"/>
    <w:rsid w:val="0053604F"/>
    <w:rsid w:val="00537A5F"/>
    <w:rsid w:val="00550518"/>
    <w:rsid w:val="00552D40"/>
    <w:rsid w:val="00554B5A"/>
    <w:rsid w:val="0055736E"/>
    <w:rsid w:val="00557C9A"/>
    <w:rsid w:val="005603A3"/>
    <w:rsid w:val="0056203E"/>
    <w:rsid w:val="0056281A"/>
    <w:rsid w:val="00570BE9"/>
    <w:rsid w:val="00570EFA"/>
    <w:rsid w:val="005724C6"/>
    <w:rsid w:val="00573E6D"/>
    <w:rsid w:val="005753A0"/>
    <w:rsid w:val="00576B7F"/>
    <w:rsid w:val="00586CFC"/>
    <w:rsid w:val="005903A0"/>
    <w:rsid w:val="005965A4"/>
    <w:rsid w:val="00597E8C"/>
    <w:rsid w:val="005A0D11"/>
    <w:rsid w:val="005A32C4"/>
    <w:rsid w:val="005A39CE"/>
    <w:rsid w:val="005B04F7"/>
    <w:rsid w:val="005B26B4"/>
    <w:rsid w:val="005B4335"/>
    <w:rsid w:val="005D63BE"/>
    <w:rsid w:val="005D7216"/>
    <w:rsid w:val="005D7845"/>
    <w:rsid w:val="005E1965"/>
    <w:rsid w:val="005E25EC"/>
    <w:rsid w:val="005F0AF0"/>
    <w:rsid w:val="005F28B5"/>
    <w:rsid w:val="005F3F95"/>
    <w:rsid w:val="006025F7"/>
    <w:rsid w:val="00602F2B"/>
    <w:rsid w:val="00605635"/>
    <w:rsid w:val="00611CD0"/>
    <w:rsid w:val="006212D1"/>
    <w:rsid w:val="00627F77"/>
    <w:rsid w:val="0064112A"/>
    <w:rsid w:val="006416FA"/>
    <w:rsid w:val="00644DD8"/>
    <w:rsid w:val="00650446"/>
    <w:rsid w:val="00651BF2"/>
    <w:rsid w:val="0065497E"/>
    <w:rsid w:val="00654EA4"/>
    <w:rsid w:val="00655877"/>
    <w:rsid w:val="00661B23"/>
    <w:rsid w:val="00667F6C"/>
    <w:rsid w:val="00672863"/>
    <w:rsid w:val="0067315D"/>
    <w:rsid w:val="00676040"/>
    <w:rsid w:val="00676394"/>
    <w:rsid w:val="00680666"/>
    <w:rsid w:val="00682F69"/>
    <w:rsid w:val="0068426C"/>
    <w:rsid w:val="00695511"/>
    <w:rsid w:val="00695D75"/>
    <w:rsid w:val="006A0087"/>
    <w:rsid w:val="006A2690"/>
    <w:rsid w:val="006A3EF2"/>
    <w:rsid w:val="006A4680"/>
    <w:rsid w:val="006A5F64"/>
    <w:rsid w:val="006B3B34"/>
    <w:rsid w:val="006B4784"/>
    <w:rsid w:val="006B5F2B"/>
    <w:rsid w:val="006C0FAA"/>
    <w:rsid w:val="006C66E1"/>
    <w:rsid w:val="006D7DAA"/>
    <w:rsid w:val="006E1A6D"/>
    <w:rsid w:val="006E28D6"/>
    <w:rsid w:val="006F0A9C"/>
    <w:rsid w:val="006F0C0C"/>
    <w:rsid w:val="006F33A8"/>
    <w:rsid w:val="006F59DB"/>
    <w:rsid w:val="00701A38"/>
    <w:rsid w:val="00707846"/>
    <w:rsid w:val="0071059E"/>
    <w:rsid w:val="00717751"/>
    <w:rsid w:val="00717D45"/>
    <w:rsid w:val="00722DC1"/>
    <w:rsid w:val="007239A0"/>
    <w:rsid w:val="00723BD6"/>
    <w:rsid w:val="007279AB"/>
    <w:rsid w:val="00736A8E"/>
    <w:rsid w:val="00744929"/>
    <w:rsid w:val="0074657B"/>
    <w:rsid w:val="00752A84"/>
    <w:rsid w:val="007548ED"/>
    <w:rsid w:val="00755649"/>
    <w:rsid w:val="0075751C"/>
    <w:rsid w:val="00762303"/>
    <w:rsid w:val="00771166"/>
    <w:rsid w:val="007755D2"/>
    <w:rsid w:val="00790BDB"/>
    <w:rsid w:val="00796147"/>
    <w:rsid w:val="007A7252"/>
    <w:rsid w:val="007B24E8"/>
    <w:rsid w:val="007B6999"/>
    <w:rsid w:val="007B756D"/>
    <w:rsid w:val="007B7DC1"/>
    <w:rsid w:val="007C23A0"/>
    <w:rsid w:val="007D355E"/>
    <w:rsid w:val="007D4D48"/>
    <w:rsid w:val="007E1117"/>
    <w:rsid w:val="007E3A8B"/>
    <w:rsid w:val="007E4CDF"/>
    <w:rsid w:val="007F0AAD"/>
    <w:rsid w:val="007F7B68"/>
    <w:rsid w:val="00800373"/>
    <w:rsid w:val="00803CE2"/>
    <w:rsid w:val="00817DD1"/>
    <w:rsid w:val="0083043B"/>
    <w:rsid w:val="00834094"/>
    <w:rsid w:val="00847DC4"/>
    <w:rsid w:val="0085786A"/>
    <w:rsid w:val="008602EB"/>
    <w:rsid w:val="00865585"/>
    <w:rsid w:val="0086581A"/>
    <w:rsid w:val="00865AF2"/>
    <w:rsid w:val="0087307E"/>
    <w:rsid w:val="00873311"/>
    <w:rsid w:val="00873FAB"/>
    <w:rsid w:val="00881792"/>
    <w:rsid w:val="0088707A"/>
    <w:rsid w:val="00890C9C"/>
    <w:rsid w:val="0089273B"/>
    <w:rsid w:val="00892FA6"/>
    <w:rsid w:val="00896680"/>
    <w:rsid w:val="00896F5C"/>
    <w:rsid w:val="008B0808"/>
    <w:rsid w:val="008B0B6D"/>
    <w:rsid w:val="008B3845"/>
    <w:rsid w:val="008C2EDC"/>
    <w:rsid w:val="008C7B3E"/>
    <w:rsid w:val="008D1C5B"/>
    <w:rsid w:val="008D49A9"/>
    <w:rsid w:val="008D5671"/>
    <w:rsid w:val="008E563C"/>
    <w:rsid w:val="008E6F66"/>
    <w:rsid w:val="008E77E4"/>
    <w:rsid w:val="008F5AF4"/>
    <w:rsid w:val="008F5B2F"/>
    <w:rsid w:val="009037E4"/>
    <w:rsid w:val="00904777"/>
    <w:rsid w:val="00904AC7"/>
    <w:rsid w:val="0091514B"/>
    <w:rsid w:val="0091524C"/>
    <w:rsid w:val="0091794E"/>
    <w:rsid w:val="009204EF"/>
    <w:rsid w:val="00930ACC"/>
    <w:rsid w:val="00932900"/>
    <w:rsid w:val="009340A4"/>
    <w:rsid w:val="009341F7"/>
    <w:rsid w:val="00934A43"/>
    <w:rsid w:val="0094083B"/>
    <w:rsid w:val="00941639"/>
    <w:rsid w:val="00944A18"/>
    <w:rsid w:val="0094756E"/>
    <w:rsid w:val="00950D9B"/>
    <w:rsid w:val="00954E10"/>
    <w:rsid w:val="009620CF"/>
    <w:rsid w:val="00965183"/>
    <w:rsid w:val="0096569B"/>
    <w:rsid w:val="00970507"/>
    <w:rsid w:val="00970D46"/>
    <w:rsid w:val="00970FD7"/>
    <w:rsid w:val="00987CDA"/>
    <w:rsid w:val="009956F5"/>
    <w:rsid w:val="009A3A53"/>
    <w:rsid w:val="009A6785"/>
    <w:rsid w:val="009B16A8"/>
    <w:rsid w:val="009B2C5A"/>
    <w:rsid w:val="009C41DC"/>
    <w:rsid w:val="009C58AF"/>
    <w:rsid w:val="009C62B6"/>
    <w:rsid w:val="009D22EB"/>
    <w:rsid w:val="009E464B"/>
    <w:rsid w:val="009E4E6F"/>
    <w:rsid w:val="009E5B3A"/>
    <w:rsid w:val="009E5FE5"/>
    <w:rsid w:val="009F443F"/>
    <w:rsid w:val="00A0143E"/>
    <w:rsid w:val="00A0235D"/>
    <w:rsid w:val="00A0541D"/>
    <w:rsid w:val="00A05879"/>
    <w:rsid w:val="00A05F75"/>
    <w:rsid w:val="00A1234E"/>
    <w:rsid w:val="00A149AD"/>
    <w:rsid w:val="00A16746"/>
    <w:rsid w:val="00A1687E"/>
    <w:rsid w:val="00A232B5"/>
    <w:rsid w:val="00A26CD3"/>
    <w:rsid w:val="00A365B5"/>
    <w:rsid w:val="00A4116A"/>
    <w:rsid w:val="00A422B2"/>
    <w:rsid w:val="00A44235"/>
    <w:rsid w:val="00A5195D"/>
    <w:rsid w:val="00A51C7A"/>
    <w:rsid w:val="00A56DA6"/>
    <w:rsid w:val="00A61FD1"/>
    <w:rsid w:val="00A62DFB"/>
    <w:rsid w:val="00A645C0"/>
    <w:rsid w:val="00A661FD"/>
    <w:rsid w:val="00A6656C"/>
    <w:rsid w:val="00A728E5"/>
    <w:rsid w:val="00A80678"/>
    <w:rsid w:val="00A87FED"/>
    <w:rsid w:val="00A924EE"/>
    <w:rsid w:val="00A94545"/>
    <w:rsid w:val="00A95887"/>
    <w:rsid w:val="00A95C4C"/>
    <w:rsid w:val="00AB17EE"/>
    <w:rsid w:val="00AB2289"/>
    <w:rsid w:val="00AB5EF8"/>
    <w:rsid w:val="00AC073D"/>
    <w:rsid w:val="00AD1B8D"/>
    <w:rsid w:val="00AD3F1B"/>
    <w:rsid w:val="00AE03E2"/>
    <w:rsid w:val="00AE15D7"/>
    <w:rsid w:val="00AE537A"/>
    <w:rsid w:val="00AF2C7A"/>
    <w:rsid w:val="00B03A4C"/>
    <w:rsid w:val="00B1121D"/>
    <w:rsid w:val="00B1248D"/>
    <w:rsid w:val="00B1464F"/>
    <w:rsid w:val="00B15CC2"/>
    <w:rsid w:val="00B163E7"/>
    <w:rsid w:val="00B172F4"/>
    <w:rsid w:val="00B21100"/>
    <w:rsid w:val="00B21B1A"/>
    <w:rsid w:val="00B223D8"/>
    <w:rsid w:val="00B22F6F"/>
    <w:rsid w:val="00B27E92"/>
    <w:rsid w:val="00B31DA6"/>
    <w:rsid w:val="00B3274A"/>
    <w:rsid w:val="00B3766E"/>
    <w:rsid w:val="00B51207"/>
    <w:rsid w:val="00B52688"/>
    <w:rsid w:val="00B611E8"/>
    <w:rsid w:val="00B632F5"/>
    <w:rsid w:val="00B63E76"/>
    <w:rsid w:val="00B70738"/>
    <w:rsid w:val="00B85E28"/>
    <w:rsid w:val="00B87A4D"/>
    <w:rsid w:val="00B87E4E"/>
    <w:rsid w:val="00B91E2A"/>
    <w:rsid w:val="00BB089E"/>
    <w:rsid w:val="00BB6018"/>
    <w:rsid w:val="00BC12B9"/>
    <w:rsid w:val="00BC39F9"/>
    <w:rsid w:val="00BC3C5D"/>
    <w:rsid w:val="00BC3DDF"/>
    <w:rsid w:val="00BC4709"/>
    <w:rsid w:val="00BD39D4"/>
    <w:rsid w:val="00BD5700"/>
    <w:rsid w:val="00BE0A3D"/>
    <w:rsid w:val="00BE6D00"/>
    <w:rsid w:val="00BE6DE9"/>
    <w:rsid w:val="00BF0D35"/>
    <w:rsid w:val="00BF685E"/>
    <w:rsid w:val="00C06A30"/>
    <w:rsid w:val="00C11321"/>
    <w:rsid w:val="00C16262"/>
    <w:rsid w:val="00C167D9"/>
    <w:rsid w:val="00C16BD3"/>
    <w:rsid w:val="00C238C9"/>
    <w:rsid w:val="00C2683F"/>
    <w:rsid w:val="00C44425"/>
    <w:rsid w:val="00C44953"/>
    <w:rsid w:val="00C473DE"/>
    <w:rsid w:val="00C56FF1"/>
    <w:rsid w:val="00C64A3B"/>
    <w:rsid w:val="00C66367"/>
    <w:rsid w:val="00C66959"/>
    <w:rsid w:val="00C72DB6"/>
    <w:rsid w:val="00C7711D"/>
    <w:rsid w:val="00C77165"/>
    <w:rsid w:val="00C80969"/>
    <w:rsid w:val="00C8111D"/>
    <w:rsid w:val="00C91DEC"/>
    <w:rsid w:val="00C920D2"/>
    <w:rsid w:val="00C94860"/>
    <w:rsid w:val="00CA02D9"/>
    <w:rsid w:val="00CA6C36"/>
    <w:rsid w:val="00CB407C"/>
    <w:rsid w:val="00CB74C0"/>
    <w:rsid w:val="00CC0B35"/>
    <w:rsid w:val="00CC483F"/>
    <w:rsid w:val="00CC4D3D"/>
    <w:rsid w:val="00CC6031"/>
    <w:rsid w:val="00CC695B"/>
    <w:rsid w:val="00CC6D21"/>
    <w:rsid w:val="00CC74C1"/>
    <w:rsid w:val="00CD14CC"/>
    <w:rsid w:val="00CD1630"/>
    <w:rsid w:val="00CD174A"/>
    <w:rsid w:val="00CD380B"/>
    <w:rsid w:val="00CD3BA4"/>
    <w:rsid w:val="00CD5887"/>
    <w:rsid w:val="00CD647F"/>
    <w:rsid w:val="00CE196E"/>
    <w:rsid w:val="00CE5915"/>
    <w:rsid w:val="00CF088F"/>
    <w:rsid w:val="00CF64F6"/>
    <w:rsid w:val="00D03905"/>
    <w:rsid w:val="00D053EC"/>
    <w:rsid w:val="00D20B7E"/>
    <w:rsid w:val="00D20C7A"/>
    <w:rsid w:val="00D2243A"/>
    <w:rsid w:val="00D32878"/>
    <w:rsid w:val="00D37765"/>
    <w:rsid w:val="00D37CAF"/>
    <w:rsid w:val="00D46494"/>
    <w:rsid w:val="00D5158C"/>
    <w:rsid w:val="00D53768"/>
    <w:rsid w:val="00D55300"/>
    <w:rsid w:val="00D5717D"/>
    <w:rsid w:val="00D57A02"/>
    <w:rsid w:val="00D60DE5"/>
    <w:rsid w:val="00D656AB"/>
    <w:rsid w:val="00D674BE"/>
    <w:rsid w:val="00D72AB1"/>
    <w:rsid w:val="00D72B51"/>
    <w:rsid w:val="00D74417"/>
    <w:rsid w:val="00D83218"/>
    <w:rsid w:val="00D8496D"/>
    <w:rsid w:val="00D86C9E"/>
    <w:rsid w:val="00D87D3A"/>
    <w:rsid w:val="00D913B9"/>
    <w:rsid w:val="00D93D18"/>
    <w:rsid w:val="00D96B01"/>
    <w:rsid w:val="00DB07BC"/>
    <w:rsid w:val="00DB2480"/>
    <w:rsid w:val="00DB5983"/>
    <w:rsid w:val="00DC1533"/>
    <w:rsid w:val="00DC287F"/>
    <w:rsid w:val="00DC300B"/>
    <w:rsid w:val="00DD1107"/>
    <w:rsid w:val="00DD1653"/>
    <w:rsid w:val="00DD7F2A"/>
    <w:rsid w:val="00DE0C7A"/>
    <w:rsid w:val="00DE4ADD"/>
    <w:rsid w:val="00DE53F1"/>
    <w:rsid w:val="00DE7248"/>
    <w:rsid w:val="00DF3C71"/>
    <w:rsid w:val="00DF3E78"/>
    <w:rsid w:val="00DF68E6"/>
    <w:rsid w:val="00E073C3"/>
    <w:rsid w:val="00E07831"/>
    <w:rsid w:val="00E10191"/>
    <w:rsid w:val="00E15349"/>
    <w:rsid w:val="00E172CE"/>
    <w:rsid w:val="00E17B9E"/>
    <w:rsid w:val="00E20236"/>
    <w:rsid w:val="00E31426"/>
    <w:rsid w:val="00E34704"/>
    <w:rsid w:val="00E4169B"/>
    <w:rsid w:val="00E52ACB"/>
    <w:rsid w:val="00E70657"/>
    <w:rsid w:val="00E71AB3"/>
    <w:rsid w:val="00E72243"/>
    <w:rsid w:val="00E72D0B"/>
    <w:rsid w:val="00E74196"/>
    <w:rsid w:val="00E75213"/>
    <w:rsid w:val="00E755AB"/>
    <w:rsid w:val="00E76CA9"/>
    <w:rsid w:val="00E776A7"/>
    <w:rsid w:val="00E83735"/>
    <w:rsid w:val="00E85D46"/>
    <w:rsid w:val="00E871E8"/>
    <w:rsid w:val="00E9108E"/>
    <w:rsid w:val="00E9376A"/>
    <w:rsid w:val="00EA28FF"/>
    <w:rsid w:val="00EA33FD"/>
    <w:rsid w:val="00EB0089"/>
    <w:rsid w:val="00EB3590"/>
    <w:rsid w:val="00EB4553"/>
    <w:rsid w:val="00EB5783"/>
    <w:rsid w:val="00EB70F8"/>
    <w:rsid w:val="00EC2CAC"/>
    <w:rsid w:val="00EC453C"/>
    <w:rsid w:val="00ED168D"/>
    <w:rsid w:val="00ED77DE"/>
    <w:rsid w:val="00EE2784"/>
    <w:rsid w:val="00EE714A"/>
    <w:rsid w:val="00EF0F59"/>
    <w:rsid w:val="00EF28B9"/>
    <w:rsid w:val="00F001A6"/>
    <w:rsid w:val="00F00949"/>
    <w:rsid w:val="00F079F0"/>
    <w:rsid w:val="00F1046B"/>
    <w:rsid w:val="00F11240"/>
    <w:rsid w:val="00F13DC2"/>
    <w:rsid w:val="00F23919"/>
    <w:rsid w:val="00F33507"/>
    <w:rsid w:val="00F339E5"/>
    <w:rsid w:val="00F43C7A"/>
    <w:rsid w:val="00F45339"/>
    <w:rsid w:val="00F50973"/>
    <w:rsid w:val="00F50A86"/>
    <w:rsid w:val="00F52A77"/>
    <w:rsid w:val="00F56E44"/>
    <w:rsid w:val="00F60165"/>
    <w:rsid w:val="00F61E17"/>
    <w:rsid w:val="00F70C18"/>
    <w:rsid w:val="00F734F1"/>
    <w:rsid w:val="00F7493D"/>
    <w:rsid w:val="00F865BA"/>
    <w:rsid w:val="00F87F07"/>
    <w:rsid w:val="00F9318D"/>
    <w:rsid w:val="00F944B6"/>
    <w:rsid w:val="00F96EF4"/>
    <w:rsid w:val="00FA15EE"/>
    <w:rsid w:val="00FA1E6B"/>
    <w:rsid w:val="00FA4538"/>
    <w:rsid w:val="00FA4D62"/>
    <w:rsid w:val="00FB3572"/>
    <w:rsid w:val="00FB4C2F"/>
    <w:rsid w:val="00FC285B"/>
    <w:rsid w:val="00FC3D48"/>
    <w:rsid w:val="00FD3C77"/>
    <w:rsid w:val="00FD5C97"/>
    <w:rsid w:val="00FD5CCB"/>
    <w:rsid w:val="00FD62E9"/>
    <w:rsid w:val="00FD6B03"/>
    <w:rsid w:val="00FE051A"/>
    <w:rsid w:val="00FE1920"/>
    <w:rsid w:val="00FF0E23"/>
    <w:rsid w:val="00FF1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D0594"/>
  <w15:docId w15:val="{07816AC4-94DE-4DF0-9249-DA89277F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5D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D87D3A"/>
    <w:pPr>
      <w:keepLines w:val="0"/>
      <w:spacing w:before="100" w:beforeAutospacing="1" w:after="100" w:afterAutospacing="1"/>
      <w:outlineLvl w:val="1"/>
    </w:pPr>
    <w:rPr>
      <w:rFonts w:ascii="Trebuchet MS" w:eastAsia="Times New Roman" w:hAnsi="Trebuchet MS" w:cs="Arial"/>
      <w:i/>
      <w:color w:val="auto"/>
    </w:rPr>
  </w:style>
  <w:style w:type="paragraph" w:styleId="Heading3">
    <w:name w:val="heading 3"/>
    <w:basedOn w:val="Normal"/>
    <w:next w:val="Normal"/>
    <w:link w:val="Heading3Char"/>
    <w:uiPriority w:val="9"/>
    <w:unhideWhenUsed/>
    <w:qFormat/>
    <w:rsid w:val="00D87D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D87D3A"/>
    <w:rPr>
      <w:rFonts w:ascii="Trebuchet MS" w:eastAsia="Times New Roman" w:hAnsi="Trebuchet MS" w:cs="Arial"/>
      <w:b/>
      <w:bCs/>
      <w:i/>
      <w:sz w:val="24"/>
      <w:szCs w:val="24"/>
      <w:lang w:val="en-US"/>
    </w:rPr>
  </w:style>
  <w:style w:type="character" w:customStyle="1" w:styleId="Heading3Char">
    <w:name w:val="Heading 3 Char"/>
    <w:basedOn w:val="DefaultParagraphFont"/>
    <w:link w:val="Heading3"/>
    <w:uiPriority w:val="9"/>
    <w:rsid w:val="00D87D3A"/>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nhideWhenUsed/>
    <w:rsid w:val="000E0985"/>
    <w:rPr>
      <w:sz w:val="16"/>
      <w:szCs w:val="16"/>
    </w:rPr>
  </w:style>
  <w:style w:type="paragraph" w:styleId="CommentText">
    <w:name w:val="annotation text"/>
    <w:basedOn w:val="Normal"/>
    <w:link w:val="CommentTextChar"/>
    <w:unhideWhenUsed/>
    <w:rsid w:val="000E0985"/>
    <w:rPr>
      <w:sz w:val="20"/>
      <w:szCs w:val="20"/>
    </w:rPr>
  </w:style>
  <w:style w:type="character" w:customStyle="1" w:styleId="CommentTextChar">
    <w:name w:val="Comment Text Char"/>
    <w:basedOn w:val="DefaultParagraphFont"/>
    <w:link w:val="CommentText"/>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149AD"/>
    <w:pPr>
      <w:widowControl w:val="0"/>
      <w:autoSpaceDE w:val="0"/>
      <w:autoSpaceDN w:val="0"/>
    </w:pPr>
    <w:rPr>
      <w:rFonts w:ascii="Trebuchet MS" w:eastAsia="Trebuchet MS" w:hAnsi="Trebuchet MS" w:cs="Trebuchet MS"/>
      <w:sz w:val="22"/>
      <w:szCs w:val="22"/>
      <w:lang w:bidi="en-US"/>
    </w:rPr>
  </w:style>
  <w:style w:type="paragraph" w:customStyle="1" w:styleId="m-9139987396648488266m6196398918564363607tableparagraph">
    <w:name w:val="m_-9139987396648488266m_6196398918564363607tableparagraph"/>
    <w:basedOn w:val="Normal"/>
    <w:rsid w:val="005965A4"/>
    <w:pPr>
      <w:spacing w:before="100" w:beforeAutospacing="1" w:after="100" w:afterAutospacing="1"/>
    </w:pPr>
    <w:rPr>
      <w:lang w:val="en-GB" w:eastAsia="en-GB"/>
    </w:rPr>
  </w:style>
  <w:style w:type="paragraph" w:customStyle="1" w:styleId="m-9139987396648488266m6196398918564363607msolistparagraph">
    <w:name w:val="m_-9139987396648488266m_6196398918564363607msolistparagraph"/>
    <w:basedOn w:val="Normal"/>
    <w:rsid w:val="005965A4"/>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5965A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7792">
      <w:bodyDiv w:val="1"/>
      <w:marLeft w:val="0"/>
      <w:marRight w:val="0"/>
      <w:marTop w:val="0"/>
      <w:marBottom w:val="0"/>
      <w:divBdr>
        <w:top w:val="none" w:sz="0" w:space="0" w:color="auto"/>
        <w:left w:val="none" w:sz="0" w:space="0" w:color="auto"/>
        <w:bottom w:val="none" w:sz="0" w:space="0" w:color="auto"/>
        <w:right w:val="none" w:sz="0" w:space="0" w:color="auto"/>
      </w:divBdr>
    </w:div>
    <w:div w:id="220021607">
      <w:bodyDiv w:val="1"/>
      <w:marLeft w:val="0"/>
      <w:marRight w:val="0"/>
      <w:marTop w:val="0"/>
      <w:marBottom w:val="0"/>
      <w:divBdr>
        <w:top w:val="none" w:sz="0" w:space="0" w:color="auto"/>
        <w:left w:val="none" w:sz="0" w:space="0" w:color="auto"/>
        <w:bottom w:val="none" w:sz="0" w:space="0" w:color="auto"/>
        <w:right w:val="none" w:sz="0" w:space="0" w:color="auto"/>
      </w:divBdr>
    </w:div>
    <w:div w:id="445732453">
      <w:bodyDiv w:val="1"/>
      <w:marLeft w:val="0"/>
      <w:marRight w:val="0"/>
      <w:marTop w:val="0"/>
      <w:marBottom w:val="0"/>
      <w:divBdr>
        <w:top w:val="none" w:sz="0" w:space="0" w:color="auto"/>
        <w:left w:val="none" w:sz="0" w:space="0" w:color="auto"/>
        <w:bottom w:val="none" w:sz="0" w:space="0" w:color="auto"/>
        <w:right w:val="none" w:sz="0" w:space="0" w:color="auto"/>
      </w:divBdr>
    </w:div>
    <w:div w:id="650138682">
      <w:bodyDiv w:val="1"/>
      <w:marLeft w:val="0"/>
      <w:marRight w:val="0"/>
      <w:marTop w:val="0"/>
      <w:marBottom w:val="0"/>
      <w:divBdr>
        <w:top w:val="none" w:sz="0" w:space="0" w:color="auto"/>
        <w:left w:val="none" w:sz="0" w:space="0" w:color="auto"/>
        <w:bottom w:val="none" w:sz="0" w:space="0" w:color="auto"/>
        <w:right w:val="none" w:sz="0" w:space="0" w:color="auto"/>
      </w:divBdr>
    </w:div>
    <w:div w:id="1288271345">
      <w:bodyDiv w:val="1"/>
      <w:marLeft w:val="0"/>
      <w:marRight w:val="0"/>
      <w:marTop w:val="0"/>
      <w:marBottom w:val="0"/>
      <w:divBdr>
        <w:top w:val="none" w:sz="0" w:space="0" w:color="auto"/>
        <w:left w:val="none" w:sz="0" w:space="0" w:color="auto"/>
        <w:bottom w:val="none" w:sz="0" w:space="0" w:color="auto"/>
        <w:right w:val="none" w:sz="0" w:space="0" w:color="auto"/>
      </w:divBdr>
    </w:div>
    <w:div w:id="1315718611">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616983445">
      <w:bodyDiv w:val="1"/>
      <w:marLeft w:val="0"/>
      <w:marRight w:val="0"/>
      <w:marTop w:val="0"/>
      <w:marBottom w:val="0"/>
      <w:divBdr>
        <w:top w:val="none" w:sz="0" w:space="0" w:color="auto"/>
        <w:left w:val="none" w:sz="0" w:space="0" w:color="auto"/>
        <w:bottom w:val="none" w:sz="0" w:space="0" w:color="auto"/>
        <w:right w:val="none" w:sz="0" w:space="0" w:color="auto"/>
      </w:divBdr>
    </w:div>
    <w:div w:id="19377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7.emf"/><Relationship Id="rId26" Type="http://schemas.openxmlformats.org/officeDocument/2006/relationships/hyperlink" Target="http://www.eufunds.gov.mt" TargetMode="External"/><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yperlink" Target="http://www.etenders.gov.mt/Resources"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image" Target="media/image8.emf"/><Relationship Id="rId29" Type="http://schemas.openxmlformats.org/officeDocument/2006/relationships/hyperlink" Target="http://www.etenders.gov.m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package" Target="embeddings/Microsoft_Excel_Worksheet.xlsx"/><Relationship Id="rId28" Type="http://schemas.openxmlformats.org/officeDocument/2006/relationships/hyperlink" Target="http://www.etenders.gov.mt" TargetMode="External"/><Relationship Id="rId10" Type="http://schemas.openxmlformats.org/officeDocument/2006/relationships/image" Target="media/image3.png"/><Relationship Id="rId19" Type="http://schemas.openxmlformats.org/officeDocument/2006/relationships/package" Target="embeddings/Microsoft_Word_Document2.doc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docx"/><Relationship Id="rId22" Type="http://schemas.openxmlformats.org/officeDocument/2006/relationships/image" Target="media/image9.emf"/><Relationship Id="rId27" Type="http://schemas.openxmlformats.org/officeDocument/2006/relationships/hyperlink" Target="http://www.eufunds.gov.mt"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E9D8B-0DAC-4D13-854E-72C6AFA1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Template>
  <TotalTime>0</TotalTime>
  <Pages>27</Pages>
  <Words>11675</Words>
  <Characters>66552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Vincent Attard</cp:lastModifiedBy>
  <cp:revision>2</cp:revision>
  <cp:lastPrinted>2017-05-15T09:00:00Z</cp:lastPrinted>
  <dcterms:created xsi:type="dcterms:W3CDTF">2019-01-25T07:39:00Z</dcterms:created>
  <dcterms:modified xsi:type="dcterms:W3CDTF">2019-01-25T07:39:00Z</dcterms:modified>
</cp:coreProperties>
</file>